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220D" w14:textId="77777777" w:rsidR="00B3565A" w:rsidRPr="0044542D" w:rsidRDefault="00835FBF" w:rsidP="00FB1476">
      <w:pPr>
        <w:spacing w:before="6" w:line="160" w:lineRule="exact"/>
        <w:rPr>
          <w:highlight w:val="yellow"/>
        </w:rPr>
      </w:pPr>
      <w:bookmarkStart w:id="0" w:name="_Hlk480463347"/>
      <w:bookmarkEnd w:id="0"/>
      <w:r>
        <w:rPr>
          <w:noProof/>
          <w:highlight w:val="yellow"/>
          <w:lang w:eastAsia="pl-PL"/>
        </w:rPr>
        <w:pict w14:anchorId="3D7EF67C">
          <v:group id="Grupa 119" o:spid="_x0000_s1026" style="position:absolute;margin-left:276.75pt;margin-top:84.75pt;width:271.8pt;height:20.05pt;z-index:-251663360;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">
            <v:shape id="Freeform 88" o:spid="_x0000_s102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89" o:spid="_x0000_s102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" path="m3122,130r-7,18l3103,163r-8,6l3097,192r20,-10l3134,171r-8,-63l3122,130xe" fillcolor="#202c4f" stroked="f">
              <v:path arrowok="t" o:connecttype="custom" o:connectlocs="3122,1824;3115,1842;3103,1857;3095,1863;3097,1886;3117,1876;3134,1865;3126,1802;3122,1824" o:connectangles="0,0,0,0,0,0,0,0,0"/>
            </v:shape>
            <v:shape id="Freeform 90" o:spid="_x0000_s102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91" o:spid="_x0000_s103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JNwAAAANwAAAAPAAAAZHJzL2Rvd25yZXYueG1sRE/LqsIw&#10;EN1f8B/CCG4umqpw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klxCTcAAAADcAAAADwAAAAAA&#10;AAAAAAAAAAAHAgAAZHJzL2Rvd25yZXYueG1sUEsFBgAAAAADAAMAtwAAAPQCAAAAAA==&#10;" path="m4901,331r-49,30l4885,400r46,-30l4901,331xe" fillcolor="#202c4f" stroked="f">
              <v:path arrowok="t" o:connecttype="custom" o:connectlocs="4901,2025;4852,2055;4885,2094;4931,2064;4901,2025" o:connectangles="0,0,0,0,0"/>
            </v:shape>
            <v:shape id="Freeform 92" o:spid="_x0000_s103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o5wAAAANwAAAAPAAAAZHJzL2Rvd25yZXYueG1sRE/LqsIw&#10;EN1f8B/CCG4umipy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HbXaOcAAAADcAAAADwAAAAAA&#10;AAAAAAAAAAAHAgAAZHJzL2Rvd25yZXYueG1sUEsFBgAAAAADAAMAtwAAAPQC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93" o:spid="_x0000_s103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94" o:spid="_x0000_s103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" path="m5405,331r-48,30l5390,400r46,-30l5405,331xe" fillcolor="#202c4f" stroked="f">
              <v:path arrowok="t" o:connecttype="custom" o:connectlocs="5405,2025;5357,2055;5390,2094;5436,2064;5405,2025" o:connectangles="0,0,0,0,0"/>
            </v:shape>
            <v:shape id="Freeform 95" o:spid="_x0000_s103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96" o:spid="_x0000_s103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97" o:spid="_x0000_s103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98" o:spid="_x0000_s103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99" o:spid="_x0000_s103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00" o:spid="_x0000_s103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01" o:spid="_x0000_s104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02" o:spid="_x0000_s104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03" o:spid="_x0000_s104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04" o:spid="_x0000_s104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05" o:spid="_x0000_s104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06" o:spid="_x0000_s104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07" o:spid="_x0000_s104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08" o:spid="_x0000_s104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09" o:spid="_x0000_s104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w:r>
    </w:p>
    <w:p w14:paraId="236C0FB6" w14:textId="77777777" w:rsidR="00B3565A" w:rsidRPr="0044542D" w:rsidRDefault="00835FBF" w:rsidP="00FB1476">
      <w:pPr>
        <w:spacing w:line="200" w:lineRule="exact"/>
      </w:pPr>
      <w:r>
        <w:rPr>
          <w:noProof/>
          <w:highlight w:val="yellow"/>
          <w:lang w:eastAsia="pl-PL"/>
        </w:rPr>
        <w:pict w14:anchorId="4AC2BBCD">
          <v:group id="Grupa 172" o:spid="_x0000_s1077" style="position:absolute;margin-left:276.05pt;margin-top:106.4pt;width:272.15pt;height:0;z-index:-251660288;mso-wrap-distance-top:-1e-4mm;mso-wrap-distance-bottom:-1e-4mm;mso-position-horizontal-relative:page;mso-position-vertical-relative:page" coordorigin="5528,2203" coordsize="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">
            <v:shape id="Freeform 166" o:spid="_x0000_s1078" style="position:absolute;left:5528;top:2203;width:5443;height:0;visibility:visible;mso-wrap-style:square;v-text-anchor:top" coordsize="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" path="m,l5442,e" filled="f" strokecolor="#c82122" strokeweight=".87453mm">
              <v:path arrowok="t" o:connecttype="custom" o:connectlocs="0,0;5442,0" o:connectangles="0,0"/>
            </v:shape>
            <w10:wrap anchorx="page" anchory="page"/>
          </v:group>
        </w:pict>
      </w:r>
    </w:p>
    <w:p w14:paraId="03A37B6F" w14:textId="77777777" w:rsidR="00B3565A" w:rsidRPr="0044542D" w:rsidRDefault="00B3565A" w:rsidP="00FB1476">
      <w:pPr>
        <w:spacing w:line="200" w:lineRule="exact"/>
      </w:pPr>
    </w:p>
    <w:p w14:paraId="31C2FB49" w14:textId="77777777" w:rsidR="00B3565A" w:rsidRPr="0044542D" w:rsidRDefault="00B3565A" w:rsidP="00FB1476">
      <w:pPr>
        <w:spacing w:line="200" w:lineRule="exact"/>
      </w:pPr>
    </w:p>
    <w:p w14:paraId="202EEE92" w14:textId="77777777" w:rsidR="00B3565A" w:rsidRPr="0044542D" w:rsidRDefault="00B3565A" w:rsidP="00FB1476">
      <w:pPr>
        <w:spacing w:line="200" w:lineRule="exact"/>
      </w:pPr>
    </w:p>
    <w:p w14:paraId="438322B7" w14:textId="77777777" w:rsidR="00B3565A" w:rsidRPr="0044542D" w:rsidRDefault="00B3565A" w:rsidP="00FB1476">
      <w:pPr>
        <w:spacing w:line="200" w:lineRule="exact"/>
      </w:pPr>
    </w:p>
    <w:p w14:paraId="18D7B1DB" w14:textId="77777777" w:rsidR="00B3565A" w:rsidRPr="0044542D" w:rsidRDefault="00B3565A" w:rsidP="00FB1476">
      <w:pPr>
        <w:spacing w:line="200" w:lineRule="exact"/>
      </w:pPr>
    </w:p>
    <w:p w14:paraId="25CEDD33" w14:textId="77777777" w:rsidR="00B3565A" w:rsidRPr="0044542D" w:rsidRDefault="00B3565A" w:rsidP="00FB1476">
      <w:pPr>
        <w:spacing w:line="200" w:lineRule="exact"/>
      </w:pPr>
    </w:p>
    <w:p w14:paraId="0C08C1AD" w14:textId="77777777" w:rsidR="00B3565A" w:rsidRPr="0044542D" w:rsidRDefault="00B3565A" w:rsidP="00FB1476">
      <w:pPr>
        <w:spacing w:line="200" w:lineRule="exact"/>
      </w:pPr>
    </w:p>
    <w:p w14:paraId="46FABCA6" w14:textId="77777777" w:rsidR="00B3565A" w:rsidRPr="0044542D" w:rsidRDefault="00440B0D" w:rsidP="00440B0D">
      <w:pPr>
        <w:tabs>
          <w:tab w:val="left" w:pos="6645"/>
        </w:tabs>
        <w:spacing w:line="200" w:lineRule="exact"/>
      </w:pPr>
      <w:r w:rsidRPr="0044542D">
        <w:tab/>
      </w:r>
    </w:p>
    <w:p w14:paraId="1C240BFE" w14:textId="77777777" w:rsidR="00B3565A" w:rsidRPr="0044542D" w:rsidRDefault="00B3565A" w:rsidP="00FB1476">
      <w:pPr>
        <w:spacing w:line="200" w:lineRule="exact"/>
      </w:pPr>
    </w:p>
    <w:p w14:paraId="2DECC107" w14:textId="77777777" w:rsidR="00B3565A" w:rsidRPr="0044542D" w:rsidRDefault="00B3565A" w:rsidP="00FB1476">
      <w:pPr>
        <w:spacing w:line="200" w:lineRule="exact"/>
      </w:pPr>
    </w:p>
    <w:p w14:paraId="6EB5F465" w14:textId="77777777" w:rsidR="00B3565A" w:rsidRPr="0044542D" w:rsidRDefault="00B3565A" w:rsidP="00FB1476">
      <w:pPr>
        <w:spacing w:line="200" w:lineRule="exact"/>
      </w:pPr>
    </w:p>
    <w:p w14:paraId="556DB223" w14:textId="77777777" w:rsidR="00B3565A" w:rsidRPr="0044542D" w:rsidRDefault="00B3565A" w:rsidP="00FB1476">
      <w:pPr>
        <w:spacing w:line="200" w:lineRule="exact"/>
      </w:pPr>
    </w:p>
    <w:p w14:paraId="6C57D4D6" w14:textId="77777777" w:rsidR="00B3565A" w:rsidRPr="0044542D" w:rsidRDefault="00B3565A" w:rsidP="00FB1476">
      <w:pPr>
        <w:spacing w:line="200" w:lineRule="exact"/>
      </w:pPr>
    </w:p>
    <w:p w14:paraId="008CF3B5" w14:textId="77777777" w:rsidR="00B3565A" w:rsidRPr="0044542D" w:rsidRDefault="00B3565A" w:rsidP="00FB1476">
      <w:pPr>
        <w:spacing w:line="200" w:lineRule="exact"/>
      </w:pPr>
    </w:p>
    <w:p w14:paraId="3A6E11D7" w14:textId="77777777" w:rsidR="00B3565A" w:rsidRPr="0044542D" w:rsidRDefault="00B3565A" w:rsidP="00FB1476">
      <w:pPr>
        <w:spacing w:line="200" w:lineRule="exact"/>
      </w:pPr>
    </w:p>
    <w:p w14:paraId="2BAF2998" w14:textId="77777777" w:rsidR="00B3565A" w:rsidRPr="0044542D" w:rsidRDefault="00B3565A" w:rsidP="00FB1476">
      <w:pPr>
        <w:spacing w:line="200" w:lineRule="exact"/>
      </w:pPr>
    </w:p>
    <w:p w14:paraId="79DB6BE8" w14:textId="77777777" w:rsidR="00B3565A" w:rsidRPr="0044542D" w:rsidRDefault="00B3565A" w:rsidP="00FB1476">
      <w:pPr>
        <w:spacing w:line="200" w:lineRule="exact"/>
      </w:pPr>
    </w:p>
    <w:p w14:paraId="71C78C41" w14:textId="77777777" w:rsidR="00B3565A" w:rsidRPr="0044542D" w:rsidRDefault="00835FBF" w:rsidP="00FB1476">
      <w:pPr>
        <w:spacing w:line="200" w:lineRule="exact"/>
      </w:pPr>
      <w:r>
        <w:rPr>
          <w:noProof/>
          <w:highlight w:val="yellow"/>
          <w:lang w:eastAsia="pl-PL"/>
        </w:rPr>
        <w:pict w14:anchorId="2BAB8FA0">
          <v:group id="Grupa 142" o:spid="_x0000_s1072" style="position:absolute;margin-left:0;margin-top:420.95pt;width:595.3pt;height:423.45pt;z-index:-251662336;mso-position-horizontal-relative:page;mso-position-vertical-relative:page" coordorigin=",8369" coordsize="11906,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">
            <v:group id="Group 113" o:spid="_x0000_s1073" style="position:absolute;top:8447;width:11906;height:8391" coordorigin=",8447" coordsize="1190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4" o:spid="_x0000_s1076" style="position:absolute;top:8447;width:11906;height:8391;visibility:visible;mso-wrap-style:square;v-text-anchor:top" coordsize="1190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" path="m,8391r11906,l11906,,,,,8391xe" fillcolor="#202c4f" stroked="f">
                <v:path arrowok="t" o:connecttype="custom" o:connectlocs="0,16838;11906,16838;11906,8447;0,8447;0,16838" o:connectangles="0,0,0,0,0"/>
              </v:shape>
              <v:group id="Group 115" o:spid="_x0000_s1074" style="position:absolute;top:8419;width:11906;height:0" coordorigin=",8419" coordsize="11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16" o:spid="_x0000_s1075" style="position:absolute;top:8419;width:11906;height:0;visibility:visible;mso-wrap-style:square;v-text-anchor:top" coordsize="11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" path="m,l11906,e" filled="f" strokecolor="#c82122" strokeweight="5pt">
                  <v:path arrowok="t" o:connecttype="custom" o:connectlocs="0,0;11906,0" o:connectangles="0,0"/>
                </v:shape>
              </v:group>
            </v:group>
            <w10:wrap anchorx="page" anchory="page"/>
          </v:group>
        </w:pict>
      </w:r>
    </w:p>
    <w:p w14:paraId="0F5C85E3" w14:textId="77777777" w:rsidR="00B3565A" w:rsidRPr="0044542D" w:rsidRDefault="00B3565A" w:rsidP="00FB1476">
      <w:pPr>
        <w:spacing w:line="200" w:lineRule="exact"/>
      </w:pPr>
    </w:p>
    <w:p w14:paraId="6B891B12" w14:textId="77777777" w:rsidR="00B3565A" w:rsidRPr="0044542D" w:rsidRDefault="00B3565A" w:rsidP="00FB1476">
      <w:pPr>
        <w:spacing w:line="200" w:lineRule="exact"/>
      </w:pPr>
    </w:p>
    <w:p w14:paraId="05E077EE" w14:textId="77777777" w:rsidR="00B3565A" w:rsidRPr="0044542D" w:rsidRDefault="00440B0D" w:rsidP="00440B0D">
      <w:pPr>
        <w:tabs>
          <w:tab w:val="left" w:pos="6825"/>
        </w:tabs>
        <w:spacing w:line="200" w:lineRule="exact"/>
      </w:pPr>
      <w:r w:rsidRPr="0044542D">
        <w:tab/>
      </w:r>
    </w:p>
    <w:p w14:paraId="0F6598A4" w14:textId="77777777" w:rsidR="00B3565A" w:rsidRPr="0044542D" w:rsidRDefault="00B3565A" w:rsidP="00FB1476">
      <w:pPr>
        <w:spacing w:line="200" w:lineRule="exact"/>
      </w:pPr>
    </w:p>
    <w:p w14:paraId="479D8160" w14:textId="77777777" w:rsidR="00B3565A" w:rsidRPr="0044542D" w:rsidRDefault="00B3565A" w:rsidP="00FB1476">
      <w:pPr>
        <w:spacing w:line="200" w:lineRule="exact"/>
        <w:jc w:val="center"/>
      </w:pPr>
    </w:p>
    <w:p w14:paraId="007929C1" w14:textId="77A2B58A" w:rsidR="000635A6" w:rsidRPr="00DC7A7E" w:rsidRDefault="00835FBF">
      <w:pPr>
        <w:pStyle w:val="Tytu"/>
        <w:jc w:val="right"/>
        <w:rPr>
          <w:rFonts w:ascii="Cambria" w:hAnsi="Cambria"/>
          <w:b/>
          <w:i w:val="0"/>
          <w:color w:val="FFFFFF"/>
          <w:sz w:val="72"/>
          <w:szCs w:val="72"/>
        </w:rPr>
      </w:pPr>
      <w:r>
        <w:rPr>
          <w:noProof/>
          <w:lang w:eastAsia="pl-PL"/>
        </w:rPr>
        <w:pict w14:anchorId="6FB1B308">
          <v:group id="Grupa 174" o:spid="_x0000_s1049" style="position:absolute;left:0;text-align:left;margin-left:276.55pt;margin-top:84.7pt;width:271.8pt;height:20.05pt;z-index:-251661312;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">
            <v:shape id="Freeform 143" o:spid="_x0000_s107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144" o:spid="_x0000_s107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" path="m3122,130r-7,18l3103,163r-8,6l3097,192r20,-10l3134,171r-8,-63l3122,130xe" fillcolor="#202c4f" stroked="f">
              <v:path arrowok="t" o:connecttype="custom" o:connectlocs="3122,1824;3115,1842;3103,1857;3095,1863;3097,1886;3117,1876;3134,1865;3126,1802;3122,1824" o:connectangles="0,0,0,0,0,0,0,0,0"/>
            </v:shape>
            <v:shape id="Freeform 145" o:spid="_x0000_s106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146" o:spid="_x0000_s106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" path="m4901,331r-49,30l4885,400r46,-30l4901,331xe" fillcolor="#202c4f" stroked="f">
              <v:path arrowok="t" o:connecttype="custom" o:connectlocs="4901,2025;4852,2055;4885,2094;4931,2064;4901,2025" o:connectangles="0,0,0,0,0"/>
            </v:shape>
            <v:shape id="Freeform 147" o:spid="_x0000_s106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148" o:spid="_x0000_s106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149" o:spid="_x0000_s106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" path="m5405,331r-48,30l5390,400r46,-30l5405,331xe" fillcolor="#202c4f" stroked="f">
              <v:path arrowok="t" o:connecttype="custom" o:connectlocs="5405,2025;5357,2055;5390,2094;5436,2064;5405,2025" o:connectangles="0,0,0,0,0"/>
            </v:shape>
            <v:shape id="Freeform 150" o:spid="_x0000_s106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151" o:spid="_x0000_s106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13wgAAANwAAAAPAAAAZHJzL2Rvd25yZXYueG1sRE/basJA&#10;EH0v9B+WKfhS6kYL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C0Oh13wgAAANwAAAAPAAAA&#10;AAAAAAAAAAAAAAcCAABkcnMvZG93bnJldi54bWxQSwUGAAAAAAMAAwC3AAAA9gI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152" o:spid="_x0000_s106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UDwgAAANwAAAAPAAAAZHJzL2Rvd25yZXYueG1sRE/basJA&#10;EH0v9B+WKfhS6kYp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A704UDwgAAANwAAAAPAAAA&#10;AAAAAAAAAAAAAAcCAABkcnMvZG93bnJldi54bWxQSwUGAAAAAAMAAwC3AAAA9gI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153" o:spid="_x0000_s106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154" o:spid="_x0000_s106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55" o:spid="_x0000_s1059"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56" o:spid="_x0000_s1058"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57" o:spid="_x0000_s1057"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58" o:spid="_x0000_s1056"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59" o:spid="_x0000_s1055"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60" o:spid="_x0000_s1054"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61" o:spid="_x0000_s1053"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62" o:spid="_x0000_s1052"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63" o:spid="_x0000_s1051"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64" o:spid="_x0000_s1050" style="position:absolute;left:5531;top:1694;width:5436;height:401;visibility:visible;mso-wrap-style:square;v-text-anchor:top" coordsize="5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w:r>
      <w:r w:rsidR="00F84061" w:rsidRPr="0044542D">
        <w:rPr>
          <w:rFonts w:eastAsia="Calibri" w:cs="Calibri"/>
          <w:b/>
          <w:color w:val="FDFDFD"/>
          <w:position w:val="4"/>
        </w:rPr>
        <w:t xml:space="preserve">            </w:t>
      </w:r>
      <w:r w:rsidR="00295053" w:rsidRPr="00DC7A7E">
        <w:rPr>
          <w:rFonts w:ascii="Cambria" w:hAnsi="Cambria"/>
          <w:b/>
          <w:i w:val="0"/>
          <w:color w:val="FFFFFF"/>
          <w:sz w:val="72"/>
          <w:szCs w:val="72"/>
        </w:rPr>
        <w:t>Skonsolidowan</w:t>
      </w:r>
      <w:r w:rsidR="00295053">
        <w:rPr>
          <w:rFonts w:ascii="Cambria" w:hAnsi="Cambria"/>
          <w:b/>
          <w:i w:val="0"/>
          <w:color w:val="FFFFFF"/>
          <w:sz w:val="72"/>
          <w:szCs w:val="72"/>
        </w:rPr>
        <w:t>y</w:t>
      </w:r>
      <w:r w:rsidR="00295053" w:rsidRPr="00DC7A7E">
        <w:rPr>
          <w:rFonts w:ascii="Cambria" w:hAnsi="Cambria"/>
          <w:b/>
          <w:i w:val="0"/>
          <w:color w:val="FFFFFF"/>
          <w:sz w:val="72"/>
          <w:szCs w:val="72"/>
        </w:rPr>
        <w:t xml:space="preserve"> </w:t>
      </w:r>
    </w:p>
    <w:p w14:paraId="4343777A" w14:textId="46DB6B5F" w:rsidR="000635A6" w:rsidRPr="00896352" w:rsidRDefault="0016280A">
      <w:pPr>
        <w:pStyle w:val="Tytu"/>
        <w:jc w:val="right"/>
        <w:rPr>
          <w:rFonts w:ascii="Cambria" w:hAnsi="Cambria"/>
          <w:b/>
          <w:i w:val="0"/>
          <w:color w:val="FFFFFF"/>
          <w:sz w:val="72"/>
          <w:szCs w:val="72"/>
        </w:rPr>
      </w:pPr>
      <w:r>
        <w:rPr>
          <w:rFonts w:ascii="Cambria" w:hAnsi="Cambria"/>
          <w:b/>
          <w:i w:val="0"/>
          <w:color w:val="FFFFFF"/>
          <w:sz w:val="72"/>
          <w:szCs w:val="72"/>
        </w:rPr>
        <w:t>Raport Kwartalny</w:t>
      </w:r>
    </w:p>
    <w:p w14:paraId="0E4B5D2A" w14:textId="77777777" w:rsidR="000635A6" w:rsidRPr="00DC7A7E" w:rsidRDefault="009F1602">
      <w:pPr>
        <w:pStyle w:val="Tytu"/>
        <w:jc w:val="right"/>
        <w:rPr>
          <w:rFonts w:ascii="Cambria" w:hAnsi="Cambria"/>
          <w:b/>
          <w:i w:val="0"/>
          <w:color w:val="FFFFFF"/>
          <w:sz w:val="56"/>
          <w:szCs w:val="56"/>
        </w:rPr>
      </w:pPr>
      <w:r w:rsidRPr="00DC7A7E">
        <w:rPr>
          <w:rFonts w:ascii="Cambria" w:hAnsi="Cambria"/>
          <w:b/>
          <w:i w:val="0"/>
          <w:color w:val="FFFFFF"/>
          <w:sz w:val="40"/>
          <w:szCs w:val="40"/>
        </w:rPr>
        <w:br/>
      </w:r>
      <w:r w:rsidRPr="00DC7A7E">
        <w:rPr>
          <w:rFonts w:ascii="Cambria" w:hAnsi="Cambria"/>
          <w:b/>
          <w:i w:val="0"/>
          <w:color w:val="FFFFFF"/>
          <w:sz w:val="56"/>
          <w:szCs w:val="56"/>
        </w:rPr>
        <w:t xml:space="preserve">Grupy Kapitałowej Capital Service </w:t>
      </w:r>
    </w:p>
    <w:p w14:paraId="7C41CB07" w14:textId="0EF40EAF" w:rsidR="000635A6" w:rsidRPr="00DC7A7E" w:rsidRDefault="009F1602">
      <w:pPr>
        <w:pStyle w:val="Tytu"/>
        <w:jc w:val="right"/>
        <w:rPr>
          <w:rFonts w:ascii="Cambria" w:hAnsi="Cambria"/>
          <w:b/>
          <w:i w:val="0"/>
          <w:color w:val="FFFFFF"/>
          <w:sz w:val="56"/>
          <w:szCs w:val="56"/>
        </w:rPr>
      </w:pPr>
      <w:r w:rsidRPr="00DC7A7E">
        <w:rPr>
          <w:rFonts w:ascii="Cambria" w:hAnsi="Cambria"/>
          <w:b/>
          <w:i w:val="0"/>
          <w:color w:val="FFFFFF"/>
          <w:sz w:val="56"/>
          <w:szCs w:val="56"/>
        </w:rPr>
        <w:t xml:space="preserve">za </w:t>
      </w:r>
      <w:r w:rsidR="0016280A">
        <w:rPr>
          <w:rFonts w:ascii="Cambria" w:hAnsi="Cambria"/>
          <w:b/>
          <w:i w:val="0"/>
          <w:color w:val="FFFFFF"/>
          <w:sz w:val="56"/>
          <w:szCs w:val="56"/>
        </w:rPr>
        <w:t>I kwartał</w:t>
      </w:r>
      <w:r w:rsidR="0016280A" w:rsidRPr="00DC7A7E">
        <w:rPr>
          <w:rFonts w:ascii="Cambria" w:hAnsi="Cambria"/>
          <w:b/>
          <w:i w:val="0"/>
          <w:color w:val="FFFFFF"/>
          <w:sz w:val="56"/>
          <w:szCs w:val="56"/>
        </w:rPr>
        <w:t xml:space="preserve"> </w:t>
      </w:r>
      <w:r w:rsidR="0016280A">
        <w:rPr>
          <w:rFonts w:ascii="Cambria" w:hAnsi="Cambria"/>
          <w:b/>
          <w:i w:val="0"/>
          <w:color w:val="FFFFFF"/>
          <w:sz w:val="56"/>
          <w:szCs w:val="56"/>
        </w:rPr>
        <w:t>2017 roku</w:t>
      </w:r>
    </w:p>
    <w:p w14:paraId="0316C348" w14:textId="77777777" w:rsidR="00C06A07" w:rsidRPr="0044542D" w:rsidRDefault="00C06A07" w:rsidP="00C06A07"/>
    <w:p w14:paraId="1B4E5ED3" w14:textId="5FFEB82D" w:rsidR="00C06A07" w:rsidRPr="00DC7A7E" w:rsidRDefault="00C55F6F" w:rsidP="00C06A07">
      <w:pPr>
        <w:jc w:val="right"/>
        <w:rPr>
          <w:i/>
          <w:color w:val="FFFFFF"/>
        </w:rPr>
      </w:pPr>
      <w:r w:rsidRPr="00DC7A7E">
        <w:rPr>
          <w:color w:val="FFFFFF"/>
        </w:rPr>
        <w:t>(</w:t>
      </w:r>
      <w:r w:rsidR="00C06A07" w:rsidRPr="00DC7A7E">
        <w:rPr>
          <w:color w:val="FFFFFF"/>
        </w:rPr>
        <w:t xml:space="preserve">dane za okres </w:t>
      </w:r>
      <w:r w:rsidR="0016280A">
        <w:rPr>
          <w:color w:val="FFFFFF"/>
        </w:rPr>
        <w:t>3</w:t>
      </w:r>
      <w:r w:rsidR="0016280A" w:rsidRPr="00DC7A7E">
        <w:rPr>
          <w:color w:val="FFFFFF"/>
        </w:rPr>
        <w:t xml:space="preserve"> </w:t>
      </w:r>
      <w:r w:rsidR="00C06A07" w:rsidRPr="00DC7A7E">
        <w:rPr>
          <w:color w:val="FFFFFF"/>
        </w:rPr>
        <w:t xml:space="preserve">miesięcy zakończony </w:t>
      </w:r>
      <w:r w:rsidR="00F23303" w:rsidRPr="00DC7A7E">
        <w:rPr>
          <w:color w:val="FFFFFF"/>
        </w:rPr>
        <w:t xml:space="preserve">31 </w:t>
      </w:r>
      <w:r w:rsidR="0016280A">
        <w:rPr>
          <w:color w:val="FFFFFF"/>
        </w:rPr>
        <w:t>marca 2017</w:t>
      </w:r>
      <w:r w:rsidR="00C06A07" w:rsidRPr="00DC7A7E">
        <w:rPr>
          <w:color w:val="FFFFFF"/>
        </w:rPr>
        <w:t xml:space="preserve"> r. oraz za okresy porównywalne</w:t>
      </w:r>
      <w:r w:rsidRPr="00DC7A7E">
        <w:rPr>
          <w:color w:val="FFFFFF"/>
        </w:rPr>
        <w:t>)</w:t>
      </w:r>
    </w:p>
    <w:p w14:paraId="28988AF0" w14:textId="77777777" w:rsidR="004F7FE4" w:rsidRPr="00DC7A7E" w:rsidRDefault="004F7FE4" w:rsidP="00706541">
      <w:pPr>
        <w:spacing w:line="276" w:lineRule="auto"/>
        <w:rPr>
          <w:rFonts w:cs="Calibri"/>
        </w:rPr>
      </w:pPr>
    </w:p>
    <w:p w14:paraId="4F21CF8E" w14:textId="77777777" w:rsidR="000635A6" w:rsidRPr="0044542D" w:rsidRDefault="00C06A07">
      <w:pPr>
        <w:ind w:right="-1"/>
        <w:rPr>
          <w:sz w:val="32"/>
          <w:szCs w:val="32"/>
        </w:rPr>
      </w:pPr>
      <w:r w:rsidRPr="00DC7A7E">
        <w:rPr>
          <w:rFonts w:ascii="Calibri Light" w:eastAsia="Times New Roman" w:hAnsi="Calibri Light"/>
          <w:b/>
          <w:bCs/>
          <w:color w:val="2E74B5"/>
          <w:spacing w:val="-4"/>
          <w:sz w:val="32"/>
          <w:szCs w:val="32"/>
          <w:lang w:eastAsia="pl-PL"/>
        </w:rPr>
        <w:lastRenderedPageBreak/>
        <w:t>Spis treści</w:t>
      </w:r>
      <w:bookmarkStart w:id="1" w:name="_GoBack"/>
      <w:bookmarkEnd w:id="1"/>
    </w:p>
    <w:p w14:paraId="4E7A2643" w14:textId="05C5B31C" w:rsidR="00566050" w:rsidRDefault="003A4CB6">
      <w:pPr>
        <w:pStyle w:val="Spistreci1"/>
        <w:rPr>
          <w:rFonts w:asciiTheme="minorHAnsi" w:eastAsiaTheme="minorEastAsia" w:hAnsiTheme="minorHAnsi" w:cstheme="minorBidi"/>
          <w:b w:val="0"/>
          <w:spacing w:val="0"/>
          <w:lang w:eastAsia="pl-PL"/>
        </w:rPr>
      </w:pPr>
      <w:r w:rsidRPr="00BD0A11">
        <w:rPr>
          <w:rFonts w:ascii="Calibri" w:hAnsi="Calibri" w:cs="Calibri"/>
          <w:b w:val="0"/>
          <w:noProof w:val="0"/>
        </w:rPr>
        <w:fldChar w:fldCharType="begin"/>
      </w:r>
      <w:r w:rsidR="00BD0A11" w:rsidRPr="00BD0A11">
        <w:rPr>
          <w:rFonts w:ascii="Calibri" w:hAnsi="Calibri" w:cs="Calibri"/>
          <w:b w:val="0"/>
          <w:noProof w:val="0"/>
        </w:rPr>
        <w:instrText xml:space="preserve"> TOC \o "1-3" \h \z \u </w:instrText>
      </w:r>
      <w:r w:rsidRPr="00BD0A11">
        <w:rPr>
          <w:rFonts w:ascii="Calibri" w:hAnsi="Calibri" w:cs="Calibri"/>
          <w:b w:val="0"/>
          <w:noProof w:val="0"/>
        </w:rPr>
        <w:fldChar w:fldCharType="separate"/>
      </w:r>
      <w:hyperlink w:anchor="_Toc482640968" w:history="1">
        <w:r w:rsidR="00566050" w:rsidRPr="0068140F">
          <w:rPr>
            <w:rStyle w:val="Hipercze"/>
          </w:rPr>
          <w:t>I.</w:t>
        </w:r>
        <w:r w:rsidR="00566050">
          <w:rPr>
            <w:rFonts w:asciiTheme="minorHAnsi" w:eastAsiaTheme="minorEastAsia" w:hAnsiTheme="minorHAnsi" w:cstheme="minorBidi"/>
            <w:b w:val="0"/>
            <w:spacing w:val="0"/>
            <w:lang w:eastAsia="pl-PL"/>
          </w:rPr>
          <w:tab/>
        </w:r>
        <w:r w:rsidR="00566050" w:rsidRPr="0068140F">
          <w:rPr>
            <w:rStyle w:val="Hipercze"/>
          </w:rPr>
          <w:t>KWARTALNE SPRAWOZDANIE ZARZĄDU Z DZIAŁALNOŚCI GRUPY KAPITAŁOWEJ CAPITAL SERVICE</w:t>
        </w:r>
        <w:r w:rsidR="00566050">
          <w:rPr>
            <w:webHidden/>
          </w:rPr>
          <w:tab/>
        </w:r>
        <w:r w:rsidR="00566050">
          <w:rPr>
            <w:webHidden/>
          </w:rPr>
          <w:fldChar w:fldCharType="begin"/>
        </w:r>
        <w:r w:rsidR="00566050">
          <w:rPr>
            <w:webHidden/>
          </w:rPr>
          <w:instrText xml:space="preserve"> PAGEREF _Toc482640968 \h </w:instrText>
        </w:r>
        <w:r w:rsidR="00566050">
          <w:rPr>
            <w:webHidden/>
          </w:rPr>
        </w:r>
        <w:r w:rsidR="00566050">
          <w:rPr>
            <w:webHidden/>
          </w:rPr>
          <w:fldChar w:fldCharType="separate"/>
        </w:r>
        <w:r w:rsidR="00566050">
          <w:rPr>
            <w:webHidden/>
          </w:rPr>
          <w:t>5</w:t>
        </w:r>
        <w:r w:rsidR="00566050">
          <w:rPr>
            <w:webHidden/>
          </w:rPr>
          <w:fldChar w:fldCharType="end"/>
        </w:r>
      </w:hyperlink>
    </w:p>
    <w:p w14:paraId="3F1ABE64" w14:textId="370D7464" w:rsidR="00566050" w:rsidRDefault="00566050">
      <w:pPr>
        <w:pStyle w:val="Spistreci1"/>
        <w:rPr>
          <w:rFonts w:asciiTheme="minorHAnsi" w:eastAsiaTheme="minorEastAsia" w:hAnsiTheme="minorHAnsi" w:cstheme="minorBidi"/>
          <w:b w:val="0"/>
          <w:spacing w:val="0"/>
          <w:lang w:eastAsia="pl-PL"/>
        </w:rPr>
      </w:pPr>
      <w:hyperlink w:anchor="_Toc482640969" w:history="1">
        <w:r w:rsidRPr="0068140F">
          <w:rPr>
            <w:rStyle w:val="Hipercze"/>
          </w:rPr>
          <w:t>1.</w:t>
        </w:r>
        <w:r>
          <w:rPr>
            <w:rFonts w:asciiTheme="minorHAnsi" w:eastAsiaTheme="minorEastAsia" w:hAnsiTheme="minorHAnsi" w:cstheme="minorBidi"/>
            <w:b w:val="0"/>
            <w:spacing w:val="0"/>
            <w:lang w:eastAsia="pl-PL"/>
          </w:rPr>
          <w:tab/>
        </w:r>
        <w:r w:rsidRPr="0068140F">
          <w:rPr>
            <w:rStyle w:val="Hipercze"/>
          </w:rPr>
          <w:t>INFORMACJE OGÓLNE O GRUPIE KAPITAŁOWEJ CAPITAL SERVICE</w:t>
        </w:r>
        <w:r>
          <w:rPr>
            <w:webHidden/>
          </w:rPr>
          <w:tab/>
        </w:r>
        <w:r>
          <w:rPr>
            <w:webHidden/>
          </w:rPr>
          <w:fldChar w:fldCharType="begin"/>
        </w:r>
        <w:r>
          <w:rPr>
            <w:webHidden/>
          </w:rPr>
          <w:instrText xml:space="preserve"> PAGEREF _Toc482640969 \h </w:instrText>
        </w:r>
        <w:r>
          <w:rPr>
            <w:webHidden/>
          </w:rPr>
        </w:r>
        <w:r>
          <w:rPr>
            <w:webHidden/>
          </w:rPr>
          <w:fldChar w:fldCharType="separate"/>
        </w:r>
        <w:r>
          <w:rPr>
            <w:webHidden/>
          </w:rPr>
          <w:t>5</w:t>
        </w:r>
        <w:r>
          <w:rPr>
            <w:webHidden/>
          </w:rPr>
          <w:fldChar w:fldCharType="end"/>
        </w:r>
      </w:hyperlink>
    </w:p>
    <w:p w14:paraId="0006EB4F" w14:textId="06FAAB33" w:rsidR="00566050" w:rsidRDefault="00566050">
      <w:pPr>
        <w:pStyle w:val="Spistreci2"/>
        <w:rPr>
          <w:rFonts w:asciiTheme="minorHAnsi" w:eastAsiaTheme="minorEastAsia" w:hAnsiTheme="minorHAnsi" w:cstheme="minorBidi"/>
          <w:noProof/>
          <w:spacing w:val="0"/>
          <w:lang w:eastAsia="pl-PL"/>
        </w:rPr>
      </w:pPr>
      <w:hyperlink w:anchor="_Toc482640970" w:history="1">
        <w:r w:rsidRPr="0068140F">
          <w:rPr>
            <w:rStyle w:val="Hipercze"/>
            <w:noProof/>
          </w:rPr>
          <w:t>1.1.</w:t>
        </w:r>
        <w:r>
          <w:rPr>
            <w:rFonts w:asciiTheme="minorHAnsi" w:eastAsiaTheme="minorEastAsia" w:hAnsiTheme="minorHAnsi" w:cstheme="minorBidi"/>
            <w:noProof/>
            <w:spacing w:val="0"/>
            <w:lang w:eastAsia="pl-PL"/>
          </w:rPr>
          <w:tab/>
        </w:r>
        <w:r w:rsidRPr="0068140F">
          <w:rPr>
            <w:rStyle w:val="Hipercze"/>
            <w:noProof/>
          </w:rPr>
          <w:t>Powstanie i czas trwania Grupy Kapitałowej</w:t>
        </w:r>
        <w:r>
          <w:rPr>
            <w:noProof/>
            <w:webHidden/>
          </w:rPr>
          <w:tab/>
        </w:r>
        <w:r>
          <w:rPr>
            <w:noProof/>
            <w:webHidden/>
          </w:rPr>
          <w:fldChar w:fldCharType="begin"/>
        </w:r>
        <w:r>
          <w:rPr>
            <w:noProof/>
            <w:webHidden/>
          </w:rPr>
          <w:instrText xml:space="preserve"> PAGEREF _Toc482640970 \h </w:instrText>
        </w:r>
        <w:r>
          <w:rPr>
            <w:noProof/>
            <w:webHidden/>
          </w:rPr>
        </w:r>
        <w:r>
          <w:rPr>
            <w:noProof/>
            <w:webHidden/>
          </w:rPr>
          <w:fldChar w:fldCharType="separate"/>
        </w:r>
        <w:r>
          <w:rPr>
            <w:noProof/>
            <w:webHidden/>
          </w:rPr>
          <w:t>5</w:t>
        </w:r>
        <w:r>
          <w:rPr>
            <w:noProof/>
            <w:webHidden/>
          </w:rPr>
          <w:fldChar w:fldCharType="end"/>
        </w:r>
      </w:hyperlink>
    </w:p>
    <w:p w14:paraId="247DD52C" w14:textId="1367B561" w:rsidR="00566050" w:rsidRDefault="00566050">
      <w:pPr>
        <w:pStyle w:val="Spistreci2"/>
        <w:rPr>
          <w:rFonts w:asciiTheme="minorHAnsi" w:eastAsiaTheme="minorEastAsia" w:hAnsiTheme="minorHAnsi" w:cstheme="minorBidi"/>
          <w:noProof/>
          <w:spacing w:val="0"/>
          <w:lang w:eastAsia="pl-PL"/>
        </w:rPr>
      </w:pPr>
      <w:hyperlink w:anchor="_Toc482640971" w:history="1">
        <w:r w:rsidRPr="0068140F">
          <w:rPr>
            <w:rStyle w:val="Hipercze"/>
            <w:noProof/>
          </w:rPr>
          <w:t>1.2.</w:t>
        </w:r>
        <w:r>
          <w:rPr>
            <w:rFonts w:asciiTheme="minorHAnsi" w:eastAsiaTheme="minorEastAsia" w:hAnsiTheme="minorHAnsi" w:cstheme="minorBidi"/>
            <w:noProof/>
            <w:spacing w:val="0"/>
            <w:lang w:eastAsia="pl-PL"/>
          </w:rPr>
          <w:tab/>
        </w:r>
        <w:r w:rsidRPr="0068140F">
          <w:rPr>
            <w:rStyle w:val="Hipercze"/>
            <w:noProof/>
          </w:rPr>
          <w:t>Dane jednostki dominującej</w:t>
        </w:r>
        <w:r>
          <w:rPr>
            <w:noProof/>
            <w:webHidden/>
          </w:rPr>
          <w:tab/>
        </w:r>
        <w:r>
          <w:rPr>
            <w:noProof/>
            <w:webHidden/>
          </w:rPr>
          <w:fldChar w:fldCharType="begin"/>
        </w:r>
        <w:r>
          <w:rPr>
            <w:noProof/>
            <w:webHidden/>
          </w:rPr>
          <w:instrText xml:space="preserve"> PAGEREF _Toc482640971 \h </w:instrText>
        </w:r>
        <w:r>
          <w:rPr>
            <w:noProof/>
            <w:webHidden/>
          </w:rPr>
        </w:r>
        <w:r>
          <w:rPr>
            <w:noProof/>
            <w:webHidden/>
          </w:rPr>
          <w:fldChar w:fldCharType="separate"/>
        </w:r>
        <w:r>
          <w:rPr>
            <w:noProof/>
            <w:webHidden/>
          </w:rPr>
          <w:t>5</w:t>
        </w:r>
        <w:r>
          <w:rPr>
            <w:noProof/>
            <w:webHidden/>
          </w:rPr>
          <w:fldChar w:fldCharType="end"/>
        </w:r>
      </w:hyperlink>
    </w:p>
    <w:p w14:paraId="0A67B78E" w14:textId="1C44788B" w:rsidR="00566050" w:rsidRDefault="00566050">
      <w:pPr>
        <w:pStyle w:val="Spistreci2"/>
        <w:rPr>
          <w:rFonts w:asciiTheme="minorHAnsi" w:eastAsiaTheme="minorEastAsia" w:hAnsiTheme="minorHAnsi" w:cstheme="minorBidi"/>
          <w:noProof/>
          <w:spacing w:val="0"/>
          <w:lang w:eastAsia="pl-PL"/>
        </w:rPr>
      </w:pPr>
      <w:hyperlink w:anchor="_Toc482640972" w:history="1">
        <w:r w:rsidRPr="0068140F">
          <w:rPr>
            <w:rStyle w:val="Hipercze"/>
            <w:noProof/>
          </w:rPr>
          <w:t>1.3.</w:t>
        </w:r>
        <w:r>
          <w:rPr>
            <w:rFonts w:asciiTheme="minorHAnsi" w:eastAsiaTheme="minorEastAsia" w:hAnsiTheme="minorHAnsi" w:cstheme="minorBidi"/>
            <w:noProof/>
            <w:spacing w:val="0"/>
            <w:lang w:eastAsia="pl-PL"/>
          </w:rPr>
          <w:tab/>
        </w:r>
        <w:r w:rsidRPr="0068140F">
          <w:rPr>
            <w:rStyle w:val="Hipercze"/>
            <w:noProof/>
          </w:rPr>
          <w:t>Zarząd Spółki</w:t>
        </w:r>
        <w:r>
          <w:rPr>
            <w:noProof/>
            <w:webHidden/>
          </w:rPr>
          <w:tab/>
        </w:r>
        <w:r>
          <w:rPr>
            <w:noProof/>
            <w:webHidden/>
          </w:rPr>
          <w:fldChar w:fldCharType="begin"/>
        </w:r>
        <w:r>
          <w:rPr>
            <w:noProof/>
            <w:webHidden/>
          </w:rPr>
          <w:instrText xml:space="preserve"> PAGEREF _Toc482640972 \h </w:instrText>
        </w:r>
        <w:r>
          <w:rPr>
            <w:noProof/>
            <w:webHidden/>
          </w:rPr>
        </w:r>
        <w:r>
          <w:rPr>
            <w:noProof/>
            <w:webHidden/>
          </w:rPr>
          <w:fldChar w:fldCharType="separate"/>
        </w:r>
        <w:r>
          <w:rPr>
            <w:noProof/>
            <w:webHidden/>
          </w:rPr>
          <w:t>5</w:t>
        </w:r>
        <w:r>
          <w:rPr>
            <w:noProof/>
            <w:webHidden/>
          </w:rPr>
          <w:fldChar w:fldCharType="end"/>
        </w:r>
      </w:hyperlink>
    </w:p>
    <w:p w14:paraId="47F97709" w14:textId="6218FEAB" w:rsidR="00566050" w:rsidRDefault="00566050">
      <w:pPr>
        <w:pStyle w:val="Spistreci2"/>
        <w:rPr>
          <w:rFonts w:asciiTheme="minorHAnsi" w:eastAsiaTheme="minorEastAsia" w:hAnsiTheme="minorHAnsi" w:cstheme="minorBidi"/>
          <w:noProof/>
          <w:spacing w:val="0"/>
          <w:lang w:eastAsia="pl-PL"/>
        </w:rPr>
      </w:pPr>
      <w:hyperlink w:anchor="_Toc482640973" w:history="1">
        <w:r w:rsidRPr="0068140F">
          <w:rPr>
            <w:rStyle w:val="Hipercze"/>
            <w:noProof/>
          </w:rPr>
          <w:t>1.4.</w:t>
        </w:r>
        <w:r>
          <w:rPr>
            <w:rFonts w:asciiTheme="minorHAnsi" w:eastAsiaTheme="minorEastAsia" w:hAnsiTheme="minorHAnsi" w:cstheme="minorBidi"/>
            <w:noProof/>
            <w:spacing w:val="0"/>
            <w:lang w:eastAsia="pl-PL"/>
          </w:rPr>
          <w:tab/>
        </w:r>
        <w:r w:rsidRPr="0068140F">
          <w:rPr>
            <w:rStyle w:val="Hipercze"/>
            <w:noProof/>
          </w:rPr>
          <w:t>Znaczący akcjonariusze jednostki dominującej</w:t>
        </w:r>
        <w:r>
          <w:rPr>
            <w:noProof/>
            <w:webHidden/>
          </w:rPr>
          <w:tab/>
        </w:r>
        <w:r>
          <w:rPr>
            <w:noProof/>
            <w:webHidden/>
          </w:rPr>
          <w:fldChar w:fldCharType="begin"/>
        </w:r>
        <w:r>
          <w:rPr>
            <w:noProof/>
            <w:webHidden/>
          </w:rPr>
          <w:instrText xml:space="preserve"> PAGEREF _Toc482640973 \h </w:instrText>
        </w:r>
        <w:r>
          <w:rPr>
            <w:noProof/>
            <w:webHidden/>
          </w:rPr>
        </w:r>
        <w:r>
          <w:rPr>
            <w:noProof/>
            <w:webHidden/>
          </w:rPr>
          <w:fldChar w:fldCharType="separate"/>
        </w:r>
        <w:r>
          <w:rPr>
            <w:noProof/>
            <w:webHidden/>
          </w:rPr>
          <w:t>6</w:t>
        </w:r>
        <w:r>
          <w:rPr>
            <w:noProof/>
            <w:webHidden/>
          </w:rPr>
          <w:fldChar w:fldCharType="end"/>
        </w:r>
      </w:hyperlink>
    </w:p>
    <w:p w14:paraId="485873CE" w14:textId="287A0EC8" w:rsidR="00566050" w:rsidRDefault="00566050">
      <w:pPr>
        <w:pStyle w:val="Spistreci2"/>
        <w:rPr>
          <w:rFonts w:asciiTheme="minorHAnsi" w:eastAsiaTheme="minorEastAsia" w:hAnsiTheme="minorHAnsi" w:cstheme="minorBidi"/>
          <w:noProof/>
          <w:spacing w:val="0"/>
          <w:lang w:eastAsia="pl-PL"/>
        </w:rPr>
      </w:pPr>
      <w:hyperlink w:anchor="_Toc482640974" w:history="1">
        <w:r w:rsidRPr="0068140F">
          <w:rPr>
            <w:rStyle w:val="Hipercze"/>
            <w:noProof/>
          </w:rPr>
          <w:t>1.5.</w:t>
        </w:r>
        <w:r>
          <w:rPr>
            <w:rFonts w:asciiTheme="minorHAnsi" w:eastAsiaTheme="minorEastAsia" w:hAnsiTheme="minorHAnsi" w:cstheme="minorBidi"/>
            <w:noProof/>
            <w:spacing w:val="0"/>
            <w:lang w:eastAsia="pl-PL"/>
          </w:rPr>
          <w:tab/>
        </w:r>
        <w:r w:rsidRPr="0068140F">
          <w:rPr>
            <w:rStyle w:val="Hipercze"/>
            <w:noProof/>
          </w:rPr>
          <w:t>Spółki zależne</w:t>
        </w:r>
        <w:r>
          <w:rPr>
            <w:noProof/>
            <w:webHidden/>
          </w:rPr>
          <w:tab/>
        </w:r>
        <w:r>
          <w:rPr>
            <w:noProof/>
            <w:webHidden/>
          </w:rPr>
          <w:fldChar w:fldCharType="begin"/>
        </w:r>
        <w:r>
          <w:rPr>
            <w:noProof/>
            <w:webHidden/>
          </w:rPr>
          <w:instrText xml:space="preserve"> PAGEREF _Toc482640974 \h </w:instrText>
        </w:r>
        <w:r>
          <w:rPr>
            <w:noProof/>
            <w:webHidden/>
          </w:rPr>
        </w:r>
        <w:r>
          <w:rPr>
            <w:noProof/>
            <w:webHidden/>
          </w:rPr>
          <w:fldChar w:fldCharType="separate"/>
        </w:r>
        <w:r>
          <w:rPr>
            <w:noProof/>
            <w:webHidden/>
          </w:rPr>
          <w:t>6</w:t>
        </w:r>
        <w:r>
          <w:rPr>
            <w:noProof/>
            <w:webHidden/>
          </w:rPr>
          <w:fldChar w:fldCharType="end"/>
        </w:r>
      </w:hyperlink>
    </w:p>
    <w:p w14:paraId="045F7005" w14:textId="1B772665" w:rsidR="00566050" w:rsidRDefault="00566050">
      <w:pPr>
        <w:pStyle w:val="Spistreci2"/>
        <w:rPr>
          <w:rFonts w:asciiTheme="minorHAnsi" w:eastAsiaTheme="minorEastAsia" w:hAnsiTheme="minorHAnsi" w:cstheme="minorBidi"/>
          <w:noProof/>
          <w:spacing w:val="0"/>
          <w:lang w:eastAsia="pl-PL"/>
        </w:rPr>
      </w:pPr>
      <w:hyperlink w:anchor="_Toc482640975" w:history="1">
        <w:r w:rsidRPr="0068140F">
          <w:rPr>
            <w:rStyle w:val="Hipercze"/>
            <w:noProof/>
          </w:rPr>
          <w:t>1.6.</w:t>
        </w:r>
        <w:r>
          <w:rPr>
            <w:rFonts w:asciiTheme="minorHAnsi" w:eastAsiaTheme="minorEastAsia" w:hAnsiTheme="minorHAnsi" w:cstheme="minorBidi"/>
            <w:noProof/>
            <w:spacing w:val="0"/>
            <w:lang w:eastAsia="pl-PL"/>
          </w:rPr>
          <w:tab/>
        </w:r>
        <w:r w:rsidRPr="0068140F">
          <w:rPr>
            <w:rStyle w:val="Hipercze"/>
            <w:noProof/>
          </w:rPr>
          <w:t>Istotne dokonania lub niepowodzenia Grupy wraz z opisem najważniejszych czynników i zdarzeń, w szczególności o nietypowym charakterze, mających wpływ na osiągnięte wyniki</w:t>
        </w:r>
        <w:r>
          <w:rPr>
            <w:noProof/>
            <w:webHidden/>
          </w:rPr>
          <w:tab/>
        </w:r>
        <w:r>
          <w:rPr>
            <w:noProof/>
            <w:webHidden/>
          </w:rPr>
          <w:fldChar w:fldCharType="begin"/>
        </w:r>
        <w:r>
          <w:rPr>
            <w:noProof/>
            <w:webHidden/>
          </w:rPr>
          <w:instrText xml:space="preserve"> PAGEREF _Toc482640975 \h </w:instrText>
        </w:r>
        <w:r>
          <w:rPr>
            <w:noProof/>
            <w:webHidden/>
          </w:rPr>
        </w:r>
        <w:r>
          <w:rPr>
            <w:noProof/>
            <w:webHidden/>
          </w:rPr>
          <w:fldChar w:fldCharType="separate"/>
        </w:r>
        <w:r>
          <w:rPr>
            <w:noProof/>
            <w:webHidden/>
          </w:rPr>
          <w:t>8</w:t>
        </w:r>
        <w:r>
          <w:rPr>
            <w:noProof/>
            <w:webHidden/>
          </w:rPr>
          <w:fldChar w:fldCharType="end"/>
        </w:r>
      </w:hyperlink>
    </w:p>
    <w:p w14:paraId="5C591C8C" w14:textId="46FAC479" w:rsidR="00566050" w:rsidRDefault="00566050">
      <w:pPr>
        <w:pStyle w:val="Spistreci3"/>
        <w:rPr>
          <w:rFonts w:asciiTheme="minorHAnsi" w:eastAsiaTheme="minorEastAsia" w:hAnsiTheme="minorHAnsi" w:cstheme="minorBidi"/>
          <w:noProof/>
          <w:spacing w:val="0"/>
          <w:lang w:eastAsia="pl-PL"/>
        </w:rPr>
      </w:pPr>
      <w:hyperlink w:anchor="_Toc482640976" w:history="1">
        <w:r w:rsidRPr="0068140F">
          <w:rPr>
            <w:rStyle w:val="Hipercze"/>
            <w:noProof/>
          </w:rPr>
          <w:t>1.6.1.</w:t>
        </w:r>
        <w:r>
          <w:rPr>
            <w:rFonts w:asciiTheme="minorHAnsi" w:eastAsiaTheme="minorEastAsia" w:hAnsiTheme="minorHAnsi" w:cstheme="minorBidi"/>
            <w:noProof/>
            <w:spacing w:val="0"/>
            <w:lang w:eastAsia="pl-PL"/>
          </w:rPr>
          <w:tab/>
        </w:r>
        <w:r w:rsidRPr="0068140F">
          <w:rPr>
            <w:rStyle w:val="Hipercze"/>
            <w:noProof/>
          </w:rPr>
          <w:t>Wykup obligacji serii E</w:t>
        </w:r>
        <w:r>
          <w:rPr>
            <w:noProof/>
            <w:webHidden/>
          </w:rPr>
          <w:tab/>
        </w:r>
        <w:r>
          <w:rPr>
            <w:noProof/>
            <w:webHidden/>
          </w:rPr>
          <w:fldChar w:fldCharType="begin"/>
        </w:r>
        <w:r>
          <w:rPr>
            <w:noProof/>
            <w:webHidden/>
          </w:rPr>
          <w:instrText xml:space="preserve"> PAGEREF _Toc482640976 \h </w:instrText>
        </w:r>
        <w:r>
          <w:rPr>
            <w:noProof/>
            <w:webHidden/>
          </w:rPr>
        </w:r>
        <w:r>
          <w:rPr>
            <w:noProof/>
            <w:webHidden/>
          </w:rPr>
          <w:fldChar w:fldCharType="separate"/>
        </w:r>
        <w:r>
          <w:rPr>
            <w:noProof/>
            <w:webHidden/>
          </w:rPr>
          <w:t>8</w:t>
        </w:r>
        <w:r>
          <w:rPr>
            <w:noProof/>
            <w:webHidden/>
          </w:rPr>
          <w:fldChar w:fldCharType="end"/>
        </w:r>
      </w:hyperlink>
    </w:p>
    <w:p w14:paraId="61A9118E" w14:textId="44B584E9" w:rsidR="00566050" w:rsidRDefault="00566050">
      <w:pPr>
        <w:pStyle w:val="Spistreci3"/>
        <w:rPr>
          <w:rFonts w:asciiTheme="minorHAnsi" w:eastAsiaTheme="minorEastAsia" w:hAnsiTheme="minorHAnsi" w:cstheme="minorBidi"/>
          <w:noProof/>
          <w:spacing w:val="0"/>
          <w:lang w:eastAsia="pl-PL"/>
        </w:rPr>
      </w:pPr>
      <w:hyperlink w:anchor="_Toc482640977" w:history="1">
        <w:r w:rsidRPr="0068140F">
          <w:rPr>
            <w:rStyle w:val="Hipercze"/>
            <w:noProof/>
          </w:rPr>
          <w:t>1.6.2.</w:t>
        </w:r>
        <w:r>
          <w:rPr>
            <w:rFonts w:asciiTheme="minorHAnsi" w:eastAsiaTheme="minorEastAsia" w:hAnsiTheme="minorHAnsi" w:cstheme="minorBidi"/>
            <w:noProof/>
            <w:spacing w:val="0"/>
            <w:lang w:eastAsia="pl-PL"/>
          </w:rPr>
          <w:tab/>
        </w:r>
        <w:r w:rsidRPr="0068140F">
          <w:rPr>
            <w:rStyle w:val="Hipercze"/>
            <w:noProof/>
          </w:rPr>
          <w:t>Wykup obligacji serii A</w:t>
        </w:r>
        <w:r>
          <w:rPr>
            <w:noProof/>
            <w:webHidden/>
          </w:rPr>
          <w:tab/>
        </w:r>
        <w:r>
          <w:rPr>
            <w:noProof/>
            <w:webHidden/>
          </w:rPr>
          <w:fldChar w:fldCharType="begin"/>
        </w:r>
        <w:r>
          <w:rPr>
            <w:noProof/>
            <w:webHidden/>
          </w:rPr>
          <w:instrText xml:space="preserve"> PAGEREF _Toc482640977 \h </w:instrText>
        </w:r>
        <w:r>
          <w:rPr>
            <w:noProof/>
            <w:webHidden/>
          </w:rPr>
        </w:r>
        <w:r>
          <w:rPr>
            <w:noProof/>
            <w:webHidden/>
          </w:rPr>
          <w:fldChar w:fldCharType="separate"/>
        </w:r>
        <w:r>
          <w:rPr>
            <w:noProof/>
            <w:webHidden/>
          </w:rPr>
          <w:t>8</w:t>
        </w:r>
        <w:r>
          <w:rPr>
            <w:noProof/>
            <w:webHidden/>
          </w:rPr>
          <w:fldChar w:fldCharType="end"/>
        </w:r>
      </w:hyperlink>
    </w:p>
    <w:p w14:paraId="2E13679A" w14:textId="48F1C4CF" w:rsidR="00566050" w:rsidRDefault="00566050">
      <w:pPr>
        <w:pStyle w:val="Spistreci3"/>
        <w:rPr>
          <w:rFonts w:asciiTheme="minorHAnsi" w:eastAsiaTheme="minorEastAsia" w:hAnsiTheme="minorHAnsi" w:cstheme="minorBidi"/>
          <w:noProof/>
          <w:spacing w:val="0"/>
          <w:lang w:eastAsia="pl-PL"/>
        </w:rPr>
      </w:pPr>
      <w:hyperlink w:anchor="_Toc482640978" w:history="1">
        <w:r w:rsidRPr="0068140F">
          <w:rPr>
            <w:rStyle w:val="Hipercze"/>
            <w:noProof/>
          </w:rPr>
          <w:t>1.6.3.</w:t>
        </w:r>
        <w:r>
          <w:rPr>
            <w:rFonts w:asciiTheme="minorHAnsi" w:eastAsiaTheme="minorEastAsia" w:hAnsiTheme="minorHAnsi" w:cstheme="minorBidi"/>
            <w:noProof/>
            <w:spacing w:val="0"/>
            <w:lang w:eastAsia="pl-PL"/>
          </w:rPr>
          <w:tab/>
        </w:r>
        <w:r w:rsidRPr="0068140F">
          <w:rPr>
            <w:rStyle w:val="Hipercze"/>
            <w:noProof/>
          </w:rPr>
          <w:t>Wykup obligacji serii E1</w:t>
        </w:r>
        <w:r>
          <w:rPr>
            <w:noProof/>
            <w:webHidden/>
          </w:rPr>
          <w:tab/>
        </w:r>
        <w:r>
          <w:rPr>
            <w:noProof/>
            <w:webHidden/>
          </w:rPr>
          <w:fldChar w:fldCharType="begin"/>
        </w:r>
        <w:r>
          <w:rPr>
            <w:noProof/>
            <w:webHidden/>
          </w:rPr>
          <w:instrText xml:space="preserve"> PAGEREF _Toc482640978 \h </w:instrText>
        </w:r>
        <w:r>
          <w:rPr>
            <w:noProof/>
            <w:webHidden/>
          </w:rPr>
        </w:r>
        <w:r>
          <w:rPr>
            <w:noProof/>
            <w:webHidden/>
          </w:rPr>
          <w:fldChar w:fldCharType="separate"/>
        </w:r>
        <w:r>
          <w:rPr>
            <w:noProof/>
            <w:webHidden/>
          </w:rPr>
          <w:t>8</w:t>
        </w:r>
        <w:r>
          <w:rPr>
            <w:noProof/>
            <w:webHidden/>
          </w:rPr>
          <w:fldChar w:fldCharType="end"/>
        </w:r>
      </w:hyperlink>
    </w:p>
    <w:p w14:paraId="397A51D1" w14:textId="782ED919" w:rsidR="00566050" w:rsidRDefault="00566050">
      <w:pPr>
        <w:pStyle w:val="Spistreci3"/>
        <w:rPr>
          <w:rFonts w:asciiTheme="minorHAnsi" w:eastAsiaTheme="minorEastAsia" w:hAnsiTheme="minorHAnsi" w:cstheme="minorBidi"/>
          <w:noProof/>
          <w:spacing w:val="0"/>
          <w:lang w:eastAsia="pl-PL"/>
        </w:rPr>
      </w:pPr>
      <w:hyperlink w:anchor="_Toc482640979" w:history="1">
        <w:r w:rsidRPr="0068140F">
          <w:rPr>
            <w:rStyle w:val="Hipercze"/>
            <w:noProof/>
          </w:rPr>
          <w:t>1.6.4.</w:t>
        </w:r>
        <w:r>
          <w:rPr>
            <w:rFonts w:asciiTheme="minorHAnsi" w:eastAsiaTheme="minorEastAsia" w:hAnsiTheme="minorHAnsi" w:cstheme="minorBidi"/>
            <w:noProof/>
            <w:spacing w:val="0"/>
            <w:lang w:eastAsia="pl-PL"/>
          </w:rPr>
          <w:tab/>
        </w:r>
        <w:r w:rsidRPr="0068140F">
          <w:rPr>
            <w:rStyle w:val="Hipercze"/>
            <w:noProof/>
          </w:rPr>
          <w:t>Wydzielenie Departamentu Windykacji w strukturach CAPITAL SERVICE S.A.</w:t>
        </w:r>
        <w:r>
          <w:rPr>
            <w:noProof/>
            <w:webHidden/>
          </w:rPr>
          <w:tab/>
        </w:r>
        <w:r>
          <w:rPr>
            <w:noProof/>
            <w:webHidden/>
          </w:rPr>
          <w:fldChar w:fldCharType="begin"/>
        </w:r>
        <w:r>
          <w:rPr>
            <w:noProof/>
            <w:webHidden/>
          </w:rPr>
          <w:instrText xml:space="preserve"> PAGEREF _Toc482640979 \h </w:instrText>
        </w:r>
        <w:r>
          <w:rPr>
            <w:noProof/>
            <w:webHidden/>
          </w:rPr>
        </w:r>
        <w:r>
          <w:rPr>
            <w:noProof/>
            <w:webHidden/>
          </w:rPr>
          <w:fldChar w:fldCharType="separate"/>
        </w:r>
        <w:r>
          <w:rPr>
            <w:noProof/>
            <w:webHidden/>
          </w:rPr>
          <w:t>8</w:t>
        </w:r>
        <w:r>
          <w:rPr>
            <w:noProof/>
            <w:webHidden/>
          </w:rPr>
          <w:fldChar w:fldCharType="end"/>
        </w:r>
      </w:hyperlink>
    </w:p>
    <w:p w14:paraId="24A194B8" w14:textId="6889DCA4" w:rsidR="00566050" w:rsidRDefault="00566050">
      <w:pPr>
        <w:pStyle w:val="Spistreci3"/>
        <w:rPr>
          <w:rFonts w:asciiTheme="minorHAnsi" w:eastAsiaTheme="minorEastAsia" w:hAnsiTheme="minorHAnsi" w:cstheme="minorBidi"/>
          <w:noProof/>
          <w:spacing w:val="0"/>
          <w:lang w:eastAsia="pl-PL"/>
        </w:rPr>
      </w:pPr>
      <w:hyperlink w:anchor="_Toc482640980" w:history="1">
        <w:r w:rsidRPr="0068140F">
          <w:rPr>
            <w:rStyle w:val="Hipercze"/>
            <w:noProof/>
          </w:rPr>
          <w:t>1.6.5.</w:t>
        </w:r>
        <w:r>
          <w:rPr>
            <w:rFonts w:asciiTheme="minorHAnsi" w:eastAsiaTheme="minorEastAsia" w:hAnsiTheme="minorHAnsi" w:cstheme="minorBidi"/>
            <w:noProof/>
            <w:spacing w:val="0"/>
            <w:lang w:eastAsia="pl-PL"/>
          </w:rPr>
          <w:tab/>
        </w:r>
        <w:r w:rsidRPr="0068140F">
          <w:rPr>
            <w:rStyle w:val="Hipercze"/>
            <w:noProof/>
          </w:rPr>
          <w:t>Peer to peer lending</w:t>
        </w:r>
        <w:r>
          <w:rPr>
            <w:noProof/>
            <w:webHidden/>
          </w:rPr>
          <w:tab/>
        </w:r>
        <w:r>
          <w:rPr>
            <w:noProof/>
            <w:webHidden/>
          </w:rPr>
          <w:fldChar w:fldCharType="begin"/>
        </w:r>
        <w:r>
          <w:rPr>
            <w:noProof/>
            <w:webHidden/>
          </w:rPr>
          <w:instrText xml:space="preserve"> PAGEREF _Toc482640980 \h </w:instrText>
        </w:r>
        <w:r>
          <w:rPr>
            <w:noProof/>
            <w:webHidden/>
          </w:rPr>
        </w:r>
        <w:r>
          <w:rPr>
            <w:noProof/>
            <w:webHidden/>
          </w:rPr>
          <w:fldChar w:fldCharType="separate"/>
        </w:r>
        <w:r>
          <w:rPr>
            <w:noProof/>
            <w:webHidden/>
          </w:rPr>
          <w:t>8</w:t>
        </w:r>
        <w:r>
          <w:rPr>
            <w:noProof/>
            <w:webHidden/>
          </w:rPr>
          <w:fldChar w:fldCharType="end"/>
        </w:r>
      </w:hyperlink>
    </w:p>
    <w:p w14:paraId="65D32FDB" w14:textId="1DB5CEB6" w:rsidR="00566050" w:rsidRDefault="00566050">
      <w:pPr>
        <w:pStyle w:val="Spistreci2"/>
        <w:rPr>
          <w:rFonts w:asciiTheme="minorHAnsi" w:eastAsiaTheme="minorEastAsia" w:hAnsiTheme="minorHAnsi" w:cstheme="minorBidi"/>
          <w:noProof/>
          <w:spacing w:val="0"/>
          <w:lang w:eastAsia="pl-PL"/>
        </w:rPr>
      </w:pPr>
      <w:hyperlink w:anchor="_Toc482640981" w:history="1">
        <w:r w:rsidRPr="0068140F">
          <w:rPr>
            <w:rStyle w:val="Hipercze"/>
            <w:noProof/>
          </w:rPr>
          <w:t>1.7. Rozwój podstawowej działalności Grupy Kapitałowej CAPITAL SERVICE w I kwartale 2017 r.</w:t>
        </w:r>
        <w:r>
          <w:rPr>
            <w:noProof/>
            <w:webHidden/>
          </w:rPr>
          <w:tab/>
        </w:r>
        <w:r>
          <w:rPr>
            <w:noProof/>
            <w:webHidden/>
          </w:rPr>
          <w:fldChar w:fldCharType="begin"/>
        </w:r>
        <w:r>
          <w:rPr>
            <w:noProof/>
            <w:webHidden/>
          </w:rPr>
          <w:instrText xml:space="preserve"> PAGEREF _Toc482640981 \h </w:instrText>
        </w:r>
        <w:r>
          <w:rPr>
            <w:noProof/>
            <w:webHidden/>
          </w:rPr>
        </w:r>
        <w:r>
          <w:rPr>
            <w:noProof/>
            <w:webHidden/>
          </w:rPr>
          <w:fldChar w:fldCharType="separate"/>
        </w:r>
        <w:r>
          <w:rPr>
            <w:noProof/>
            <w:webHidden/>
          </w:rPr>
          <w:t>9</w:t>
        </w:r>
        <w:r>
          <w:rPr>
            <w:noProof/>
            <w:webHidden/>
          </w:rPr>
          <w:fldChar w:fldCharType="end"/>
        </w:r>
      </w:hyperlink>
    </w:p>
    <w:p w14:paraId="71DFDCAA" w14:textId="6D4CBC7B" w:rsidR="00566050" w:rsidRDefault="00566050">
      <w:pPr>
        <w:pStyle w:val="Spistreci3"/>
        <w:rPr>
          <w:rFonts w:asciiTheme="minorHAnsi" w:eastAsiaTheme="minorEastAsia" w:hAnsiTheme="minorHAnsi" w:cstheme="minorBidi"/>
          <w:noProof/>
          <w:spacing w:val="0"/>
          <w:lang w:eastAsia="pl-PL"/>
        </w:rPr>
      </w:pPr>
      <w:hyperlink w:anchor="_Toc482640984" w:history="1">
        <w:r w:rsidRPr="0068140F">
          <w:rPr>
            <w:rStyle w:val="Hipercze"/>
            <w:noProof/>
          </w:rPr>
          <w:t>1.7.1.</w:t>
        </w:r>
        <w:r>
          <w:rPr>
            <w:rFonts w:asciiTheme="minorHAnsi" w:eastAsiaTheme="minorEastAsia" w:hAnsiTheme="minorHAnsi" w:cstheme="minorBidi"/>
            <w:noProof/>
            <w:spacing w:val="0"/>
            <w:lang w:eastAsia="pl-PL"/>
          </w:rPr>
          <w:tab/>
        </w:r>
        <w:r w:rsidRPr="0068140F">
          <w:rPr>
            <w:rStyle w:val="Hipercze"/>
            <w:noProof/>
          </w:rPr>
          <w:t>Sieć dystrybucji i sprzedaży produktów</w:t>
        </w:r>
        <w:r>
          <w:rPr>
            <w:noProof/>
            <w:webHidden/>
          </w:rPr>
          <w:tab/>
        </w:r>
        <w:r>
          <w:rPr>
            <w:noProof/>
            <w:webHidden/>
          </w:rPr>
          <w:fldChar w:fldCharType="begin"/>
        </w:r>
        <w:r>
          <w:rPr>
            <w:noProof/>
            <w:webHidden/>
          </w:rPr>
          <w:instrText xml:space="preserve"> PAGEREF _Toc482640984 \h </w:instrText>
        </w:r>
        <w:r>
          <w:rPr>
            <w:noProof/>
            <w:webHidden/>
          </w:rPr>
        </w:r>
        <w:r>
          <w:rPr>
            <w:noProof/>
            <w:webHidden/>
          </w:rPr>
          <w:fldChar w:fldCharType="separate"/>
        </w:r>
        <w:r>
          <w:rPr>
            <w:noProof/>
            <w:webHidden/>
          </w:rPr>
          <w:t>9</w:t>
        </w:r>
        <w:r>
          <w:rPr>
            <w:noProof/>
            <w:webHidden/>
          </w:rPr>
          <w:fldChar w:fldCharType="end"/>
        </w:r>
      </w:hyperlink>
    </w:p>
    <w:p w14:paraId="34216C7B" w14:textId="6B6345EB" w:rsidR="00566050" w:rsidRDefault="00566050">
      <w:pPr>
        <w:pStyle w:val="Spistreci3"/>
        <w:rPr>
          <w:rFonts w:asciiTheme="minorHAnsi" w:eastAsiaTheme="minorEastAsia" w:hAnsiTheme="minorHAnsi" w:cstheme="minorBidi"/>
          <w:noProof/>
          <w:spacing w:val="0"/>
          <w:lang w:eastAsia="pl-PL"/>
        </w:rPr>
      </w:pPr>
      <w:hyperlink w:anchor="_Toc482640985" w:history="1">
        <w:r w:rsidRPr="0068140F">
          <w:rPr>
            <w:rStyle w:val="Hipercze"/>
            <w:noProof/>
          </w:rPr>
          <w:t>1.7.2.</w:t>
        </w:r>
        <w:r>
          <w:rPr>
            <w:rFonts w:asciiTheme="minorHAnsi" w:eastAsiaTheme="minorEastAsia" w:hAnsiTheme="minorHAnsi" w:cstheme="minorBidi"/>
            <w:noProof/>
            <w:spacing w:val="0"/>
            <w:lang w:eastAsia="pl-PL"/>
          </w:rPr>
          <w:tab/>
        </w:r>
        <w:r w:rsidRPr="0068140F">
          <w:rPr>
            <w:rStyle w:val="Hipercze"/>
            <w:noProof/>
          </w:rPr>
          <w:t>Oferta produktowa</w:t>
        </w:r>
        <w:r>
          <w:rPr>
            <w:noProof/>
            <w:webHidden/>
          </w:rPr>
          <w:tab/>
        </w:r>
        <w:r>
          <w:rPr>
            <w:noProof/>
            <w:webHidden/>
          </w:rPr>
          <w:fldChar w:fldCharType="begin"/>
        </w:r>
        <w:r>
          <w:rPr>
            <w:noProof/>
            <w:webHidden/>
          </w:rPr>
          <w:instrText xml:space="preserve"> PAGEREF _Toc482640985 \h </w:instrText>
        </w:r>
        <w:r>
          <w:rPr>
            <w:noProof/>
            <w:webHidden/>
          </w:rPr>
        </w:r>
        <w:r>
          <w:rPr>
            <w:noProof/>
            <w:webHidden/>
          </w:rPr>
          <w:fldChar w:fldCharType="separate"/>
        </w:r>
        <w:r>
          <w:rPr>
            <w:noProof/>
            <w:webHidden/>
          </w:rPr>
          <w:t>10</w:t>
        </w:r>
        <w:r>
          <w:rPr>
            <w:noProof/>
            <w:webHidden/>
          </w:rPr>
          <w:fldChar w:fldCharType="end"/>
        </w:r>
      </w:hyperlink>
    </w:p>
    <w:p w14:paraId="014B74F1" w14:textId="185C7857" w:rsidR="00566050" w:rsidRDefault="00566050">
      <w:pPr>
        <w:pStyle w:val="Spistreci3"/>
        <w:rPr>
          <w:rFonts w:asciiTheme="minorHAnsi" w:eastAsiaTheme="minorEastAsia" w:hAnsiTheme="minorHAnsi" w:cstheme="minorBidi"/>
          <w:noProof/>
          <w:spacing w:val="0"/>
          <w:lang w:eastAsia="pl-PL"/>
        </w:rPr>
      </w:pPr>
      <w:hyperlink w:anchor="_Toc482640986" w:history="1">
        <w:r w:rsidRPr="0068140F">
          <w:rPr>
            <w:rStyle w:val="Hipercze"/>
            <w:noProof/>
          </w:rPr>
          <w:t>1.7.3.</w:t>
        </w:r>
        <w:r>
          <w:rPr>
            <w:rFonts w:asciiTheme="minorHAnsi" w:eastAsiaTheme="minorEastAsia" w:hAnsiTheme="minorHAnsi" w:cstheme="minorBidi"/>
            <w:noProof/>
            <w:spacing w:val="0"/>
            <w:lang w:eastAsia="pl-PL"/>
          </w:rPr>
          <w:tab/>
        </w:r>
        <w:r w:rsidRPr="0068140F">
          <w:rPr>
            <w:rStyle w:val="Hipercze"/>
            <w:noProof/>
          </w:rPr>
          <w:t>Sprzedaż w I kwartale 2017 r., baza klientów i portfel pożyczkowy</w:t>
        </w:r>
        <w:r>
          <w:rPr>
            <w:noProof/>
            <w:webHidden/>
          </w:rPr>
          <w:tab/>
        </w:r>
        <w:r>
          <w:rPr>
            <w:noProof/>
            <w:webHidden/>
          </w:rPr>
          <w:fldChar w:fldCharType="begin"/>
        </w:r>
        <w:r>
          <w:rPr>
            <w:noProof/>
            <w:webHidden/>
          </w:rPr>
          <w:instrText xml:space="preserve"> PAGEREF _Toc482640986 \h </w:instrText>
        </w:r>
        <w:r>
          <w:rPr>
            <w:noProof/>
            <w:webHidden/>
          </w:rPr>
        </w:r>
        <w:r>
          <w:rPr>
            <w:noProof/>
            <w:webHidden/>
          </w:rPr>
          <w:fldChar w:fldCharType="separate"/>
        </w:r>
        <w:r>
          <w:rPr>
            <w:noProof/>
            <w:webHidden/>
          </w:rPr>
          <w:t>11</w:t>
        </w:r>
        <w:r>
          <w:rPr>
            <w:noProof/>
            <w:webHidden/>
          </w:rPr>
          <w:fldChar w:fldCharType="end"/>
        </w:r>
      </w:hyperlink>
    </w:p>
    <w:p w14:paraId="46D1F540" w14:textId="03FDCE28" w:rsidR="00566050" w:rsidRDefault="00566050">
      <w:pPr>
        <w:pStyle w:val="Spistreci2"/>
        <w:rPr>
          <w:rFonts w:asciiTheme="minorHAnsi" w:eastAsiaTheme="minorEastAsia" w:hAnsiTheme="minorHAnsi" w:cstheme="minorBidi"/>
          <w:noProof/>
          <w:spacing w:val="0"/>
          <w:lang w:eastAsia="pl-PL"/>
        </w:rPr>
      </w:pPr>
      <w:hyperlink w:anchor="_Toc482640987" w:history="1">
        <w:r w:rsidRPr="0068140F">
          <w:rPr>
            <w:rStyle w:val="Hipercze"/>
            <w:noProof/>
          </w:rPr>
          <w:t>1.8.</w:t>
        </w:r>
        <w:r>
          <w:rPr>
            <w:rFonts w:asciiTheme="minorHAnsi" w:eastAsiaTheme="minorEastAsia" w:hAnsiTheme="minorHAnsi" w:cstheme="minorBidi"/>
            <w:noProof/>
            <w:spacing w:val="0"/>
            <w:lang w:eastAsia="pl-PL"/>
          </w:rPr>
          <w:tab/>
        </w:r>
        <w:r w:rsidRPr="0068140F">
          <w:rPr>
            <w:rStyle w:val="Hipercze"/>
            <w:noProof/>
          </w:rPr>
          <w:t>Wyniki finansowe wypracowane w I kwartale 2017 r.</w:t>
        </w:r>
        <w:r>
          <w:rPr>
            <w:noProof/>
            <w:webHidden/>
          </w:rPr>
          <w:tab/>
        </w:r>
        <w:r>
          <w:rPr>
            <w:noProof/>
            <w:webHidden/>
          </w:rPr>
          <w:fldChar w:fldCharType="begin"/>
        </w:r>
        <w:r>
          <w:rPr>
            <w:noProof/>
            <w:webHidden/>
          </w:rPr>
          <w:instrText xml:space="preserve"> PAGEREF _Toc482640987 \h </w:instrText>
        </w:r>
        <w:r>
          <w:rPr>
            <w:noProof/>
            <w:webHidden/>
          </w:rPr>
        </w:r>
        <w:r>
          <w:rPr>
            <w:noProof/>
            <w:webHidden/>
          </w:rPr>
          <w:fldChar w:fldCharType="separate"/>
        </w:r>
        <w:r>
          <w:rPr>
            <w:noProof/>
            <w:webHidden/>
          </w:rPr>
          <w:t>15</w:t>
        </w:r>
        <w:r>
          <w:rPr>
            <w:noProof/>
            <w:webHidden/>
          </w:rPr>
          <w:fldChar w:fldCharType="end"/>
        </w:r>
      </w:hyperlink>
    </w:p>
    <w:p w14:paraId="7FBA7ED3" w14:textId="6BE01AEA" w:rsidR="00566050" w:rsidRDefault="00566050">
      <w:pPr>
        <w:pStyle w:val="Spistreci2"/>
        <w:rPr>
          <w:rFonts w:asciiTheme="minorHAnsi" w:eastAsiaTheme="minorEastAsia" w:hAnsiTheme="minorHAnsi" w:cstheme="minorBidi"/>
          <w:noProof/>
          <w:spacing w:val="0"/>
          <w:lang w:eastAsia="pl-PL"/>
        </w:rPr>
      </w:pPr>
      <w:hyperlink w:anchor="_Toc482640988" w:history="1">
        <w:r w:rsidRPr="0068140F">
          <w:rPr>
            <w:rStyle w:val="Hipercze"/>
            <w:noProof/>
          </w:rPr>
          <w:t>1.9.</w:t>
        </w:r>
        <w:r>
          <w:rPr>
            <w:rFonts w:asciiTheme="minorHAnsi" w:eastAsiaTheme="minorEastAsia" w:hAnsiTheme="minorHAnsi" w:cstheme="minorBidi"/>
            <w:noProof/>
            <w:spacing w:val="0"/>
            <w:lang w:eastAsia="pl-PL"/>
          </w:rPr>
          <w:tab/>
        </w:r>
        <w:r w:rsidRPr="0068140F">
          <w:rPr>
            <w:rStyle w:val="Hipercze"/>
            <w:noProof/>
          </w:rPr>
          <w:t>Opis podstawowych zagrożeń i ryzyk, które zdaniem Emitenta są istotne dla oceny jego zdolności wywiązywania się ze zobowiązań wynikających z wyemitowanych dłużnych instrumentów finansowych</w:t>
        </w:r>
        <w:r>
          <w:rPr>
            <w:noProof/>
            <w:webHidden/>
          </w:rPr>
          <w:tab/>
        </w:r>
        <w:r>
          <w:rPr>
            <w:noProof/>
            <w:webHidden/>
          </w:rPr>
          <w:fldChar w:fldCharType="begin"/>
        </w:r>
        <w:r>
          <w:rPr>
            <w:noProof/>
            <w:webHidden/>
          </w:rPr>
          <w:instrText xml:space="preserve"> PAGEREF _Toc482640988 \h </w:instrText>
        </w:r>
        <w:r>
          <w:rPr>
            <w:noProof/>
            <w:webHidden/>
          </w:rPr>
        </w:r>
        <w:r>
          <w:rPr>
            <w:noProof/>
            <w:webHidden/>
          </w:rPr>
          <w:fldChar w:fldCharType="separate"/>
        </w:r>
        <w:r>
          <w:rPr>
            <w:noProof/>
            <w:webHidden/>
          </w:rPr>
          <w:t>18</w:t>
        </w:r>
        <w:r>
          <w:rPr>
            <w:noProof/>
            <w:webHidden/>
          </w:rPr>
          <w:fldChar w:fldCharType="end"/>
        </w:r>
      </w:hyperlink>
    </w:p>
    <w:p w14:paraId="30A06382" w14:textId="312C6B48" w:rsidR="00566050" w:rsidRDefault="00566050">
      <w:pPr>
        <w:pStyle w:val="Spistreci3"/>
        <w:rPr>
          <w:rFonts w:asciiTheme="minorHAnsi" w:eastAsiaTheme="minorEastAsia" w:hAnsiTheme="minorHAnsi" w:cstheme="minorBidi"/>
          <w:noProof/>
          <w:spacing w:val="0"/>
          <w:lang w:eastAsia="pl-PL"/>
        </w:rPr>
      </w:pPr>
      <w:hyperlink w:anchor="_Toc482640989" w:history="1">
        <w:r w:rsidRPr="0068140F">
          <w:rPr>
            <w:rStyle w:val="Hipercze"/>
            <w:noProof/>
          </w:rPr>
          <w:t>1.9.1.</w:t>
        </w:r>
        <w:r>
          <w:rPr>
            <w:rFonts w:asciiTheme="minorHAnsi" w:eastAsiaTheme="minorEastAsia" w:hAnsiTheme="minorHAnsi" w:cstheme="minorBidi"/>
            <w:noProof/>
            <w:spacing w:val="0"/>
            <w:lang w:eastAsia="pl-PL"/>
          </w:rPr>
          <w:tab/>
        </w:r>
        <w:r w:rsidRPr="0068140F">
          <w:rPr>
            <w:rStyle w:val="Hipercze"/>
            <w:noProof/>
          </w:rPr>
          <w:t>Ryzyka związane bezpośrednio z Grupą Kapitałową CAPITAL SERVICE i prowadzoną przez nią działalnością</w:t>
        </w:r>
        <w:r>
          <w:rPr>
            <w:noProof/>
            <w:webHidden/>
          </w:rPr>
          <w:tab/>
        </w:r>
        <w:r>
          <w:rPr>
            <w:noProof/>
            <w:webHidden/>
          </w:rPr>
          <w:fldChar w:fldCharType="begin"/>
        </w:r>
        <w:r>
          <w:rPr>
            <w:noProof/>
            <w:webHidden/>
          </w:rPr>
          <w:instrText xml:space="preserve"> PAGEREF _Toc482640989 \h </w:instrText>
        </w:r>
        <w:r>
          <w:rPr>
            <w:noProof/>
            <w:webHidden/>
          </w:rPr>
        </w:r>
        <w:r>
          <w:rPr>
            <w:noProof/>
            <w:webHidden/>
          </w:rPr>
          <w:fldChar w:fldCharType="separate"/>
        </w:r>
        <w:r>
          <w:rPr>
            <w:noProof/>
            <w:webHidden/>
          </w:rPr>
          <w:t>18</w:t>
        </w:r>
        <w:r>
          <w:rPr>
            <w:noProof/>
            <w:webHidden/>
          </w:rPr>
          <w:fldChar w:fldCharType="end"/>
        </w:r>
      </w:hyperlink>
    </w:p>
    <w:p w14:paraId="141639A3" w14:textId="2D40ED17" w:rsidR="00566050" w:rsidRDefault="00566050">
      <w:pPr>
        <w:pStyle w:val="Spistreci3"/>
        <w:rPr>
          <w:rFonts w:asciiTheme="minorHAnsi" w:eastAsiaTheme="minorEastAsia" w:hAnsiTheme="minorHAnsi" w:cstheme="minorBidi"/>
          <w:noProof/>
          <w:spacing w:val="0"/>
          <w:lang w:eastAsia="pl-PL"/>
        </w:rPr>
      </w:pPr>
      <w:hyperlink w:anchor="_Toc482640990" w:history="1">
        <w:r w:rsidRPr="0068140F">
          <w:rPr>
            <w:rStyle w:val="Hipercze"/>
            <w:noProof/>
          </w:rPr>
          <w:t>1.9.2.</w:t>
        </w:r>
        <w:r>
          <w:rPr>
            <w:rFonts w:asciiTheme="minorHAnsi" w:eastAsiaTheme="minorEastAsia" w:hAnsiTheme="minorHAnsi" w:cstheme="minorBidi"/>
            <w:noProof/>
            <w:spacing w:val="0"/>
            <w:lang w:eastAsia="pl-PL"/>
          </w:rPr>
          <w:tab/>
        </w:r>
        <w:r w:rsidRPr="0068140F">
          <w:rPr>
            <w:rStyle w:val="Hipercze"/>
            <w:noProof/>
          </w:rPr>
          <w:t>Ryzyka związane z otoczeniem Grupy Kapitałowej CAPITAL SERVICE</w:t>
        </w:r>
        <w:r>
          <w:rPr>
            <w:noProof/>
            <w:webHidden/>
          </w:rPr>
          <w:tab/>
        </w:r>
        <w:r>
          <w:rPr>
            <w:noProof/>
            <w:webHidden/>
          </w:rPr>
          <w:fldChar w:fldCharType="begin"/>
        </w:r>
        <w:r>
          <w:rPr>
            <w:noProof/>
            <w:webHidden/>
          </w:rPr>
          <w:instrText xml:space="preserve"> PAGEREF _Toc482640990 \h </w:instrText>
        </w:r>
        <w:r>
          <w:rPr>
            <w:noProof/>
            <w:webHidden/>
          </w:rPr>
        </w:r>
        <w:r>
          <w:rPr>
            <w:noProof/>
            <w:webHidden/>
          </w:rPr>
          <w:fldChar w:fldCharType="separate"/>
        </w:r>
        <w:r>
          <w:rPr>
            <w:noProof/>
            <w:webHidden/>
          </w:rPr>
          <w:t>25</w:t>
        </w:r>
        <w:r>
          <w:rPr>
            <w:noProof/>
            <w:webHidden/>
          </w:rPr>
          <w:fldChar w:fldCharType="end"/>
        </w:r>
      </w:hyperlink>
    </w:p>
    <w:p w14:paraId="33ADD9AA" w14:textId="592FDC2B" w:rsidR="00566050" w:rsidRDefault="00566050">
      <w:pPr>
        <w:pStyle w:val="Spistreci3"/>
        <w:rPr>
          <w:rFonts w:asciiTheme="minorHAnsi" w:eastAsiaTheme="minorEastAsia" w:hAnsiTheme="minorHAnsi" w:cstheme="minorBidi"/>
          <w:noProof/>
          <w:spacing w:val="0"/>
          <w:lang w:eastAsia="pl-PL"/>
        </w:rPr>
      </w:pPr>
      <w:hyperlink w:anchor="_Toc482640991" w:history="1">
        <w:r w:rsidRPr="0068140F">
          <w:rPr>
            <w:rStyle w:val="Hipercze"/>
            <w:noProof/>
          </w:rPr>
          <w:t>1.9.3.</w:t>
        </w:r>
        <w:r>
          <w:rPr>
            <w:rFonts w:asciiTheme="minorHAnsi" w:eastAsiaTheme="minorEastAsia" w:hAnsiTheme="minorHAnsi" w:cstheme="minorBidi"/>
            <w:noProof/>
            <w:spacing w:val="0"/>
            <w:lang w:eastAsia="pl-PL"/>
          </w:rPr>
          <w:tab/>
        </w:r>
        <w:r w:rsidRPr="0068140F">
          <w:rPr>
            <w:rStyle w:val="Hipercze"/>
            <w:noProof/>
          </w:rPr>
          <w:t>Czynniki ryzyka związane bezpośrednio z Obligacjami</w:t>
        </w:r>
        <w:r>
          <w:rPr>
            <w:noProof/>
            <w:webHidden/>
          </w:rPr>
          <w:tab/>
        </w:r>
        <w:r>
          <w:rPr>
            <w:noProof/>
            <w:webHidden/>
          </w:rPr>
          <w:fldChar w:fldCharType="begin"/>
        </w:r>
        <w:r>
          <w:rPr>
            <w:noProof/>
            <w:webHidden/>
          </w:rPr>
          <w:instrText xml:space="preserve"> PAGEREF _Toc482640991 \h </w:instrText>
        </w:r>
        <w:r>
          <w:rPr>
            <w:noProof/>
            <w:webHidden/>
          </w:rPr>
        </w:r>
        <w:r>
          <w:rPr>
            <w:noProof/>
            <w:webHidden/>
          </w:rPr>
          <w:fldChar w:fldCharType="separate"/>
        </w:r>
        <w:r>
          <w:rPr>
            <w:noProof/>
            <w:webHidden/>
          </w:rPr>
          <w:t>27</w:t>
        </w:r>
        <w:r>
          <w:rPr>
            <w:noProof/>
            <w:webHidden/>
          </w:rPr>
          <w:fldChar w:fldCharType="end"/>
        </w:r>
      </w:hyperlink>
    </w:p>
    <w:p w14:paraId="2F84121F" w14:textId="049C5832" w:rsidR="00566050" w:rsidRDefault="00566050">
      <w:pPr>
        <w:pStyle w:val="Spistreci1"/>
        <w:rPr>
          <w:rFonts w:asciiTheme="minorHAnsi" w:eastAsiaTheme="minorEastAsia" w:hAnsiTheme="minorHAnsi" w:cstheme="minorBidi"/>
          <w:b w:val="0"/>
          <w:spacing w:val="0"/>
          <w:lang w:eastAsia="pl-PL"/>
        </w:rPr>
      </w:pPr>
      <w:hyperlink w:anchor="_Toc482640992" w:history="1">
        <w:r w:rsidRPr="0068140F">
          <w:rPr>
            <w:rStyle w:val="Hipercze"/>
          </w:rPr>
          <w:t>2.</w:t>
        </w:r>
        <w:r>
          <w:rPr>
            <w:rFonts w:asciiTheme="minorHAnsi" w:eastAsiaTheme="minorEastAsia" w:hAnsiTheme="minorHAnsi" w:cstheme="minorBidi"/>
            <w:b w:val="0"/>
            <w:spacing w:val="0"/>
            <w:lang w:eastAsia="pl-PL"/>
          </w:rPr>
          <w:tab/>
        </w:r>
        <w:r w:rsidRPr="0068140F">
          <w:rPr>
            <w:rStyle w:val="Hipercze"/>
          </w:rPr>
          <w:t>INFORMACJE NA TEMAT AKTYWNOŚCI GRUPY KAPITAŁOWEJ CAPITAL SERVICE DOTYCZĄCE PODEJMOWANYCH INICJATYW NASTWIONYCH NA WPROWADZENIE ROZWIĄZAŃ INNOWACYJNYCH W PRZEDSIĘBIORSTWIE W OBSZARZE ROZWOJU PROWADZONEJ DZIAŁALNOŚCI</w:t>
        </w:r>
        <w:r>
          <w:rPr>
            <w:webHidden/>
          </w:rPr>
          <w:tab/>
        </w:r>
        <w:r>
          <w:rPr>
            <w:webHidden/>
          </w:rPr>
          <w:fldChar w:fldCharType="begin"/>
        </w:r>
        <w:r>
          <w:rPr>
            <w:webHidden/>
          </w:rPr>
          <w:instrText xml:space="preserve"> PAGEREF _Toc482640992 \h </w:instrText>
        </w:r>
        <w:r>
          <w:rPr>
            <w:webHidden/>
          </w:rPr>
        </w:r>
        <w:r>
          <w:rPr>
            <w:webHidden/>
          </w:rPr>
          <w:fldChar w:fldCharType="separate"/>
        </w:r>
        <w:r>
          <w:rPr>
            <w:webHidden/>
          </w:rPr>
          <w:t>28</w:t>
        </w:r>
        <w:r>
          <w:rPr>
            <w:webHidden/>
          </w:rPr>
          <w:fldChar w:fldCharType="end"/>
        </w:r>
      </w:hyperlink>
    </w:p>
    <w:p w14:paraId="78B7EE0C" w14:textId="6723E1D6" w:rsidR="00566050" w:rsidRDefault="00566050">
      <w:pPr>
        <w:pStyle w:val="Spistreci1"/>
        <w:rPr>
          <w:rFonts w:asciiTheme="minorHAnsi" w:eastAsiaTheme="minorEastAsia" w:hAnsiTheme="minorHAnsi" w:cstheme="minorBidi"/>
          <w:b w:val="0"/>
          <w:spacing w:val="0"/>
          <w:lang w:eastAsia="pl-PL"/>
        </w:rPr>
      </w:pPr>
      <w:hyperlink w:anchor="_Toc482640993" w:history="1">
        <w:r w:rsidRPr="0068140F">
          <w:rPr>
            <w:rStyle w:val="Hipercze"/>
          </w:rPr>
          <w:t>II.</w:t>
        </w:r>
        <w:r>
          <w:rPr>
            <w:rFonts w:asciiTheme="minorHAnsi" w:eastAsiaTheme="minorEastAsia" w:hAnsiTheme="minorHAnsi" w:cstheme="minorBidi"/>
            <w:b w:val="0"/>
            <w:spacing w:val="0"/>
            <w:lang w:eastAsia="pl-PL"/>
          </w:rPr>
          <w:tab/>
        </w:r>
        <w:r w:rsidRPr="0068140F">
          <w:rPr>
            <w:rStyle w:val="Hipercze"/>
          </w:rPr>
          <w:t>KWARTALNE SKRÓCONE SPRAWOZDANIE FINANSOWE GRUPY KAPITAŁOWEJ CAPITAL SERVICE ZA OKRES OD DNIA 01 STYCZNIA 2017 ROKU DO DNIA 31 MARCA 2017 ROKU</w:t>
        </w:r>
        <w:r>
          <w:rPr>
            <w:webHidden/>
          </w:rPr>
          <w:tab/>
        </w:r>
        <w:r>
          <w:rPr>
            <w:webHidden/>
          </w:rPr>
          <w:fldChar w:fldCharType="begin"/>
        </w:r>
        <w:r>
          <w:rPr>
            <w:webHidden/>
          </w:rPr>
          <w:instrText xml:space="preserve"> PAGEREF _Toc482640993 \h </w:instrText>
        </w:r>
        <w:r>
          <w:rPr>
            <w:webHidden/>
          </w:rPr>
        </w:r>
        <w:r>
          <w:rPr>
            <w:webHidden/>
          </w:rPr>
          <w:fldChar w:fldCharType="separate"/>
        </w:r>
        <w:r>
          <w:rPr>
            <w:webHidden/>
          </w:rPr>
          <w:t>29</w:t>
        </w:r>
        <w:r>
          <w:rPr>
            <w:webHidden/>
          </w:rPr>
          <w:fldChar w:fldCharType="end"/>
        </w:r>
      </w:hyperlink>
    </w:p>
    <w:p w14:paraId="43344ACE" w14:textId="2BEC930F" w:rsidR="00566050" w:rsidRDefault="00566050">
      <w:pPr>
        <w:pStyle w:val="Spistreci1"/>
        <w:rPr>
          <w:rFonts w:asciiTheme="minorHAnsi" w:eastAsiaTheme="minorEastAsia" w:hAnsiTheme="minorHAnsi" w:cstheme="minorBidi"/>
          <w:b w:val="0"/>
          <w:spacing w:val="0"/>
          <w:lang w:eastAsia="pl-PL"/>
        </w:rPr>
      </w:pPr>
      <w:hyperlink w:anchor="_Toc482640994" w:history="1">
        <w:r w:rsidRPr="0068140F">
          <w:rPr>
            <w:rStyle w:val="Hipercze"/>
          </w:rPr>
          <w:t>1.</w:t>
        </w:r>
        <w:r>
          <w:rPr>
            <w:rFonts w:asciiTheme="minorHAnsi" w:eastAsiaTheme="minorEastAsia" w:hAnsiTheme="minorHAnsi" w:cstheme="minorBidi"/>
            <w:b w:val="0"/>
            <w:spacing w:val="0"/>
            <w:lang w:eastAsia="pl-PL"/>
          </w:rPr>
          <w:tab/>
        </w:r>
        <w:r w:rsidRPr="0068140F">
          <w:rPr>
            <w:rStyle w:val="Hipercze"/>
          </w:rPr>
          <w:t>ZASADY PRZYJĘTE PRZY SPORZĄDZANIU SPRAWOZDANIA FINANSOWEGO</w:t>
        </w:r>
        <w:r>
          <w:rPr>
            <w:webHidden/>
          </w:rPr>
          <w:tab/>
        </w:r>
        <w:r>
          <w:rPr>
            <w:webHidden/>
          </w:rPr>
          <w:fldChar w:fldCharType="begin"/>
        </w:r>
        <w:r>
          <w:rPr>
            <w:webHidden/>
          </w:rPr>
          <w:instrText xml:space="preserve"> PAGEREF _Toc482640994 \h </w:instrText>
        </w:r>
        <w:r>
          <w:rPr>
            <w:webHidden/>
          </w:rPr>
        </w:r>
        <w:r>
          <w:rPr>
            <w:webHidden/>
          </w:rPr>
          <w:fldChar w:fldCharType="separate"/>
        </w:r>
        <w:r>
          <w:rPr>
            <w:webHidden/>
          </w:rPr>
          <w:t>29</w:t>
        </w:r>
        <w:r>
          <w:rPr>
            <w:webHidden/>
          </w:rPr>
          <w:fldChar w:fldCharType="end"/>
        </w:r>
      </w:hyperlink>
    </w:p>
    <w:p w14:paraId="482691D5" w14:textId="7F3833FC" w:rsidR="00566050" w:rsidRDefault="00566050">
      <w:pPr>
        <w:pStyle w:val="Spistreci2"/>
        <w:rPr>
          <w:rFonts w:asciiTheme="minorHAnsi" w:eastAsiaTheme="minorEastAsia" w:hAnsiTheme="minorHAnsi" w:cstheme="minorBidi"/>
          <w:noProof/>
          <w:spacing w:val="0"/>
          <w:lang w:eastAsia="pl-PL"/>
        </w:rPr>
      </w:pPr>
      <w:hyperlink w:anchor="_Toc482640995" w:history="1">
        <w:r w:rsidRPr="0068140F">
          <w:rPr>
            <w:rStyle w:val="Hipercze"/>
            <w:rFonts w:cs="Calibri"/>
            <w:noProof/>
          </w:rPr>
          <w:t>1.1.</w:t>
        </w:r>
        <w:r>
          <w:rPr>
            <w:rFonts w:asciiTheme="minorHAnsi" w:eastAsiaTheme="minorEastAsia" w:hAnsiTheme="minorHAnsi" w:cstheme="minorBidi"/>
            <w:noProof/>
            <w:spacing w:val="0"/>
            <w:lang w:eastAsia="pl-PL"/>
          </w:rPr>
          <w:tab/>
        </w:r>
        <w:r w:rsidRPr="0068140F">
          <w:rPr>
            <w:rStyle w:val="Hipercze"/>
            <w:noProof/>
          </w:rPr>
          <w:t>Informacje ogólne dotyczące jednostki dominującej</w:t>
        </w:r>
        <w:r>
          <w:rPr>
            <w:noProof/>
            <w:webHidden/>
          </w:rPr>
          <w:tab/>
        </w:r>
        <w:r>
          <w:rPr>
            <w:noProof/>
            <w:webHidden/>
          </w:rPr>
          <w:fldChar w:fldCharType="begin"/>
        </w:r>
        <w:r>
          <w:rPr>
            <w:noProof/>
            <w:webHidden/>
          </w:rPr>
          <w:instrText xml:space="preserve"> PAGEREF _Toc482640995 \h </w:instrText>
        </w:r>
        <w:r>
          <w:rPr>
            <w:noProof/>
            <w:webHidden/>
          </w:rPr>
        </w:r>
        <w:r>
          <w:rPr>
            <w:noProof/>
            <w:webHidden/>
          </w:rPr>
          <w:fldChar w:fldCharType="separate"/>
        </w:r>
        <w:r>
          <w:rPr>
            <w:noProof/>
            <w:webHidden/>
          </w:rPr>
          <w:t>29</w:t>
        </w:r>
        <w:r>
          <w:rPr>
            <w:noProof/>
            <w:webHidden/>
          </w:rPr>
          <w:fldChar w:fldCharType="end"/>
        </w:r>
      </w:hyperlink>
    </w:p>
    <w:p w14:paraId="0AB57FC9" w14:textId="5D58E2F4" w:rsidR="00566050" w:rsidRDefault="00566050">
      <w:pPr>
        <w:pStyle w:val="Spistreci2"/>
        <w:rPr>
          <w:rFonts w:asciiTheme="minorHAnsi" w:eastAsiaTheme="minorEastAsia" w:hAnsiTheme="minorHAnsi" w:cstheme="minorBidi"/>
          <w:noProof/>
          <w:spacing w:val="0"/>
          <w:lang w:eastAsia="pl-PL"/>
        </w:rPr>
      </w:pPr>
      <w:hyperlink w:anchor="_Toc482640996" w:history="1">
        <w:r w:rsidRPr="0068140F">
          <w:rPr>
            <w:rStyle w:val="Hipercze"/>
            <w:rFonts w:cs="Calibri"/>
            <w:noProof/>
          </w:rPr>
          <w:t>1.2.</w:t>
        </w:r>
        <w:r>
          <w:rPr>
            <w:rFonts w:asciiTheme="minorHAnsi" w:eastAsiaTheme="minorEastAsia" w:hAnsiTheme="minorHAnsi" w:cstheme="minorBidi"/>
            <w:noProof/>
            <w:spacing w:val="0"/>
            <w:lang w:eastAsia="pl-PL"/>
          </w:rPr>
          <w:tab/>
        </w:r>
        <w:r w:rsidRPr="0068140F">
          <w:rPr>
            <w:rStyle w:val="Hipercze"/>
            <w:noProof/>
          </w:rPr>
          <w:t>Skonsolidowane sprawozdanie finansowe</w:t>
        </w:r>
        <w:r>
          <w:rPr>
            <w:noProof/>
            <w:webHidden/>
          </w:rPr>
          <w:tab/>
        </w:r>
        <w:r>
          <w:rPr>
            <w:noProof/>
            <w:webHidden/>
          </w:rPr>
          <w:fldChar w:fldCharType="begin"/>
        </w:r>
        <w:r>
          <w:rPr>
            <w:noProof/>
            <w:webHidden/>
          </w:rPr>
          <w:instrText xml:space="preserve"> PAGEREF _Toc482640996 \h </w:instrText>
        </w:r>
        <w:r>
          <w:rPr>
            <w:noProof/>
            <w:webHidden/>
          </w:rPr>
        </w:r>
        <w:r>
          <w:rPr>
            <w:noProof/>
            <w:webHidden/>
          </w:rPr>
          <w:fldChar w:fldCharType="separate"/>
        </w:r>
        <w:r>
          <w:rPr>
            <w:noProof/>
            <w:webHidden/>
          </w:rPr>
          <w:t>29</w:t>
        </w:r>
        <w:r>
          <w:rPr>
            <w:noProof/>
            <w:webHidden/>
          </w:rPr>
          <w:fldChar w:fldCharType="end"/>
        </w:r>
      </w:hyperlink>
    </w:p>
    <w:p w14:paraId="6FF3E89B" w14:textId="4A4ED4B2" w:rsidR="00566050" w:rsidRDefault="00566050">
      <w:pPr>
        <w:pStyle w:val="Spistreci2"/>
        <w:rPr>
          <w:rFonts w:asciiTheme="minorHAnsi" w:eastAsiaTheme="minorEastAsia" w:hAnsiTheme="minorHAnsi" w:cstheme="minorBidi"/>
          <w:noProof/>
          <w:spacing w:val="0"/>
          <w:lang w:eastAsia="pl-PL"/>
        </w:rPr>
      </w:pPr>
      <w:hyperlink w:anchor="_Toc482640997" w:history="1">
        <w:r w:rsidRPr="0068140F">
          <w:rPr>
            <w:rStyle w:val="Hipercze"/>
            <w:rFonts w:cs="Calibri"/>
            <w:noProof/>
          </w:rPr>
          <w:t>1.3.</w:t>
        </w:r>
        <w:r>
          <w:rPr>
            <w:rFonts w:asciiTheme="minorHAnsi" w:eastAsiaTheme="minorEastAsia" w:hAnsiTheme="minorHAnsi" w:cstheme="minorBidi"/>
            <w:noProof/>
            <w:spacing w:val="0"/>
            <w:lang w:eastAsia="pl-PL"/>
          </w:rPr>
          <w:tab/>
        </w:r>
        <w:r w:rsidRPr="0068140F">
          <w:rPr>
            <w:rStyle w:val="Hipercze"/>
            <w:noProof/>
          </w:rPr>
          <w:t>Informacje ogólne dotyczące jednostek zależnych</w:t>
        </w:r>
        <w:r>
          <w:rPr>
            <w:noProof/>
            <w:webHidden/>
          </w:rPr>
          <w:tab/>
        </w:r>
        <w:r>
          <w:rPr>
            <w:noProof/>
            <w:webHidden/>
          </w:rPr>
          <w:fldChar w:fldCharType="begin"/>
        </w:r>
        <w:r>
          <w:rPr>
            <w:noProof/>
            <w:webHidden/>
          </w:rPr>
          <w:instrText xml:space="preserve"> PAGEREF _Toc482640997 \h </w:instrText>
        </w:r>
        <w:r>
          <w:rPr>
            <w:noProof/>
            <w:webHidden/>
          </w:rPr>
        </w:r>
        <w:r>
          <w:rPr>
            <w:noProof/>
            <w:webHidden/>
          </w:rPr>
          <w:fldChar w:fldCharType="separate"/>
        </w:r>
        <w:r>
          <w:rPr>
            <w:noProof/>
            <w:webHidden/>
          </w:rPr>
          <w:t>29</w:t>
        </w:r>
        <w:r>
          <w:rPr>
            <w:noProof/>
            <w:webHidden/>
          </w:rPr>
          <w:fldChar w:fldCharType="end"/>
        </w:r>
      </w:hyperlink>
    </w:p>
    <w:p w14:paraId="7B2F710D" w14:textId="67AC18E5" w:rsidR="00566050" w:rsidRDefault="00566050">
      <w:pPr>
        <w:pStyle w:val="Spistreci2"/>
        <w:rPr>
          <w:rFonts w:asciiTheme="minorHAnsi" w:eastAsiaTheme="minorEastAsia" w:hAnsiTheme="minorHAnsi" w:cstheme="minorBidi"/>
          <w:noProof/>
          <w:spacing w:val="0"/>
          <w:lang w:eastAsia="pl-PL"/>
        </w:rPr>
      </w:pPr>
      <w:hyperlink w:anchor="_Toc482640998" w:history="1">
        <w:r w:rsidRPr="0068140F">
          <w:rPr>
            <w:rStyle w:val="Hipercze"/>
            <w:rFonts w:cs="Calibri"/>
            <w:noProof/>
          </w:rPr>
          <w:t>1.4.</w:t>
        </w:r>
        <w:r>
          <w:rPr>
            <w:rFonts w:asciiTheme="minorHAnsi" w:eastAsiaTheme="minorEastAsia" w:hAnsiTheme="minorHAnsi" w:cstheme="minorBidi"/>
            <w:noProof/>
            <w:spacing w:val="0"/>
            <w:lang w:eastAsia="pl-PL"/>
          </w:rPr>
          <w:tab/>
        </w:r>
        <w:r w:rsidRPr="0068140F">
          <w:rPr>
            <w:rStyle w:val="Hipercze"/>
            <w:noProof/>
          </w:rPr>
          <w:t>Informacje ogólne dotyczące jednostek współzależnych</w:t>
        </w:r>
        <w:r>
          <w:rPr>
            <w:noProof/>
            <w:webHidden/>
          </w:rPr>
          <w:tab/>
        </w:r>
        <w:r>
          <w:rPr>
            <w:noProof/>
            <w:webHidden/>
          </w:rPr>
          <w:fldChar w:fldCharType="begin"/>
        </w:r>
        <w:r>
          <w:rPr>
            <w:noProof/>
            <w:webHidden/>
          </w:rPr>
          <w:instrText xml:space="preserve"> PAGEREF _Toc482640998 \h </w:instrText>
        </w:r>
        <w:r>
          <w:rPr>
            <w:noProof/>
            <w:webHidden/>
          </w:rPr>
        </w:r>
        <w:r>
          <w:rPr>
            <w:noProof/>
            <w:webHidden/>
          </w:rPr>
          <w:fldChar w:fldCharType="separate"/>
        </w:r>
        <w:r>
          <w:rPr>
            <w:noProof/>
            <w:webHidden/>
          </w:rPr>
          <w:t>31</w:t>
        </w:r>
        <w:r>
          <w:rPr>
            <w:noProof/>
            <w:webHidden/>
          </w:rPr>
          <w:fldChar w:fldCharType="end"/>
        </w:r>
      </w:hyperlink>
    </w:p>
    <w:p w14:paraId="6610EB8B" w14:textId="13CE581C" w:rsidR="00566050" w:rsidRDefault="00566050">
      <w:pPr>
        <w:pStyle w:val="Spistreci2"/>
        <w:rPr>
          <w:rFonts w:asciiTheme="minorHAnsi" w:eastAsiaTheme="minorEastAsia" w:hAnsiTheme="minorHAnsi" w:cstheme="minorBidi"/>
          <w:noProof/>
          <w:spacing w:val="0"/>
          <w:lang w:eastAsia="pl-PL"/>
        </w:rPr>
      </w:pPr>
      <w:hyperlink w:anchor="_Toc482640999" w:history="1">
        <w:r w:rsidRPr="0068140F">
          <w:rPr>
            <w:rStyle w:val="Hipercze"/>
            <w:rFonts w:cs="Calibri"/>
            <w:noProof/>
          </w:rPr>
          <w:t>1.5.</w:t>
        </w:r>
        <w:r>
          <w:rPr>
            <w:rFonts w:asciiTheme="minorHAnsi" w:eastAsiaTheme="minorEastAsia" w:hAnsiTheme="minorHAnsi" w:cstheme="minorBidi"/>
            <w:noProof/>
            <w:spacing w:val="0"/>
            <w:lang w:eastAsia="pl-PL"/>
          </w:rPr>
          <w:tab/>
        </w:r>
        <w:r w:rsidRPr="0068140F">
          <w:rPr>
            <w:rStyle w:val="Hipercze"/>
            <w:noProof/>
          </w:rPr>
          <w:t>Informacje ogólne dotyczące jednostek stowarzyszonych</w:t>
        </w:r>
        <w:r>
          <w:rPr>
            <w:noProof/>
            <w:webHidden/>
          </w:rPr>
          <w:tab/>
        </w:r>
        <w:r>
          <w:rPr>
            <w:noProof/>
            <w:webHidden/>
          </w:rPr>
          <w:fldChar w:fldCharType="begin"/>
        </w:r>
        <w:r>
          <w:rPr>
            <w:noProof/>
            <w:webHidden/>
          </w:rPr>
          <w:instrText xml:space="preserve"> PAGEREF _Toc482640999 \h </w:instrText>
        </w:r>
        <w:r>
          <w:rPr>
            <w:noProof/>
            <w:webHidden/>
          </w:rPr>
        </w:r>
        <w:r>
          <w:rPr>
            <w:noProof/>
            <w:webHidden/>
          </w:rPr>
          <w:fldChar w:fldCharType="separate"/>
        </w:r>
        <w:r>
          <w:rPr>
            <w:noProof/>
            <w:webHidden/>
          </w:rPr>
          <w:t>31</w:t>
        </w:r>
        <w:r>
          <w:rPr>
            <w:noProof/>
            <w:webHidden/>
          </w:rPr>
          <w:fldChar w:fldCharType="end"/>
        </w:r>
      </w:hyperlink>
    </w:p>
    <w:p w14:paraId="32291C06" w14:textId="4226BF13" w:rsidR="00566050" w:rsidRDefault="00566050">
      <w:pPr>
        <w:pStyle w:val="Spistreci2"/>
        <w:rPr>
          <w:rFonts w:asciiTheme="minorHAnsi" w:eastAsiaTheme="minorEastAsia" w:hAnsiTheme="minorHAnsi" w:cstheme="minorBidi"/>
          <w:noProof/>
          <w:spacing w:val="0"/>
          <w:lang w:eastAsia="pl-PL"/>
        </w:rPr>
      </w:pPr>
      <w:hyperlink w:anchor="_Toc482641000" w:history="1">
        <w:r w:rsidRPr="0068140F">
          <w:rPr>
            <w:rStyle w:val="Hipercze"/>
            <w:rFonts w:cs="Calibri"/>
            <w:noProof/>
          </w:rPr>
          <w:t>1.6.</w:t>
        </w:r>
        <w:r>
          <w:rPr>
            <w:rFonts w:asciiTheme="minorHAnsi" w:eastAsiaTheme="minorEastAsia" w:hAnsiTheme="minorHAnsi" w:cstheme="minorBidi"/>
            <w:noProof/>
            <w:spacing w:val="0"/>
            <w:lang w:eastAsia="pl-PL"/>
          </w:rPr>
          <w:tab/>
        </w:r>
        <w:r w:rsidRPr="0068140F">
          <w:rPr>
            <w:rStyle w:val="Hipercze"/>
            <w:noProof/>
          </w:rPr>
          <w:t>Informacje ogólne dotyczące innych jednostek niż podporządkowane w których jednostki powiązane posiadają mniej niż 20% udziałów (akcji)</w:t>
        </w:r>
        <w:r>
          <w:rPr>
            <w:noProof/>
            <w:webHidden/>
          </w:rPr>
          <w:tab/>
        </w:r>
        <w:r>
          <w:rPr>
            <w:noProof/>
            <w:webHidden/>
          </w:rPr>
          <w:fldChar w:fldCharType="begin"/>
        </w:r>
        <w:r>
          <w:rPr>
            <w:noProof/>
            <w:webHidden/>
          </w:rPr>
          <w:instrText xml:space="preserve"> PAGEREF _Toc482641000 \h </w:instrText>
        </w:r>
        <w:r>
          <w:rPr>
            <w:noProof/>
            <w:webHidden/>
          </w:rPr>
        </w:r>
        <w:r>
          <w:rPr>
            <w:noProof/>
            <w:webHidden/>
          </w:rPr>
          <w:fldChar w:fldCharType="separate"/>
        </w:r>
        <w:r>
          <w:rPr>
            <w:noProof/>
            <w:webHidden/>
          </w:rPr>
          <w:t>31</w:t>
        </w:r>
        <w:r>
          <w:rPr>
            <w:noProof/>
            <w:webHidden/>
          </w:rPr>
          <w:fldChar w:fldCharType="end"/>
        </w:r>
      </w:hyperlink>
    </w:p>
    <w:p w14:paraId="6E24D490" w14:textId="5687C0E3" w:rsidR="00566050" w:rsidRDefault="00566050">
      <w:pPr>
        <w:pStyle w:val="Spistreci2"/>
        <w:rPr>
          <w:rFonts w:asciiTheme="minorHAnsi" w:eastAsiaTheme="minorEastAsia" w:hAnsiTheme="minorHAnsi" w:cstheme="minorBidi"/>
          <w:noProof/>
          <w:spacing w:val="0"/>
          <w:lang w:eastAsia="pl-PL"/>
        </w:rPr>
      </w:pPr>
      <w:hyperlink w:anchor="_Toc482641001" w:history="1">
        <w:r w:rsidRPr="0068140F">
          <w:rPr>
            <w:rStyle w:val="Hipercze"/>
            <w:rFonts w:cs="Calibri"/>
            <w:noProof/>
          </w:rPr>
          <w:t>1.7.</w:t>
        </w:r>
        <w:r>
          <w:rPr>
            <w:rFonts w:asciiTheme="minorHAnsi" w:eastAsiaTheme="minorEastAsia" w:hAnsiTheme="minorHAnsi" w:cstheme="minorBidi"/>
            <w:noProof/>
            <w:spacing w:val="0"/>
            <w:lang w:eastAsia="pl-PL"/>
          </w:rPr>
          <w:tab/>
        </w:r>
        <w:r w:rsidRPr="0068140F">
          <w:rPr>
            <w:rStyle w:val="Hipercze"/>
            <w:noProof/>
          </w:rPr>
          <w:t>Informacje dotyczące jednostek podporządkowanych wyłączonych ze skonsolidowanego sprawozdania finansowego</w:t>
        </w:r>
        <w:r>
          <w:rPr>
            <w:noProof/>
            <w:webHidden/>
          </w:rPr>
          <w:tab/>
        </w:r>
        <w:r>
          <w:rPr>
            <w:noProof/>
            <w:webHidden/>
          </w:rPr>
          <w:fldChar w:fldCharType="begin"/>
        </w:r>
        <w:r>
          <w:rPr>
            <w:noProof/>
            <w:webHidden/>
          </w:rPr>
          <w:instrText xml:space="preserve"> PAGEREF _Toc482641001 \h </w:instrText>
        </w:r>
        <w:r>
          <w:rPr>
            <w:noProof/>
            <w:webHidden/>
          </w:rPr>
        </w:r>
        <w:r>
          <w:rPr>
            <w:noProof/>
            <w:webHidden/>
          </w:rPr>
          <w:fldChar w:fldCharType="separate"/>
        </w:r>
        <w:r>
          <w:rPr>
            <w:noProof/>
            <w:webHidden/>
          </w:rPr>
          <w:t>31</w:t>
        </w:r>
        <w:r>
          <w:rPr>
            <w:noProof/>
            <w:webHidden/>
          </w:rPr>
          <w:fldChar w:fldCharType="end"/>
        </w:r>
      </w:hyperlink>
    </w:p>
    <w:p w14:paraId="15FB95F8" w14:textId="50D943E0" w:rsidR="00566050" w:rsidRDefault="00566050">
      <w:pPr>
        <w:pStyle w:val="Spistreci2"/>
        <w:rPr>
          <w:rFonts w:asciiTheme="minorHAnsi" w:eastAsiaTheme="minorEastAsia" w:hAnsiTheme="minorHAnsi" w:cstheme="minorBidi"/>
          <w:noProof/>
          <w:spacing w:val="0"/>
          <w:lang w:eastAsia="pl-PL"/>
        </w:rPr>
      </w:pPr>
      <w:hyperlink w:anchor="_Toc482641002" w:history="1">
        <w:r w:rsidRPr="0068140F">
          <w:rPr>
            <w:rStyle w:val="Hipercze"/>
            <w:rFonts w:cs="Calibri"/>
            <w:noProof/>
          </w:rPr>
          <w:t>1.8.</w:t>
        </w:r>
        <w:r>
          <w:rPr>
            <w:rFonts w:asciiTheme="minorHAnsi" w:eastAsiaTheme="minorEastAsia" w:hAnsiTheme="minorHAnsi" w:cstheme="minorBidi"/>
            <w:noProof/>
            <w:spacing w:val="0"/>
            <w:lang w:eastAsia="pl-PL"/>
          </w:rPr>
          <w:tab/>
        </w:r>
        <w:r w:rsidRPr="0068140F">
          <w:rPr>
            <w:rStyle w:val="Hipercze"/>
            <w:noProof/>
          </w:rPr>
          <w:t>Zastosowane zasady i metody rachunkowości</w:t>
        </w:r>
        <w:r>
          <w:rPr>
            <w:noProof/>
            <w:webHidden/>
          </w:rPr>
          <w:tab/>
        </w:r>
        <w:r>
          <w:rPr>
            <w:noProof/>
            <w:webHidden/>
          </w:rPr>
          <w:fldChar w:fldCharType="begin"/>
        </w:r>
        <w:r>
          <w:rPr>
            <w:noProof/>
            <w:webHidden/>
          </w:rPr>
          <w:instrText xml:space="preserve"> PAGEREF _Toc482641002 \h </w:instrText>
        </w:r>
        <w:r>
          <w:rPr>
            <w:noProof/>
            <w:webHidden/>
          </w:rPr>
        </w:r>
        <w:r>
          <w:rPr>
            <w:noProof/>
            <w:webHidden/>
          </w:rPr>
          <w:fldChar w:fldCharType="separate"/>
        </w:r>
        <w:r>
          <w:rPr>
            <w:noProof/>
            <w:webHidden/>
          </w:rPr>
          <w:t>31</w:t>
        </w:r>
        <w:r>
          <w:rPr>
            <w:noProof/>
            <w:webHidden/>
          </w:rPr>
          <w:fldChar w:fldCharType="end"/>
        </w:r>
      </w:hyperlink>
    </w:p>
    <w:p w14:paraId="6FB51618" w14:textId="28D67CBB" w:rsidR="00566050" w:rsidRDefault="00566050">
      <w:pPr>
        <w:pStyle w:val="Spistreci2"/>
        <w:rPr>
          <w:rFonts w:asciiTheme="minorHAnsi" w:eastAsiaTheme="minorEastAsia" w:hAnsiTheme="minorHAnsi" w:cstheme="minorBidi"/>
          <w:noProof/>
          <w:spacing w:val="0"/>
          <w:lang w:eastAsia="pl-PL"/>
        </w:rPr>
      </w:pPr>
      <w:hyperlink w:anchor="_Toc482641003" w:history="1">
        <w:r w:rsidRPr="0068140F">
          <w:rPr>
            <w:rStyle w:val="Hipercze"/>
            <w:rFonts w:cs="Calibri"/>
            <w:noProof/>
          </w:rPr>
          <w:t>1.9.</w:t>
        </w:r>
        <w:r>
          <w:rPr>
            <w:rFonts w:asciiTheme="minorHAnsi" w:eastAsiaTheme="minorEastAsia" w:hAnsiTheme="minorHAnsi" w:cstheme="minorBidi"/>
            <w:noProof/>
            <w:spacing w:val="0"/>
            <w:lang w:eastAsia="pl-PL"/>
          </w:rPr>
          <w:tab/>
        </w:r>
        <w:r w:rsidRPr="0068140F">
          <w:rPr>
            <w:rStyle w:val="Hipercze"/>
            <w:noProof/>
          </w:rPr>
          <w:t>Środki  trwałe i wartości niematerialne</w:t>
        </w:r>
        <w:r>
          <w:rPr>
            <w:noProof/>
            <w:webHidden/>
          </w:rPr>
          <w:tab/>
        </w:r>
        <w:r>
          <w:rPr>
            <w:noProof/>
            <w:webHidden/>
          </w:rPr>
          <w:fldChar w:fldCharType="begin"/>
        </w:r>
        <w:r>
          <w:rPr>
            <w:noProof/>
            <w:webHidden/>
          </w:rPr>
          <w:instrText xml:space="preserve"> PAGEREF _Toc482641003 \h </w:instrText>
        </w:r>
        <w:r>
          <w:rPr>
            <w:noProof/>
            <w:webHidden/>
          </w:rPr>
        </w:r>
        <w:r>
          <w:rPr>
            <w:noProof/>
            <w:webHidden/>
          </w:rPr>
          <w:fldChar w:fldCharType="separate"/>
        </w:r>
        <w:r>
          <w:rPr>
            <w:noProof/>
            <w:webHidden/>
          </w:rPr>
          <w:t>32</w:t>
        </w:r>
        <w:r>
          <w:rPr>
            <w:noProof/>
            <w:webHidden/>
          </w:rPr>
          <w:fldChar w:fldCharType="end"/>
        </w:r>
      </w:hyperlink>
    </w:p>
    <w:p w14:paraId="111D901B" w14:textId="30FA70E5" w:rsidR="00566050" w:rsidRDefault="00566050">
      <w:pPr>
        <w:pStyle w:val="Spistreci2"/>
        <w:rPr>
          <w:rFonts w:asciiTheme="minorHAnsi" w:eastAsiaTheme="minorEastAsia" w:hAnsiTheme="minorHAnsi" w:cstheme="minorBidi"/>
          <w:noProof/>
          <w:spacing w:val="0"/>
          <w:lang w:eastAsia="pl-PL"/>
        </w:rPr>
      </w:pPr>
      <w:hyperlink w:anchor="_Toc482641004" w:history="1">
        <w:r w:rsidRPr="0068140F">
          <w:rPr>
            <w:rStyle w:val="Hipercze"/>
            <w:rFonts w:cs="Calibri"/>
            <w:noProof/>
          </w:rPr>
          <w:t>1.10.</w:t>
        </w:r>
        <w:r>
          <w:rPr>
            <w:rFonts w:asciiTheme="minorHAnsi" w:eastAsiaTheme="minorEastAsia" w:hAnsiTheme="minorHAnsi" w:cstheme="minorBidi"/>
            <w:noProof/>
            <w:spacing w:val="0"/>
            <w:lang w:eastAsia="pl-PL"/>
          </w:rPr>
          <w:tab/>
        </w:r>
        <w:r w:rsidRPr="0068140F">
          <w:rPr>
            <w:rStyle w:val="Hipercze"/>
            <w:noProof/>
          </w:rPr>
          <w:t>Aktywa finansowe utrzymywane do terminu zapadalności</w:t>
        </w:r>
        <w:r>
          <w:rPr>
            <w:noProof/>
            <w:webHidden/>
          </w:rPr>
          <w:tab/>
        </w:r>
        <w:r>
          <w:rPr>
            <w:noProof/>
            <w:webHidden/>
          </w:rPr>
          <w:fldChar w:fldCharType="begin"/>
        </w:r>
        <w:r>
          <w:rPr>
            <w:noProof/>
            <w:webHidden/>
          </w:rPr>
          <w:instrText xml:space="preserve"> PAGEREF _Toc482641004 \h </w:instrText>
        </w:r>
        <w:r>
          <w:rPr>
            <w:noProof/>
            <w:webHidden/>
          </w:rPr>
        </w:r>
        <w:r>
          <w:rPr>
            <w:noProof/>
            <w:webHidden/>
          </w:rPr>
          <w:fldChar w:fldCharType="separate"/>
        </w:r>
        <w:r>
          <w:rPr>
            <w:noProof/>
            <w:webHidden/>
          </w:rPr>
          <w:t>32</w:t>
        </w:r>
        <w:r>
          <w:rPr>
            <w:noProof/>
            <w:webHidden/>
          </w:rPr>
          <w:fldChar w:fldCharType="end"/>
        </w:r>
      </w:hyperlink>
    </w:p>
    <w:p w14:paraId="362E192D" w14:textId="3C6C3754" w:rsidR="00566050" w:rsidRDefault="00566050">
      <w:pPr>
        <w:pStyle w:val="Spistreci2"/>
        <w:rPr>
          <w:rFonts w:asciiTheme="minorHAnsi" w:eastAsiaTheme="minorEastAsia" w:hAnsiTheme="minorHAnsi" w:cstheme="minorBidi"/>
          <w:noProof/>
          <w:spacing w:val="0"/>
          <w:lang w:eastAsia="pl-PL"/>
        </w:rPr>
      </w:pPr>
      <w:hyperlink w:anchor="_Toc482641005" w:history="1">
        <w:r w:rsidRPr="0068140F">
          <w:rPr>
            <w:rStyle w:val="Hipercze"/>
            <w:rFonts w:cs="Calibri"/>
            <w:noProof/>
          </w:rPr>
          <w:t>1.11.</w:t>
        </w:r>
        <w:r>
          <w:rPr>
            <w:rFonts w:asciiTheme="minorHAnsi" w:eastAsiaTheme="minorEastAsia" w:hAnsiTheme="minorHAnsi" w:cstheme="minorBidi"/>
            <w:noProof/>
            <w:spacing w:val="0"/>
            <w:lang w:eastAsia="pl-PL"/>
          </w:rPr>
          <w:tab/>
        </w:r>
        <w:r w:rsidRPr="0068140F">
          <w:rPr>
            <w:rStyle w:val="Hipercze"/>
            <w:noProof/>
          </w:rPr>
          <w:t>Aktywa finansowe przeznaczone do obrotu</w:t>
        </w:r>
        <w:r>
          <w:rPr>
            <w:noProof/>
            <w:webHidden/>
          </w:rPr>
          <w:tab/>
        </w:r>
        <w:r>
          <w:rPr>
            <w:noProof/>
            <w:webHidden/>
          </w:rPr>
          <w:fldChar w:fldCharType="begin"/>
        </w:r>
        <w:r>
          <w:rPr>
            <w:noProof/>
            <w:webHidden/>
          </w:rPr>
          <w:instrText xml:space="preserve"> PAGEREF _Toc482641005 \h </w:instrText>
        </w:r>
        <w:r>
          <w:rPr>
            <w:noProof/>
            <w:webHidden/>
          </w:rPr>
        </w:r>
        <w:r>
          <w:rPr>
            <w:noProof/>
            <w:webHidden/>
          </w:rPr>
          <w:fldChar w:fldCharType="separate"/>
        </w:r>
        <w:r>
          <w:rPr>
            <w:noProof/>
            <w:webHidden/>
          </w:rPr>
          <w:t>33</w:t>
        </w:r>
        <w:r>
          <w:rPr>
            <w:noProof/>
            <w:webHidden/>
          </w:rPr>
          <w:fldChar w:fldCharType="end"/>
        </w:r>
      </w:hyperlink>
    </w:p>
    <w:p w14:paraId="2188A41F" w14:textId="2A37280B" w:rsidR="00566050" w:rsidRDefault="00566050">
      <w:pPr>
        <w:pStyle w:val="Spistreci2"/>
        <w:rPr>
          <w:rFonts w:asciiTheme="minorHAnsi" w:eastAsiaTheme="minorEastAsia" w:hAnsiTheme="minorHAnsi" w:cstheme="minorBidi"/>
          <w:noProof/>
          <w:spacing w:val="0"/>
          <w:lang w:eastAsia="pl-PL"/>
        </w:rPr>
      </w:pPr>
      <w:hyperlink w:anchor="_Toc482641006" w:history="1">
        <w:r w:rsidRPr="0068140F">
          <w:rPr>
            <w:rStyle w:val="Hipercze"/>
            <w:rFonts w:cs="Calibri"/>
            <w:noProof/>
          </w:rPr>
          <w:t>1.12.</w:t>
        </w:r>
        <w:r>
          <w:rPr>
            <w:rFonts w:asciiTheme="minorHAnsi" w:eastAsiaTheme="minorEastAsia" w:hAnsiTheme="minorHAnsi" w:cstheme="minorBidi"/>
            <w:noProof/>
            <w:spacing w:val="0"/>
            <w:lang w:eastAsia="pl-PL"/>
          </w:rPr>
          <w:tab/>
        </w:r>
        <w:r w:rsidRPr="0068140F">
          <w:rPr>
            <w:rStyle w:val="Hipercze"/>
            <w:noProof/>
          </w:rPr>
          <w:t>Należności i zobowiązania</w:t>
        </w:r>
        <w:r>
          <w:rPr>
            <w:noProof/>
            <w:webHidden/>
          </w:rPr>
          <w:tab/>
        </w:r>
        <w:r>
          <w:rPr>
            <w:noProof/>
            <w:webHidden/>
          </w:rPr>
          <w:fldChar w:fldCharType="begin"/>
        </w:r>
        <w:r>
          <w:rPr>
            <w:noProof/>
            <w:webHidden/>
          </w:rPr>
          <w:instrText xml:space="preserve"> PAGEREF _Toc482641006 \h </w:instrText>
        </w:r>
        <w:r>
          <w:rPr>
            <w:noProof/>
            <w:webHidden/>
          </w:rPr>
        </w:r>
        <w:r>
          <w:rPr>
            <w:noProof/>
            <w:webHidden/>
          </w:rPr>
          <w:fldChar w:fldCharType="separate"/>
        </w:r>
        <w:r>
          <w:rPr>
            <w:noProof/>
            <w:webHidden/>
          </w:rPr>
          <w:t>33</w:t>
        </w:r>
        <w:r>
          <w:rPr>
            <w:noProof/>
            <w:webHidden/>
          </w:rPr>
          <w:fldChar w:fldCharType="end"/>
        </w:r>
      </w:hyperlink>
    </w:p>
    <w:p w14:paraId="120D0BC3" w14:textId="1AB0C136" w:rsidR="00566050" w:rsidRDefault="00566050">
      <w:pPr>
        <w:pStyle w:val="Spistreci3"/>
        <w:rPr>
          <w:rFonts w:asciiTheme="minorHAnsi" w:eastAsiaTheme="minorEastAsia" w:hAnsiTheme="minorHAnsi" w:cstheme="minorBidi"/>
          <w:noProof/>
          <w:spacing w:val="0"/>
          <w:lang w:eastAsia="pl-PL"/>
        </w:rPr>
      </w:pPr>
      <w:hyperlink w:anchor="_Toc482641007" w:history="1">
        <w:r w:rsidRPr="0068140F">
          <w:rPr>
            <w:rStyle w:val="Hipercze"/>
            <w:rFonts w:cs="Calibri"/>
            <w:noProof/>
          </w:rPr>
          <w:t>1.12.1.</w:t>
        </w:r>
        <w:r>
          <w:rPr>
            <w:rFonts w:asciiTheme="minorHAnsi" w:eastAsiaTheme="minorEastAsia" w:hAnsiTheme="minorHAnsi" w:cstheme="minorBidi"/>
            <w:noProof/>
            <w:spacing w:val="0"/>
            <w:lang w:eastAsia="pl-PL"/>
          </w:rPr>
          <w:tab/>
        </w:r>
        <w:r w:rsidRPr="0068140F">
          <w:rPr>
            <w:rStyle w:val="Hipercze"/>
            <w:noProof/>
          </w:rPr>
          <w:t>Zobowiązania z tytułu leasingu</w:t>
        </w:r>
        <w:r>
          <w:rPr>
            <w:noProof/>
            <w:webHidden/>
          </w:rPr>
          <w:tab/>
        </w:r>
        <w:r>
          <w:rPr>
            <w:noProof/>
            <w:webHidden/>
          </w:rPr>
          <w:fldChar w:fldCharType="begin"/>
        </w:r>
        <w:r>
          <w:rPr>
            <w:noProof/>
            <w:webHidden/>
          </w:rPr>
          <w:instrText xml:space="preserve"> PAGEREF _Toc482641007 \h </w:instrText>
        </w:r>
        <w:r>
          <w:rPr>
            <w:noProof/>
            <w:webHidden/>
          </w:rPr>
        </w:r>
        <w:r>
          <w:rPr>
            <w:noProof/>
            <w:webHidden/>
          </w:rPr>
          <w:fldChar w:fldCharType="separate"/>
        </w:r>
        <w:r>
          <w:rPr>
            <w:noProof/>
            <w:webHidden/>
          </w:rPr>
          <w:t>33</w:t>
        </w:r>
        <w:r>
          <w:rPr>
            <w:noProof/>
            <w:webHidden/>
          </w:rPr>
          <w:fldChar w:fldCharType="end"/>
        </w:r>
      </w:hyperlink>
    </w:p>
    <w:p w14:paraId="1988EACB" w14:textId="3647F942" w:rsidR="00566050" w:rsidRDefault="00566050">
      <w:pPr>
        <w:pStyle w:val="Spistreci3"/>
        <w:rPr>
          <w:rFonts w:asciiTheme="minorHAnsi" w:eastAsiaTheme="minorEastAsia" w:hAnsiTheme="minorHAnsi" w:cstheme="minorBidi"/>
          <w:noProof/>
          <w:spacing w:val="0"/>
          <w:lang w:eastAsia="pl-PL"/>
        </w:rPr>
      </w:pPr>
      <w:hyperlink w:anchor="_Toc482641008" w:history="1">
        <w:r w:rsidRPr="0068140F">
          <w:rPr>
            <w:rStyle w:val="Hipercze"/>
            <w:rFonts w:cs="Calibri"/>
            <w:noProof/>
          </w:rPr>
          <w:t>1.12.2.</w:t>
        </w:r>
        <w:r>
          <w:rPr>
            <w:rFonts w:asciiTheme="minorHAnsi" w:eastAsiaTheme="minorEastAsia" w:hAnsiTheme="minorHAnsi" w:cstheme="minorBidi"/>
            <w:noProof/>
            <w:spacing w:val="0"/>
            <w:lang w:eastAsia="pl-PL"/>
          </w:rPr>
          <w:tab/>
        </w:r>
        <w:r w:rsidRPr="0068140F">
          <w:rPr>
            <w:rStyle w:val="Hipercze"/>
            <w:noProof/>
          </w:rPr>
          <w:t>Należności z tytułu udzielonych pożyczek i należności własne nieprzeznaczone do obrotu</w:t>
        </w:r>
        <w:r>
          <w:rPr>
            <w:noProof/>
            <w:webHidden/>
          </w:rPr>
          <w:tab/>
        </w:r>
        <w:r>
          <w:rPr>
            <w:noProof/>
            <w:webHidden/>
          </w:rPr>
          <w:tab/>
        </w:r>
        <w:r>
          <w:rPr>
            <w:noProof/>
            <w:webHidden/>
          </w:rPr>
          <w:fldChar w:fldCharType="begin"/>
        </w:r>
        <w:r>
          <w:rPr>
            <w:noProof/>
            <w:webHidden/>
          </w:rPr>
          <w:instrText xml:space="preserve"> PAGEREF _Toc482641008 \h </w:instrText>
        </w:r>
        <w:r>
          <w:rPr>
            <w:noProof/>
            <w:webHidden/>
          </w:rPr>
        </w:r>
        <w:r>
          <w:rPr>
            <w:noProof/>
            <w:webHidden/>
          </w:rPr>
          <w:fldChar w:fldCharType="separate"/>
        </w:r>
        <w:r>
          <w:rPr>
            <w:noProof/>
            <w:webHidden/>
          </w:rPr>
          <w:t>34</w:t>
        </w:r>
        <w:r>
          <w:rPr>
            <w:noProof/>
            <w:webHidden/>
          </w:rPr>
          <w:fldChar w:fldCharType="end"/>
        </w:r>
      </w:hyperlink>
    </w:p>
    <w:p w14:paraId="34A43501" w14:textId="591F64B7" w:rsidR="00566050" w:rsidRDefault="00566050">
      <w:pPr>
        <w:pStyle w:val="Spistreci2"/>
        <w:rPr>
          <w:rFonts w:asciiTheme="minorHAnsi" w:eastAsiaTheme="minorEastAsia" w:hAnsiTheme="minorHAnsi" w:cstheme="minorBidi"/>
          <w:noProof/>
          <w:spacing w:val="0"/>
          <w:lang w:eastAsia="pl-PL"/>
        </w:rPr>
      </w:pPr>
      <w:hyperlink w:anchor="_Toc482641009" w:history="1">
        <w:r w:rsidRPr="0068140F">
          <w:rPr>
            <w:rStyle w:val="Hipercze"/>
            <w:rFonts w:cs="Calibri"/>
            <w:noProof/>
          </w:rPr>
          <w:t>1.13.</w:t>
        </w:r>
        <w:r>
          <w:rPr>
            <w:rFonts w:asciiTheme="minorHAnsi" w:eastAsiaTheme="minorEastAsia" w:hAnsiTheme="minorHAnsi" w:cstheme="minorBidi"/>
            <w:noProof/>
            <w:spacing w:val="0"/>
            <w:lang w:eastAsia="pl-PL"/>
          </w:rPr>
          <w:tab/>
        </w:r>
        <w:r w:rsidRPr="0068140F">
          <w:rPr>
            <w:rStyle w:val="Hipercze"/>
            <w:noProof/>
          </w:rPr>
          <w:t>Rozliczenia międzyokresowe kosztów oraz rezerwy</w:t>
        </w:r>
        <w:r>
          <w:rPr>
            <w:noProof/>
            <w:webHidden/>
          </w:rPr>
          <w:tab/>
        </w:r>
        <w:r>
          <w:rPr>
            <w:noProof/>
            <w:webHidden/>
          </w:rPr>
          <w:fldChar w:fldCharType="begin"/>
        </w:r>
        <w:r>
          <w:rPr>
            <w:noProof/>
            <w:webHidden/>
          </w:rPr>
          <w:instrText xml:space="preserve"> PAGEREF _Toc482641009 \h </w:instrText>
        </w:r>
        <w:r>
          <w:rPr>
            <w:noProof/>
            <w:webHidden/>
          </w:rPr>
        </w:r>
        <w:r>
          <w:rPr>
            <w:noProof/>
            <w:webHidden/>
          </w:rPr>
          <w:fldChar w:fldCharType="separate"/>
        </w:r>
        <w:r>
          <w:rPr>
            <w:noProof/>
            <w:webHidden/>
          </w:rPr>
          <w:t>35</w:t>
        </w:r>
        <w:r>
          <w:rPr>
            <w:noProof/>
            <w:webHidden/>
          </w:rPr>
          <w:fldChar w:fldCharType="end"/>
        </w:r>
      </w:hyperlink>
    </w:p>
    <w:p w14:paraId="1A92373D" w14:textId="1DFE9AE8" w:rsidR="00566050" w:rsidRDefault="00566050">
      <w:pPr>
        <w:pStyle w:val="Spistreci2"/>
        <w:rPr>
          <w:rFonts w:asciiTheme="minorHAnsi" w:eastAsiaTheme="minorEastAsia" w:hAnsiTheme="minorHAnsi" w:cstheme="minorBidi"/>
          <w:noProof/>
          <w:spacing w:val="0"/>
          <w:lang w:eastAsia="pl-PL"/>
        </w:rPr>
      </w:pPr>
      <w:hyperlink w:anchor="_Toc482641010" w:history="1">
        <w:r w:rsidRPr="0068140F">
          <w:rPr>
            <w:rStyle w:val="Hipercze"/>
            <w:rFonts w:cs="Calibri"/>
            <w:noProof/>
          </w:rPr>
          <w:t>1.14.</w:t>
        </w:r>
        <w:r>
          <w:rPr>
            <w:rFonts w:asciiTheme="minorHAnsi" w:eastAsiaTheme="minorEastAsia" w:hAnsiTheme="minorHAnsi" w:cstheme="minorBidi"/>
            <w:noProof/>
            <w:spacing w:val="0"/>
            <w:lang w:eastAsia="pl-PL"/>
          </w:rPr>
          <w:tab/>
        </w:r>
        <w:r w:rsidRPr="0068140F">
          <w:rPr>
            <w:rStyle w:val="Hipercze"/>
            <w:noProof/>
          </w:rPr>
          <w:t>Rezerwa i aktywa z tytułu odroczonego podatku dochodowego</w:t>
        </w:r>
        <w:r>
          <w:rPr>
            <w:noProof/>
            <w:webHidden/>
          </w:rPr>
          <w:tab/>
        </w:r>
        <w:r>
          <w:rPr>
            <w:noProof/>
            <w:webHidden/>
          </w:rPr>
          <w:fldChar w:fldCharType="begin"/>
        </w:r>
        <w:r>
          <w:rPr>
            <w:noProof/>
            <w:webHidden/>
          </w:rPr>
          <w:instrText xml:space="preserve"> PAGEREF _Toc482641010 \h </w:instrText>
        </w:r>
        <w:r>
          <w:rPr>
            <w:noProof/>
            <w:webHidden/>
          </w:rPr>
        </w:r>
        <w:r>
          <w:rPr>
            <w:noProof/>
            <w:webHidden/>
          </w:rPr>
          <w:fldChar w:fldCharType="separate"/>
        </w:r>
        <w:r>
          <w:rPr>
            <w:noProof/>
            <w:webHidden/>
          </w:rPr>
          <w:t>35</w:t>
        </w:r>
        <w:r>
          <w:rPr>
            <w:noProof/>
            <w:webHidden/>
          </w:rPr>
          <w:fldChar w:fldCharType="end"/>
        </w:r>
      </w:hyperlink>
    </w:p>
    <w:p w14:paraId="765DEAC3" w14:textId="58477D14" w:rsidR="00566050" w:rsidRDefault="00566050">
      <w:pPr>
        <w:pStyle w:val="Spistreci2"/>
        <w:rPr>
          <w:rFonts w:asciiTheme="minorHAnsi" w:eastAsiaTheme="minorEastAsia" w:hAnsiTheme="minorHAnsi" w:cstheme="minorBidi"/>
          <w:noProof/>
          <w:spacing w:val="0"/>
          <w:lang w:eastAsia="pl-PL"/>
        </w:rPr>
      </w:pPr>
      <w:hyperlink w:anchor="_Toc482641011" w:history="1">
        <w:r w:rsidRPr="0068140F">
          <w:rPr>
            <w:rStyle w:val="Hipercze"/>
            <w:rFonts w:cs="Calibri"/>
            <w:noProof/>
          </w:rPr>
          <w:t>1.15.</w:t>
        </w:r>
        <w:r>
          <w:rPr>
            <w:rFonts w:asciiTheme="minorHAnsi" w:eastAsiaTheme="minorEastAsia" w:hAnsiTheme="minorHAnsi" w:cstheme="minorBidi"/>
            <w:noProof/>
            <w:spacing w:val="0"/>
            <w:lang w:eastAsia="pl-PL"/>
          </w:rPr>
          <w:tab/>
        </w:r>
        <w:r w:rsidRPr="0068140F">
          <w:rPr>
            <w:rStyle w:val="Hipercze"/>
            <w:noProof/>
          </w:rPr>
          <w:t>Przychody z tytułu prowizji, odsetek, opłat windykacyjnych i inne przychody</w:t>
        </w:r>
        <w:r>
          <w:rPr>
            <w:noProof/>
            <w:webHidden/>
          </w:rPr>
          <w:tab/>
        </w:r>
        <w:r>
          <w:rPr>
            <w:noProof/>
            <w:webHidden/>
          </w:rPr>
          <w:fldChar w:fldCharType="begin"/>
        </w:r>
        <w:r>
          <w:rPr>
            <w:noProof/>
            <w:webHidden/>
          </w:rPr>
          <w:instrText xml:space="preserve"> PAGEREF _Toc482641011 \h </w:instrText>
        </w:r>
        <w:r>
          <w:rPr>
            <w:noProof/>
            <w:webHidden/>
          </w:rPr>
        </w:r>
        <w:r>
          <w:rPr>
            <w:noProof/>
            <w:webHidden/>
          </w:rPr>
          <w:fldChar w:fldCharType="separate"/>
        </w:r>
        <w:r>
          <w:rPr>
            <w:noProof/>
            <w:webHidden/>
          </w:rPr>
          <w:t>35</w:t>
        </w:r>
        <w:r>
          <w:rPr>
            <w:noProof/>
            <w:webHidden/>
          </w:rPr>
          <w:fldChar w:fldCharType="end"/>
        </w:r>
      </w:hyperlink>
    </w:p>
    <w:p w14:paraId="0C041F3F" w14:textId="3D918177" w:rsidR="00566050" w:rsidRDefault="00566050">
      <w:pPr>
        <w:pStyle w:val="Spistreci2"/>
        <w:rPr>
          <w:rFonts w:asciiTheme="minorHAnsi" w:eastAsiaTheme="minorEastAsia" w:hAnsiTheme="minorHAnsi" w:cstheme="minorBidi"/>
          <w:noProof/>
          <w:spacing w:val="0"/>
          <w:lang w:eastAsia="pl-PL"/>
        </w:rPr>
      </w:pPr>
      <w:hyperlink w:anchor="_Toc482641012" w:history="1">
        <w:r w:rsidRPr="0068140F">
          <w:rPr>
            <w:rStyle w:val="Hipercze"/>
            <w:rFonts w:cs="Calibri"/>
            <w:noProof/>
          </w:rPr>
          <w:t>1.16.</w:t>
        </w:r>
        <w:r>
          <w:rPr>
            <w:rFonts w:asciiTheme="minorHAnsi" w:eastAsiaTheme="minorEastAsia" w:hAnsiTheme="minorHAnsi" w:cstheme="minorBidi"/>
            <w:noProof/>
            <w:spacing w:val="0"/>
            <w:lang w:eastAsia="pl-PL"/>
          </w:rPr>
          <w:tab/>
        </w:r>
        <w:r w:rsidRPr="0068140F">
          <w:rPr>
            <w:rStyle w:val="Hipercze"/>
            <w:noProof/>
          </w:rPr>
          <w:t>Środki pieniężne i ich ekwiwalenty</w:t>
        </w:r>
        <w:r>
          <w:rPr>
            <w:noProof/>
            <w:webHidden/>
          </w:rPr>
          <w:tab/>
        </w:r>
        <w:r>
          <w:rPr>
            <w:noProof/>
            <w:webHidden/>
          </w:rPr>
          <w:fldChar w:fldCharType="begin"/>
        </w:r>
        <w:r>
          <w:rPr>
            <w:noProof/>
            <w:webHidden/>
          </w:rPr>
          <w:instrText xml:space="preserve"> PAGEREF _Toc482641012 \h </w:instrText>
        </w:r>
        <w:r>
          <w:rPr>
            <w:noProof/>
            <w:webHidden/>
          </w:rPr>
        </w:r>
        <w:r>
          <w:rPr>
            <w:noProof/>
            <w:webHidden/>
          </w:rPr>
          <w:fldChar w:fldCharType="separate"/>
        </w:r>
        <w:r>
          <w:rPr>
            <w:noProof/>
            <w:webHidden/>
          </w:rPr>
          <w:t>35</w:t>
        </w:r>
        <w:r>
          <w:rPr>
            <w:noProof/>
            <w:webHidden/>
          </w:rPr>
          <w:fldChar w:fldCharType="end"/>
        </w:r>
      </w:hyperlink>
    </w:p>
    <w:p w14:paraId="152F76A7" w14:textId="24AC27B7" w:rsidR="00566050" w:rsidRDefault="00566050">
      <w:pPr>
        <w:pStyle w:val="Spistreci1"/>
        <w:rPr>
          <w:rFonts w:asciiTheme="minorHAnsi" w:eastAsiaTheme="minorEastAsia" w:hAnsiTheme="minorHAnsi" w:cstheme="minorBidi"/>
          <w:b w:val="0"/>
          <w:spacing w:val="0"/>
          <w:lang w:eastAsia="pl-PL"/>
        </w:rPr>
      </w:pPr>
      <w:hyperlink w:anchor="_Toc482641013" w:history="1">
        <w:r w:rsidRPr="0068140F">
          <w:rPr>
            <w:rStyle w:val="Hipercze"/>
          </w:rPr>
          <w:t>2.</w:t>
        </w:r>
        <w:r>
          <w:rPr>
            <w:rFonts w:asciiTheme="minorHAnsi" w:eastAsiaTheme="minorEastAsia" w:hAnsiTheme="minorHAnsi" w:cstheme="minorBidi"/>
            <w:b w:val="0"/>
            <w:spacing w:val="0"/>
            <w:lang w:eastAsia="pl-PL"/>
          </w:rPr>
          <w:tab/>
        </w:r>
        <w:r w:rsidRPr="0068140F">
          <w:rPr>
            <w:rStyle w:val="Hipercze"/>
          </w:rPr>
          <w:t>DANE FINANSOWE</w:t>
        </w:r>
        <w:r>
          <w:rPr>
            <w:webHidden/>
          </w:rPr>
          <w:tab/>
        </w:r>
        <w:r>
          <w:rPr>
            <w:webHidden/>
          </w:rPr>
          <w:fldChar w:fldCharType="begin"/>
        </w:r>
        <w:r>
          <w:rPr>
            <w:webHidden/>
          </w:rPr>
          <w:instrText xml:space="preserve"> PAGEREF _Toc482641013 \h </w:instrText>
        </w:r>
        <w:r>
          <w:rPr>
            <w:webHidden/>
          </w:rPr>
        </w:r>
        <w:r>
          <w:rPr>
            <w:webHidden/>
          </w:rPr>
          <w:fldChar w:fldCharType="separate"/>
        </w:r>
        <w:r>
          <w:rPr>
            <w:webHidden/>
          </w:rPr>
          <w:t>36</w:t>
        </w:r>
        <w:r>
          <w:rPr>
            <w:webHidden/>
          </w:rPr>
          <w:fldChar w:fldCharType="end"/>
        </w:r>
      </w:hyperlink>
    </w:p>
    <w:p w14:paraId="58E79213" w14:textId="6EE8869A" w:rsidR="00566050" w:rsidRDefault="00566050">
      <w:pPr>
        <w:pStyle w:val="Spistreci2"/>
        <w:rPr>
          <w:rFonts w:asciiTheme="minorHAnsi" w:eastAsiaTheme="minorEastAsia" w:hAnsiTheme="minorHAnsi" w:cstheme="minorBidi"/>
          <w:noProof/>
          <w:spacing w:val="0"/>
          <w:lang w:eastAsia="pl-PL"/>
        </w:rPr>
      </w:pPr>
      <w:hyperlink w:anchor="_Toc482641014" w:history="1">
        <w:r w:rsidRPr="0068140F">
          <w:rPr>
            <w:rStyle w:val="Hipercze"/>
            <w:rFonts w:cs="Calibri"/>
            <w:noProof/>
          </w:rPr>
          <w:t>2.1.</w:t>
        </w:r>
        <w:r>
          <w:rPr>
            <w:rFonts w:asciiTheme="minorHAnsi" w:eastAsiaTheme="minorEastAsia" w:hAnsiTheme="minorHAnsi" w:cstheme="minorBidi"/>
            <w:noProof/>
            <w:spacing w:val="0"/>
            <w:lang w:eastAsia="pl-PL"/>
          </w:rPr>
          <w:tab/>
        </w:r>
        <w:r w:rsidRPr="0068140F">
          <w:rPr>
            <w:rStyle w:val="Hipercze"/>
            <w:noProof/>
          </w:rPr>
          <w:t>Wybrane dane finansowe</w:t>
        </w:r>
        <w:r>
          <w:rPr>
            <w:noProof/>
            <w:webHidden/>
          </w:rPr>
          <w:tab/>
        </w:r>
        <w:r>
          <w:rPr>
            <w:noProof/>
            <w:webHidden/>
          </w:rPr>
          <w:fldChar w:fldCharType="begin"/>
        </w:r>
        <w:r>
          <w:rPr>
            <w:noProof/>
            <w:webHidden/>
          </w:rPr>
          <w:instrText xml:space="preserve"> PAGEREF _Toc482641014 \h </w:instrText>
        </w:r>
        <w:r>
          <w:rPr>
            <w:noProof/>
            <w:webHidden/>
          </w:rPr>
        </w:r>
        <w:r>
          <w:rPr>
            <w:noProof/>
            <w:webHidden/>
          </w:rPr>
          <w:fldChar w:fldCharType="separate"/>
        </w:r>
        <w:r>
          <w:rPr>
            <w:noProof/>
            <w:webHidden/>
          </w:rPr>
          <w:t>36</w:t>
        </w:r>
        <w:r>
          <w:rPr>
            <w:noProof/>
            <w:webHidden/>
          </w:rPr>
          <w:fldChar w:fldCharType="end"/>
        </w:r>
      </w:hyperlink>
    </w:p>
    <w:p w14:paraId="46DBBF97" w14:textId="0F5AFB04" w:rsidR="00566050" w:rsidRDefault="00566050">
      <w:pPr>
        <w:pStyle w:val="Spistreci2"/>
        <w:rPr>
          <w:rFonts w:asciiTheme="minorHAnsi" w:eastAsiaTheme="minorEastAsia" w:hAnsiTheme="minorHAnsi" w:cstheme="minorBidi"/>
          <w:noProof/>
          <w:spacing w:val="0"/>
          <w:lang w:eastAsia="pl-PL"/>
        </w:rPr>
      </w:pPr>
      <w:hyperlink w:anchor="_Toc482641015" w:history="1">
        <w:r w:rsidRPr="0068140F">
          <w:rPr>
            <w:rStyle w:val="Hipercze"/>
            <w:rFonts w:cs="Calibri"/>
            <w:noProof/>
          </w:rPr>
          <w:t>2.2.</w:t>
        </w:r>
        <w:r>
          <w:rPr>
            <w:rFonts w:asciiTheme="minorHAnsi" w:eastAsiaTheme="minorEastAsia" w:hAnsiTheme="minorHAnsi" w:cstheme="minorBidi"/>
            <w:noProof/>
            <w:spacing w:val="0"/>
            <w:lang w:eastAsia="pl-PL"/>
          </w:rPr>
          <w:tab/>
        </w:r>
        <w:r w:rsidRPr="0068140F">
          <w:rPr>
            <w:rStyle w:val="Hipercze"/>
            <w:noProof/>
          </w:rPr>
          <w:t>Rachunek zysków i strat</w:t>
        </w:r>
        <w:r>
          <w:rPr>
            <w:noProof/>
            <w:webHidden/>
          </w:rPr>
          <w:tab/>
        </w:r>
        <w:r>
          <w:rPr>
            <w:noProof/>
            <w:webHidden/>
          </w:rPr>
          <w:fldChar w:fldCharType="begin"/>
        </w:r>
        <w:r>
          <w:rPr>
            <w:noProof/>
            <w:webHidden/>
          </w:rPr>
          <w:instrText xml:space="preserve"> PAGEREF _Toc482641015 \h </w:instrText>
        </w:r>
        <w:r>
          <w:rPr>
            <w:noProof/>
            <w:webHidden/>
          </w:rPr>
        </w:r>
        <w:r>
          <w:rPr>
            <w:noProof/>
            <w:webHidden/>
          </w:rPr>
          <w:fldChar w:fldCharType="separate"/>
        </w:r>
        <w:r>
          <w:rPr>
            <w:noProof/>
            <w:webHidden/>
          </w:rPr>
          <w:t>37</w:t>
        </w:r>
        <w:r>
          <w:rPr>
            <w:noProof/>
            <w:webHidden/>
          </w:rPr>
          <w:fldChar w:fldCharType="end"/>
        </w:r>
      </w:hyperlink>
    </w:p>
    <w:p w14:paraId="7751D1C7" w14:textId="5924C7D1" w:rsidR="00566050" w:rsidRDefault="00566050">
      <w:pPr>
        <w:pStyle w:val="Spistreci2"/>
        <w:rPr>
          <w:rFonts w:asciiTheme="minorHAnsi" w:eastAsiaTheme="minorEastAsia" w:hAnsiTheme="minorHAnsi" w:cstheme="minorBidi"/>
          <w:noProof/>
          <w:spacing w:val="0"/>
          <w:lang w:eastAsia="pl-PL"/>
        </w:rPr>
      </w:pPr>
      <w:hyperlink w:anchor="_Toc482641016" w:history="1">
        <w:r w:rsidRPr="0068140F">
          <w:rPr>
            <w:rStyle w:val="Hipercze"/>
            <w:rFonts w:cs="Calibri"/>
            <w:noProof/>
          </w:rPr>
          <w:t>2.3.</w:t>
        </w:r>
        <w:r>
          <w:rPr>
            <w:rFonts w:asciiTheme="minorHAnsi" w:eastAsiaTheme="minorEastAsia" w:hAnsiTheme="minorHAnsi" w:cstheme="minorBidi"/>
            <w:noProof/>
            <w:spacing w:val="0"/>
            <w:lang w:eastAsia="pl-PL"/>
          </w:rPr>
          <w:tab/>
        </w:r>
        <w:r w:rsidRPr="0068140F">
          <w:rPr>
            <w:rStyle w:val="Hipercze"/>
            <w:noProof/>
          </w:rPr>
          <w:t>Aktywa</w:t>
        </w:r>
        <w:r>
          <w:rPr>
            <w:rStyle w:val="Hipercze"/>
            <w:noProof/>
          </w:rPr>
          <w:tab/>
        </w:r>
        <w:r>
          <w:rPr>
            <w:noProof/>
            <w:webHidden/>
          </w:rPr>
          <w:tab/>
        </w:r>
        <w:r>
          <w:rPr>
            <w:noProof/>
            <w:webHidden/>
          </w:rPr>
          <w:fldChar w:fldCharType="begin"/>
        </w:r>
        <w:r>
          <w:rPr>
            <w:noProof/>
            <w:webHidden/>
          </w:rPr>
          <w:instrText xml:space="preserve"> PAGEREF _Toc482641016 \h </w:instrText>
        </w:r>
        <w:r>
          <w:rPr>
            <w:noProof/>
            <w:webHidden/>
          </w:rPr>
        </w:r>
        <w:r>
          <w:rPr>
            <w:noProof/>
            <w:webHidden/>
          </w:rPr>
          <w:fldChar w:fldCharType="separate"/>
        </w:r>
        <w:r>
          <w:rPr>
            <w:noProof/>
            <w:webHidden/>
          </w:rPr>
          <w:t>39</w:t>
        </w:r>
        <w:r>
          <w:rPr>
            <w:noProof/>
            <w:webHidden/>
          </w:rPr>
          <w:fldChar w:fldCharType="end"/>
        </w:r>
      </w:hyperlink>
    </w:p>
    <w:p w14:paraId="18E9BBE7" w14:textId="429CC13F" w:rsidR="00566050" w:rsidRDefault="00566050">
      <w:pPr>
        <w:pStyle w:val="Spistreci2"/>
        <w:rPr>
          <w:rFonts w:asciiTheme="minorHAnsi" w:eastAsiaTheme="minorEastAsia" w:hAnsiTheme="minorHAnsi" w:cstheme="minorBidi"/>
          <w:noProof/>
          <w:spacing w:val="0"/>
          <w:lang w:eastAsia="pl-PL"/>
        </w:rPr>
      </w:pPr>
      <w:hyperlink w:anchor="_Toc482641017" w:history="1">
        <w:r w:rsidRPr="0068140F">
          <w:rPr>
            <w:rStyle w:val="Hipercze"/>
            <w:rFonts w:cs="Calibri"/>
            <w:noProof/>
          </w:rPr>
          <w:t>2.4.</w:t>
        </w:r>
        <w:r>
          <w:rPr>
            <w:rFonts w:asciiTheme="minorHAnsi" w:eastAsiaTheme="minorEastAsia" w:hAnsiTheme="minorHAnsi" w:cstheme="minorBidi"/>
            <w:noProof/>
            <w:spacing w:val="0"/>
            <w:lang w:eastAsia="pl-PL"/>
          </w:rPr>
          <w:tab/>
        </w:r>
        <w:r w:rsidRPr="0068140F">
          <w:rPr>
            <w:rStyle w:val="Hipercze"/>
            <w:noProof/>
          </w:rPr>
          <w:t>Pasywa</w:t>
        </w:r>
        <w:r>
          <w:rPr>
            <w:noProof/>
            <w:webHidden/>
          </w:rPr>
          <w:tab/>
        </w:r>
        <w:r>
          <w:rPr>
            <w:noProof/>
            <w:webHidden/>
          </w:rPr>
          <w:tab/>
        </w:r>
        <w:r>
          <w:rPr>
            <w:noProof/>
            <w:webHidden/>
          </w:rPr>
          <w:fldChar w:fldCharType="begin"/>
        </w:r>
        <w:r>
          <w:rPr>
            <w:noProof/>
            <w:webHidden/>
          </w:rPr>
          <w:instrText xml:space="preserve"> PAGEREF _Toc482641017 \h </w:instrText>
        </w:r>
        <w:r>
          <w:rPr>
            <w:noProof/>
            <w:webHidden/>
          </w:rPr>
        </w:r>
        <w:r>
          <w:rPr>
            <w:noProof/>
            <w:webHidden/>
          </w:rPr>
          <w:fldChar w:fldCharType="separate"/>
        </w:r>
        <w:r>
          <w:rPr>
            <w:noProof/>
            <w:webHidden/>
          </w:rPr>
          <w:t>40</w:t>
        </w:r>
        <w:r>
          <w:rPr>
            <w:noProof/>
            <w:webHidden/>
          </w:rPr>
          <w:fldChar w:fldCharType="end"/>
        </w:r>
      </w:hyperlink>
    </w:p>
    <w:p w14:paraId="59DA4317" w14:textId="751404B5" w:rsidR="00566050" w:rsidRDefault="00566050">
      <w:pPr>
        <w:pStyle w:val="Spistreci2"/>
        <w:rPr>
          <w:rFonts w:asciiTheme="minorHAnsi" w:eastAsiaTheme="minorEastAsia" w:hAnsiTheme="minorHAnsi" w:cstheme="minorBidi"/>
          <w:noProof/>
          <w:spacing w:val="0"/>
          <w:lang w:eastAsia="pl-PL"/>
        </w:rPr>
      </w:pPr>
      <w:hyperlink w:anchor="_Toc482641018" w:history="1">
        <w:r w:rsidRPr="0068140F">
          <w:rPr>
            <w:rStyle w:val="Hipercze"/>
            <w:rFonts w:cs="Calibri"/>
            <w:noProof/>
          </w:rPr>
          <w:t>2.5.</w:t>
        </w:r>
        <w:r>
          <w:rPr>
            <w:rFonts w:asciiTheme="minorHAnsi" w:eastAsiaTheme="minorEastAsia" w:hAnsiTheme="minorHAnsi" w:cstheme="minorBidi"/>
            <w:noProof/>
            <w:spacing w:val="0"/>
            <w:lang w:eastAsia="pl-PL"/>
          </w:rPr>
          <w:tab/>
        </w:r>
        <w:r w:rsidRPr="0068140F">
          <w:rPr>
            <w:rStyle w:val="Hipercze"/>
            <w:noProof/>
          </w:rPr>
          <w:t>Rachunek przepływów pieniężnych</w:t>
        </w:r>
        <w:r>
          <w:rPr>
            <w:noProof/>
            <w:webHidden/>
          </w:rPr>
          <w:tab/>
        </w:r>
        <w:r>
          <w:rPr>
            <w:noProof/>
            <w:webHidden/>
          </w:rPr>
          <w:fldChar w:fldCharType="begin"/>
        </w:r>
        <w:r>
          <w:rPr>
            <w:noProof/>
            <w:webHidden/>
          </w:rPr>
          <w:instrText xml:space="preserve"> PAGEREF _Toc482641018 \h </w:instrText>
        </w:r>
        <w:r>
          <w:rPr>
            <w:noProof/>
            <w:webHidden/>
          </w:rPr>
        </w:r>
        <w:r>
          <w:rPr>
            <w:noProof/>
            <w:webHidden/>
          </w:rPr>
          <w:fldChar w:fldCharType="separate"/>
        </w:r>
        <w:r>
          <w:rPr>
            <w:noProof/>
            <w:webHidden/>
          </w:rPr>
          <w:t>42</w:t>
        </w:r>
        <w:r>
          <w:rPr>
            <w:noProof/>
            <w:webHidden/>
          </w:rPr>
          <w:fldChar w:fldCharType="end"/>
        </w:r>
      </w:hyperlink>
    </w:p>
    <w:p w14:paraId="254CAFB6" w14:textId="4A39526B" w:rsidR="00566050" w:rsidRDefault="00566050">
      <w:pPr>
        <w:pStyle w:val="Spistreci2"/>
        <w:rPr>
          <w:rFonts w:asciiTheme="minorHAnsi" w:eastAsiaTheme="minorEastAsia" w:hAnsiTheme="minorHAnsi" w:cstheme="minorBidi"/>
          <w:noProof/>
          <w:spacing w:val="0"/>
          <w:lang w:eastAsia="pl-PL"/>
        </w:rPr>
      </w:pPr>
      <w:hyperlink w:anchor="_Toc482641019" w:history="1">
        <w:r w:rsidRPr="0068140F">
          <w:rPr>
            <w:rStyle w:val="Hipercze"/>
            <w:rFonts w:cs="Calibri"/>
            <w:noProof/>
          </w:rPr>
          <w:t>2.6.</w:t>
        </w:r>
        <w:r>
          <w:rPr>
            <w:rFonts w:asciiTheme="minorHAnsi" w:eastAsiaTheme="minorEastAsia" w:hAnsiTheme="minorHAnsi" w:cstheme="minorBidi"/>
            <w:noProof/>
            <w:spacing w:val="0"/>
            <w:lang w:eastAsia="pl-PL"/>
          </w:rPr>
          <w:tab/>
        </w:r>
        <w:r w:rsidRPr="0068140F">
          <w:rPr>
            <w:rStyle w:val="Hipercze"/>
            <w:noProof/>
          </w:rPr>
          <w:t>Zestawienie zmian w kapitale własnym</w:t>
        </w:r>
        <w:r>
          <w:rPr>
            <w:noProof/>
            <w:webHidden/>
          </w:rPr>
          <w:tab/>
        </w:r>
        <w:r>
          <w:rPr>
            <w:noProof/>
            <w:webHidden/>
          </w:rPr>
          <w:fldChar w:fldCharType="begin"/>
        </w:r>
        <w:r>
          <w:rPr>
            <w:noProof/>
            <w:webHidden/>
          </w:rPr>
          <w:instrText xml:space="preserve"> PAGEREF _Toc482641019 \h </w:instrText>
        </w:r>
        <w:r>
          <w:rPr>
            <w:noProof/>
            <w:webHidden/>
          </w:rPr>
        </w:r>
        <w:r>
          <w:rPr>
            <w:noProof/>
            <w:webHidden/>
          </w:rPr>
          <w:fldChar w:fldCharType="separate"/>
        </w:r>
        <w:r>
          <w:rPr>
            <w:noProof/>
            <w:webHidden/>
          </w:rPr>
          <w:t>43</w:t>
        </w:r>
        <w:r>
          <w:rPr>
            <w:noProof/>
            <w:webHidden/>
          </w:rPr>
          <w:fldChar w:fldCharType="end"/>
        </w:r>
      </w:hyperlink>
    </w:p>
    <w:p w14:paraId="09FD913E" w14:textId="07647D13" w:rsidR="00566050" w:rsidRDefault="00566050">
      <w:pPr>
        <w:pStyle w:val="Spistreci1"/>
        <w:rPr>
          <w:rFonts w:asciiTheme="minorHAnsi" w:eastAsiaTheme="minorEastAsia" w:hAnsiTheme="minorHAnsi" w:cstheme="minorBidi"/>
          <w:b w:val="0"/>
          <w:spacing w:val="0"/>
          <w:lang w:eastAsia="pl-PL"/>
        </w:rPr>
      </w:pPr>
      <w:hyperlink w:anchor="_Toc482641020" w:history="1">
        <w:r w:rsidRPr="0068140F">
          <w:rPr>
            <w:rStyle w:val="Hipercze"/>
          </w:rPr>
          <w:t>III.</w:t>
        </w:r>
        <w:r>
          <w:rPr>
            <w:rFonts w:asciiTheme="minorHAnsi" w:eastAsiaTheme="minorEastAsia" w:hAnsiTheme="minorHAnsi" w:cstheme="minorBidi"/>
            <w:b w:val="0"/>
            <w:spacing w:val="0"/>
            <w:lang w:eastAsia="pl-PL"/>
          </w:rPr>
          <w:tab/>
        </w:r>
        <w:r w:rsidRPr="0068140F">
          <w:rPr>
            <w:rStyle w:val="Hipercze"/>
          </w:rPr>
          <w:t>JEDNOSTKOWE SKRÓCONE SPRAWOZDANIE FINANSOWE CAPITAL SERVICE S.A. ZA OKRES OD DNIA 01 STYCZNIA 2017 ROKU DO DNIA 31 MARCA 2017 ROKU</w:t>
        </w:r>
        <w:r>
          <w:rPr>
            <w:webHidden/>
          </w:rPr>
          <w:tab/>
        </w:r>
        <w:r>
          <w:rPr>
            <w:webHidden/>
          </w:rPr>
          <w:fldChar w:fldCharType="begin"/>
        </w:r>
        <w:r>
          <w:rPr>
            <w:webHidden/>
          </w:rPr>
          <w:instrText xml:space="preserve"> PAGEREF _Toc482641020 \h </w:instrText>
        </w:r>
        <w:r>
          <w:rPr>
            <w:webHidden/>
          </w:rPr>
        </w:r>
        <w:r>
          <w:rPr>
            <w:webHidden/>
          </w:rPr>
          <w:fldChar w:fldCharType="separate"/>
        </w:r>
        <w:r>
          <w:rPr>
            <w:webHidden/>
          </w:rPr>
          <w:t>44</w:t>
        </w:r>
        <w:r>
          <w:rPr>
            <w:webHidden/>
          </w:rPr>
          <w:fldChar w:fldCharType="end"/>
        </w:r>
      </w:hyperlink>
    </w:p>
    <w:p w14:paraId="5FB9ACDF" w14:textId="115EAE6F" w:rsidR="00566050" w:rsidRDefault="00566050">
      <w:pPr>
        <w:pStyle w:val="Spistreci2"/>
        <w:rPr>
          <w:rFonts w:asciiTheme="minorHAnsi" w:eastAsiaTheme="minorEastAsia" w:hAnsiTheme="minorHAnsi" w:cstheme="minorBidi"/>
          <w:noProof/>
          <w:spacing w:val="0"/>
          <w:lang w:eastAsia="pl-PL"/>
        </w:rPr>
      </w:pPr>
      <w:hyperlink w:anchor="_Toc482641021" w:history="1">
        <w:r w:rsidRPr="0068140F">
          <w:rPr>
            <w:rStyle w:val="Hipercze"/>
            <w:noProof/>
          </w:rPr>
          <w:t>3.1.</w:t>
        </w:r>
        <w:r>
          <w:rPr>
            <w:rFonts w:asciiTheme="minorHAnsi" w:eastAsiaTheme="minorEastAsia" w:hAnsiTheme="minorHAnsi" w:cstheme="minorBidi"/>
            <w:noProof/>
            <w:spacing w:val="0"/>
            <w:lang w:eastAsia="pl-PL"/>
          </w:rPr>
          <w:tab/>
        </w:r>
        <w:r w:rsidRPr="0068140F">
          <w:rPr>
            <w:rStyle w:val="Hipercze"/>
            <w:noProof/>
          </w:rPr>
          <w:t>Wybrane dane finansowe</w:t>
        </w:r>
        <w:r>
          <w:rPr>
            <w:noProof/>
            <w:webHidden/>
          </w:rPr>
          <w:tab/>
        </w:r>
        <w:r>
          <w:rPr>
            <w:noProof/>
            <w:webHidden/>
          </w:rPr>
          <w:fldChar w:fldCharType="begin"/>
        </w:r>
        <w:r>
          <w:rPr>
            <w:noProof/>
            <w:webHidden/>
          </w:rPr>
          <w:instrText xml:space="preserve"> PAGEREF _Toc482641021 \h </w:instrText>
        </w:r>
        <w:r>
          <w:rPr>
            <w:noProof/>
            <w:webHidden/>
          </w:rPr>
        </w:r>
        <w:r>
          <w:rPr>
            <w:noProof/>
            <w:webHidden/>
          </w:rPr>
          <w:fldChar w:fldCharType="separate"/>
        </w:r>
        <w:r>
          <w:rPr>
            <w:noProof/>
            <w:webHidden/>
          </w:rPr>
          <w:t>44</w:t>
        </w:r>
        <w:r>
          <w:rPr>
            <w:noProof/>
            <w:webHidden/>
          </w:rPr>
          <w:fldChar w:fldCharType="end"/>
        </w:r>
      </w:hyperlink>
    </w:p>
    <w:p w14:paraId="7129CD70" w14:textId="1ADB0A1E" w:rsidR="00566050" w:rsidRDefault="00566050">
      <w:pPr>
        <w:pStyle w:val="Spistreci2"/>
        <w:rPr>
          <w:rFonts w:asciiTheme="minorHAnsi" w:eastAsiaTheme="minorEastAsia" w:hAnsiTheme="minorHAnsi" w:cstheme="minorBidi"/>
          <w:noProof/>
          <w:spacing w:val="0"/>
          <w:lang w:eastAsia="pl-PL"/>
        </w:rPr>
      </w:pPr>
      <w:hyperlink w:anchor="_Toc482641022" w:history="1">
        <w:r w:rsidRPr="0068140F">
          <w:rPr>
            <w:rStyle w:val="Hipercze"/>
            <w:noProof/>
          </w:rPr>
          <w:t>3.2.</w:t>
        </w:r>
        <w:r>
          <w:rPr>
            <w:rFonts w:asciiTheme="minorHAnsi" w:eastAsiaTheme="minorEastAsia" w:hAnsiTheme="minorHAnsi" w:cstheme="minorBidi"/>
            <w:noProof/>
            <w:spacing w:val="0"/>
            <w:lang w:eastAsia="pl-PL"/>
          </w:rPr>
          <w:tab/>
        </w:r>
        <w:r w:rsidRPr="0068140F">
          <w:rPr>
            <w:rStyle w:val="Hipercze"/>
            <w:noProof/>
          </w:rPr>
          <w:t>Rachunek zysków i strat</w:t>
        </w:r>
        <w:r>
          <w:rPr>
            <w:noProof/>
            <w:webHidden/>
          </w:rPr>
          <w:tab/>
        </w:r>
        <w:r>
          <w:rPr>
            <w:noProof/>
            <w:webHidden/>
          </w:rPr>
          <w:fldChar w:fldCharType="begin"/>
        </w:r>
        <w:r>
          <w:rPr>
            <w:noProof/>
            <w:webHidden/>
          </w:rPr>
          <w:instrText xml:space="preserve"> PAGEREF _Toc482641022 \h </w:instrText>
        </w:r>
        <w:r>
          <w:rPr>
            <w:noProof/>
            <w:webHidden/>
          </w:rPr>
        </w:r>
        <w:r>
          <w:rPr>
            <w:noProof/>
            <w:webHidden/>
          </w:rPr>
          <w:fldChar w:fldCharType="separate"/>
        </w:r>
        <w:r>
          <w:rPr>
            <w:noProof/>
            <w:webHidden/>
          </w:rPr>
          <w:t>45</w:t>
        </w:r>
        <w:r>
          <w:rPr>
            <w:noProof/>
            <w:webHidden/>
          </w:rPr>
          <w:fldChar w:fldCharType="end"/>
        </w:r>
      </w:hyperlink>
    </w:p>
    <w:p w14:paraId="6BBB2723" w14:textId="4766999D" w:rsidR="00566050" w:rsidRDefault="00566050">
      <w:pPr>
        <w:pStyle w:val="Spistreci2"/>
        <w:rPr>
          <w:rFonts w:asciiTheme="minorHAnsi" w:eastAsiaTheme="minorEastAsia" w:hAnsiTheme="minorHAnsi" w:cstheme="minorBidi"/>
          <w:noProof/>
          <w:spacing w:val="0"/>
          <w:lang w:eastAsia="pl-PL"/>
        </w:rPr>
      </w:pPr>
      <w:hyperlink w:anchor="_Toc482641023" w:history="1">
        <w:r w:rsidRPr="0068140F">
          <w:rPr>
            <w:rStyle w:val="Hipercze"/>
            <w:noProof/>
          </w:rPr>
          <w:t>3.3.</w:t>
        </w:r>
        <w:r>
          <w:rPr>
            <w:rFonts w:asciiTheme="minorHAnsi" w:eastAsiaTheme="minorEastAsia" w:hAnsiTheme="minorHAnsi" w:cstheme="minorBidi"/>
            <w:noProof/>
            <w:spacing w:val="0"/>
            <w:lang w:eastAsia="pl-PL"/>
          </w:rPr>
          <w:tab/>
        </w:r>
        <w:r w:rsidRPr="0068140F">
          <w:rPr>
            <w:rStyle w:val="Hipercze"/>
            <w:noProof/>
          </w:rPr>
          <w:t>Aktywa</w:t>
        </w:r>
        <w:r>
          <w:rPr>
            <w:noProof/>
            <w:webHidden/>
          </w:rPr>
          <w:tab/>
        </w:r>
        <w:r>
          <w:rPr>
            <w:noProof/>
            <w:webHidden/>
          </w:rPr>
          <w:tab/>
        </w:r>
        <w:r>
          <w:rPr>
            <w:noProof/>
            <w:webHidden/>
          </w:rPr>
          <w:fldChar w:fldCharType="begin"/>
        </w:r>
        <w:r>
          <w:rPr>
            <w:noProof/>
            <w:webHidden/>
          </w:rPr>
          <w:instrText xml:space="preserve"> PAGEREF _Toc482641023 \h </w:instrText>
        </w:r>
        <w:r>
          <w:rPr>
            <w:noProof/>
            <w:webHidden/>
          </w:rPr>
        </w:r>
        <w:r>
          <w:rPr>
            <w:noProof/>
            <w:webHidden/>
          </w:rPr>
          <w:fldChar w:fldCharType="separate"/>
        </w:r>
        <w:r>
          <w:rPr>
            <w:noProof/>
            <w:webHidden/>
          </w:rPr>
          <w:t>47</w:t>
        </w:r>
        <w:r>
          <w:rPr>
            <w:noProof/>
            <w:webHidden/>
          </w:rPr>
          <w:fldChar w:fldCharType="end"/>
        </w:r>
      </w:hyperlink>
    </w:p>
    <w:p w14:paraId="05D967D3" w14:textId="20FD5941" w:rsidR="00566050" w:rsidRDefault="00566050">
      <w:pPr>
        <w:pStyle w:val="Spistreci2"/>
        <w:rPr>
          <w:rFonts w:asciiTheme="minorHAnsi" w:eastAsiaTheme="minorEastAsia" w:hAnsiTheme="minorHAnsi" w:cstheme="minorBidi"/>
          <w:noProof/>
          <w:spacing w:val="0"/>
          <w:lang w:eastAsia="pl-PL"/>
        </w:rPr>
      </w:pPr>
      <w:hyperlink w:anchor="_Toc482641024" w:history="1">
        <w:r w:rsidRPr="0068140F">
          <w:rPr>
            <w:rStyle w:val="Hipercze"/>
            <w:noProof/>
          </w:rPr>
          <w:t>3.4.</w:t>
        </w:r>
        <w:r>
          <w:rPr>
            <w:rFonts w:asciiTheme="minorHAnsi" w:eastAsiaTheme="minorEastAsia" w:hAnsiTheme="minorHAnsi" w:cstheme="minorBidi"/>
            <w:noProof/>
            <w:spacing w:val="0"/>
            <w:lang w:eastAsia="pl-PL"/>
          </w:rPr>
          <w:tab/>
        </w:r>
        <w:r w:rsidRPr="0068140F">
          <w:rPr>
            <w:rStyle w:val="Hipercze"/>
            <w:noProof/>
          </w:rPr>
          <w:t>Pasywa</w:t>
        </w:r>
        <w:r>
          <w:rPr>
            <w:noProof/>
            <w:webHidden/>
          </w:rPr>
          <w:tab/>
        </w:r>
        <w:r>
          <w:rPr>
            <w:noProof/>
            <w:webHidden/>
          </w:rPr>
          <w:tab/>
        </w:r>
        <w:r>
          <w:rPr>
            <w:noProof/>
            <w:webHidden/>
          </w:rPr>
          <w:fldChar w:fldCharType="begin"/>
        </w:r>
        <w:r>
          <w:rPr>
            <w:noProof/>
            <w:webHidden/>
          </w:rPr>
          <w:instrText xml:space="preserve"> PAGEREF _Toc482641024 \h </w:instrText>
        </w:r>
        <w:r>
          <w:rPr>
            <w:noProof/>
            <w:webHidden/>
          </w:rPr>
        </w:r>
        <w:r>
          <w:rPr>
            <w:noProof/>
            <w:webHidden/>
          </w:rPr>
          <w:fldChar w:fldCharType="separate"/>
        </w:r>
        <w:r>
          <w:rPr>
            <w:noProof/>
            <w:webHidden/>
          </w:rPr>
          <w:t>48</w:t>
        </w:r>
        <w:r>
          <w:rPr>
            <w:noProof/>
            <w:webHidden/>
          </w:rPr>
          <w:fldChar w:fldCharType="end"/>
        </w:r>
      </w:hyperlink>
    </w:p>
    <w:p w14:paraId="0070B1BE" w14:textId="758762FB" w:rsidR="00566050" w:rsidRDefault="00566050">
      <w:pPr>
        <w:pStyle w:val="Spistreci2"/>
        <w:rPr>
          <w:rFonts w:asciiTheme="minorHAnsi" w:eastAsiaTheme="minorEastAsia" w:hAnsiTheme="minorHAnsi" w:cstheme="minorBidi"/>
          <w:noProof/>
          <w:spacing w:val="0"/>
          <w:lang w:eastAsia="pl-PL"/>
        </w:rPr>
      </w:pPr>
      <w:hyperlink w:anchor="_Toc482641025" w:history="1">
        <w:r w:rsidRPr="0068140F">
          <w:rPr>
            <w:rStyle w:val="Hipercze"/>
            <w:noProof/>
          </w:rPr>
          <w:t>3.5.</w:t>
        </w:r>
        <w:r>
          <w:rPr>
            <w:rFonts w:asciiTheme="minorHAnsi" w:eastAsiaTheme="minorEastAsia" w:hAnsiTheme="minorHAnsi" w:cstheme="minorBidi"/>
            <w:noProof/>
            <w:spacing w:val="0"/>
            <w:lang w:eastAsia="pl-PL"/>
          </w:rPr>
          <w:tab/>
        </w:r>
        <w:r w:rsidRPr="0068140F">
          <w:rPr>
            <w:rStyle w:val="Hipercze"/>
            <w:noProof/>
          </w:rPr>
          <w:t>Rachunek przepływów pieniężnych</w:t>
        </w:r>
        <w:r>
          <w:rPr>
            <w:noProof/>
            <w:webHidden/>
          </w:rPr>
          <w:tab/>
        </w:r>
        <w:r>
          <w:rPr>
            <w:noProof/>
            <w:webHidden/>
          </w:rPr>
          <w:fldChar w:fldCharType="begin"/>
        </w:r>
        <w:r>
          <w:rPr>
            <w:noProof/>
            <w:webHidden/>
          </w:rPr>
          <w:instrText xml:space="preserve"> PAGEREF _Toc482641025 \h </w:instrText>
        </w:r>
        <w:r>
          <w:rPr>
            <w:noProof/>
            <w:webHidden/>
          </w:rPr>
        </w:r>
        <w:r>
          <w:rPr>
            <w:noProof/>
            <w:webHidden/>
          </w:rPr>
          <w:fldChar w:fldCharType="separate"/>
        </w:r>
        <w:r>
          <w:rPr>
            <w:noProof/>
            <w:webHidden/>
          </w:rPr>
          <w:t>49</w:t>
        </w:r>
        <w:r>
          <w:rPr>
            <w:noProof/>
            <w:webHidden/>
          </w:rPr>
          <w:fldChar w:fldCharType="end"/>
        </w:r>
      </w:hyperlink>
    </w:p>
    <w:p w14:paraId="7E5F8050" w14:textId="7DA93D0F" w:rsidR="00566050" w:rsidRDefault="00566050">
      <w:pPr>
        <w:pStyle w:val="Spistreci2"/>
        <w:rPr>
          <w:rFonts w:asciiTheme="minorHAnsi" w:eastAsiaTheme="minorEastAsia" w:hAnsiTheme="minorHAnsi" w:cstheme="minorBidi"/>
          <w:noProof/>
          <w:spacing w:val="0"/>
          <w:lang w:eastAsia="pl-PL"/>
        </w:rPr>
      </w:pPr>
      <w:hyperlink w:anchor="_Toc482641026" w:history="1">
        <w:r w:rsidRPr="0068140F">
          <w:rPr>
            <w:rStyle w:val="Hipercze"/>
            <w:noProof/>
          </w:rPr>
          <w:t>3.6.</w:t>
        </w:r>
        <w:r>
          <w:rPr>
            <w:rFonts w:asciiTheme="minorHAnsi" w:eastAsiaTheme="minorEastAsia" w:hAnsiTheme="minorHAnsi" w:cstheme="minorBidi"/>
            <w:noProof/>
            <w:spacing w:val="0"/>
            <w:lang w:eastAsia="pl-PL"/>
          </w:rPr>
          <w:tab/>
        </w:r>
        <w:r w:rsidRPr="0068140F">
          <w:rPr>
            <w:rStyle w:val="Hipercze"/>
            <w:noProof/>
          </w:rPr>
          <w:t>Zestawienie zmian w kapitale własnym</w:t>
        </w:r>
        <w:r>
          <w:rPr>
            <w:noProof/>
            <w:webHidden/>
          </w:rPr>
          <w:tab/>
        </w:r>
        <w:r>
          <w:rPr>
            <w:noProof/>
            <w:webHidden/>
          </w:rPr>
          <w:fldChar w:fldCharType="begin"/>
        </w:r>
        <w:r>
          <w:rPr>
            <w:noProof/>
            <w:webHidden/>
          </w:rPr>
          <w:instrText xml:space="preserve"> PAGEREF _Toc482641026 \h </w:instrText>
        </w:r>
        <w:r>
          <w:rPr>
            <w:noProof/>
            <w:webHidden/>
          </w:rPr>
        </w:r>
        <w:r>
          <w:rPr>
            <w:noProof/>
            <w:webHidden/>
          </w:rPr>
          <w:fldChar w:fldCharType="separate"/>
        </w:r>
        <w:r>
          <w:rPr>
            <w:noProof/>
            <w:webHidden/>
          </w:rPr>
          <w:t>50</w:t>
        </w:r>
        <w:r>
          <w:rPr>
            <w:noProof/>
            <w:webHidden/>
          </w:rPr>
          <w:fldChar w:fldCharType="end"/>
        </w:r>
      </w:hyperlink>
    </w:p>
    <w:p w14:paraId="30CA8968" w14:textId="4FD52752" w:rsidR="00566050" w:rsidRDefault="00566050">
      <w:pPr>
        <w:pStyle w:val="Spistreci1"/>
        <w:rPr>
          <w:rFonts w:asciiTheme="minorHAnsi" w:eastAsiaTheme="minorEastAsia" w:hAnsiTheme="minorHAnsi" w:cstheme="minorBidi"/>
          <w:b w:val="0"/>
          <w:spacing w:val="0"/>
          <w:lang w:eastAsia="pl-PL"/>
        </w:rPr>
      </w:pPr>
      <w:hyperlink w:anchor="_Toc482641027" w:history="1">
        <w:r w:rsidRPr="0068140F">
          <w:rPr>
            <w:rStyle w:val="Hipercze"/>
          </w:rPr>
          <w:t>IV.</w:t>
        </w:r>
        <w:r>
          <w:rPr>
            <w:rFonts w:asciiTheme="minorHAnsi" w:eastAsiaTheme="minorEastAsia" w:hAnsiTheme="minorHAnsi" w:cstheme="minorBidi"/>
            <w:b w:val="0"/>
            <w:spacing w:val="0"/>
            <w:lang w:eastAsia="pl-PL"/>
          </w:rPr>
          <w:tab/>
        </w:r>
        <w:r w:rsidRPr="0068140F">
          <w:rPr>
            <w:rStyle w:val="Hipercze"/>
          </w:rPr>
          <w:t>INFORMACJE O STRUKTURZE AKCJONARIATU ZE WSKAZANIEM AKCJONARIUSZY POSIADAJĄCYCH NA DZIEŃ SPORZĄDZENIA RAPORTU, CO NAJMNIEJ 5 % GŁOSÓW NA WALNYM ZGROMADZENIU</w:t>
        </w:r>
        <w:r>
          <w:rPr>
            <w:webHidden/>
          </w:rPr>
          <w:tab/>
        </w:r>
        <w:r>
          <w:rPr>
            <w:webHidden/>
          </w:rPr>
          <w:fldChar w:fldCharType="begin"/>
        </w:r>
        <w:r>
          <w:rPr>
            <w:webHidden/>
          </w:rPr>
          <w:instrText xml:space="preserve"> PAGEREF _Toc482641027 \h </w:instrText>
        </w:r>
        <w:r>
          <w:rPr>
            <w:webHidden/>
          </w:rPr>
        </w:r>
        <w:r>
          <w:rPr>
            <w:webHidden/>
          </w:rPr>
          <w:fldChar w:fldCharType="separate"/>
        </w:r>
        <w:r>
          <w:rPr>
            <w:webHidden/>
          </w:rPr>
          <w:t>51</w:t>
        </w:r>
        <w:r>
          <w:rPr>
            <w:webHidden/>
          </w:rPr>
          <w:fldChar w:fldCharType="end"/>
        </w:r>
      </w:hyperlink>
    </w:p>
    <w:p w14:paraId="65062209" w14:textId="45FA4269" w:rsidR="00566050" w:rsidRDefault="00566050">
      <w:pPr>
        <w:pStyle w:val="Spistreci1"/>
        <w:rPr>
          <w:rFonts w:asciiTheme="minorHAnsi" w:eastAsiaTheme="minorEastAsia" w:hAnsiTheme="minorHAnsi" w:cstheme="minorBidi"/>
          <w:b w:val="0"/>
          <w:spacing w:val="0"/>
          <w:lang w:eastAsia="pl-PL"/>
        </w:rPr>
      </w:pPr>
      <w:hyperlink w:anchor="_Toc482641028" w:history="1">
        <w:r w:rsidRPr="0068140F">
          <w:rPr>
            <w:rStyle w:val="Hipercze"/>
          </w:rPr>
          <w:t>V.</w:t>
        </w:r>
        <w:r>
          <w:rPr>
            <w:rFonts w:asciiTheme="minorHAnsi" w:eastAsiaTheme="minorEastAsia" w:hAnsiTheme="minorHAnsi" w:cstheme="minorBidi"/>
            <w:b w:val="0"/>
            <w:spacing w:val="0"/>
            <w:lang w:eastAsia="pl-PL"/>
          </w:rPr>
          <w:tab/>
        </w:r>
        <w:r w:rsidRPr="0068140F">
          <w:rPr>
            <w:rStyle w:val="Hipercze"/>
          </w:rPr>
          <w:t>INFORMACJE DOTYCZĄCE LICZBY OSÓB ZATRUDNIONYCH PRZEZ CAPITAL SERVICE S.A. W PRZELICZENIU NA PEŁNE ETATY</w:t>
        </w:r>
        <w:r>
          <w:rPr>
            <w:webHidden/>
          </w:rPr>
          <w:tab/>
        </w:r>
        <w:r>
          <w:rPr>
            <w:webHidden/>
          </w:rPr>
          <w:fldChar w:fldCharType="begin"/>
        </w:r>
        <w:r>
          <w:rPr>
            <w:webHidden/>
          </w:rPr>
          <w:instrText xml:space="preserve"> PAGEREF _Toc482641028 \h </w:instrText>
        </w:r>
        <w:r>
          <w:rPr>
            <w:webHidden/>
          </w:rPr>
        </w:r>
        <w:r>
          <w:rPr>
            <w:webHidden/>
          </w:rPr>
          <w:fldChar w:fldCharType="separate"/>
        </w:r>
        <w:r>
          <w:rPr>
            <w:webHidden/>
          </w:rPr>
          <w:t>51</w:t>
        </w:r>
        <w:r>
          <w:rPr>
            <w:webHidden/>
          </w:rPr>
          <w:fldChar w:fldCharType="end"/>
        </w:r>
      </w:hyperlink>
    </w:p>
    <w:p w14:paraId="3754A982" w14:textId="5AB38878" w:rsidR="00566050" w:rsidRDefault="00566050">
      <w:pPr>
        <w:pStyle w:val="Spistreci1"/>
        <w:rPr>
          <w:rFonts w:asciiTheme="minorHAnsi" w:eastAsiaTheme="minorEastAsia" w:hAnsiTheme="minorHAnsi" w:cstheme="minorBidi"/>
          <w:b w:val="0"/>
          <w:spacing w:val="0"/>
          <w:lang w:eastAsia="pl-PL"/>
        </w:rPr>
      </w:pPr>
      <w:hyperlink w:anchor="_Toc482641029" w:history="1">
        <w:r w:rsidRPr="0068140F">
          <w:rPr>
            <w:rStyle w:val="Hipercze"/>
          </w:rPr>
          <w:t>VI.</w:t>
        </w:r>
        <w:r>
          <w:rPr>
            <w:rFonts w:asciiTheme="minorHAnsi" w:eastAsiaTheme="minorEastAsia" w:hAnsiTheme="minorHAnsi" w:cstheme="minorBidi"/>
            <w:b w:val="0"/>
            <w:spacing w:val="0"/>
            <w:lang w:eastAsia="pl-PL"/>
          </w:rPr>
          <w:tab/>
        </w:r>
        <w:r w:rsidRPr="0068140F">
          <w:rPr>
            <w:rStyle w:val="Hipercze"/>
          </w:rPr>
          <w:t>OŚWIADCZENIA ZARZĄDU</w:t>
        </w:r>
        <w:r>
          <w:rPr>
            <w:webHidden/>
          </w:rPr>
          <w:tab/>
        </w:r>
        <w:r>
          <w:rPr>
            <w:webHidden/>
          </w:rPr>
          <w:fldChar w:fldCharType="begin"/>
        </w:r>
        <w:r>
          <w:rPr>
            <w:webHidden/>
          </w:rPr>
          <w:instrText xml:space="preserve"> PAGEREF _Toc482641029 \h </w:instrText>
        </w:r>
        <w:r>
          <w:rPr>
            <w:webHidden/>
          </w:rPr>
        </w:r>
        <w:r>
          <w:rPr>
            <w:webHidden/>
          </w:rPr>
          <w:fldChar w:fldCharType="separate"/>
        </w:r>
        <w:r>
          <w:rPr>
            <w:webHidden/>
          </w:rPr>
          <w:t>52</w:t>
        </w:r>
        <w:r>
          <w:rPr>
            <w:webHidden/>
          </w:rPr>
          <w:fldChar w:fldCharType="end"/>
        </w:r>
      </w:hyperlink>
    </w:p>
    <w:p w14:paraId="256BD89E" w14:textId="77777777" w:rsidR="00FB1476" w:rsidRPr="00DC7A7E" w:rsidRDefault="003A4CB6" w:rsidP="003158CF">
      <w:pPr>
        <w:ind w:right="-1"/>
        <w:rPr>
          <w:rFonts w:cs="Calibri"/>
        </w:rPr>
      </w:pPr>
      <w:r w:rsidRPr="00BD0A11">
        <w:rPr>
          <w:rFonts w:cs="Calibri"/>
          <w:bCs/>
        </w:rPr>
        <w:fldChar w:fldCharType="end"/>
      </w:r>
    </w:p>
    <w:p w14:paraId="3561F101" w14:textId="20858C6C" w:rsidR="005164F6" w:rsidRPr="007B554E" w:rsidRDefault="00BC57E1">
      <w:pPr>
        <w:pStyle w:val="Nagwek1"/>
        <w:numPr>
          <w:ilvl w:val="0"/>
          <w:numId w:val="78"/>
        </w:numPr>
        <w:tabs>
          <w:tab w:val="clear" w:pos="4536"/>
          <w:tab w:val="left" w:pos="567"/>
        </w:tabs>
        <w:rPr>
          <w:sz w:val="24"/>
          <w:szCs w:val="24"/>
        </w:rPr>
      </w:pPr>
      <w:bookmarkStart w:id="2" w:name="_Toc450820802"/>
      <w:bookmarkStart w:id="3" w:name="_Toc450820914"/>
      <w:bookmarkStart w:id="4" w:name="_Toc466557237"/>
      <w:bookmarkStart w:id="5" w:name="_Toc466888482"/>
      <w:bookmarkStart w:id="6" w:name="_Toc466903437"/>
      <w:bookmarkStart w:id="7" w:name="_Toc466557238"/>
      <w:bookmarkStart w:id="8" w:name="_Toc466888483"/>
      <w:bookmarkStart w:id="9" w:name="_Toc466903438"/>
      <w:bookmarkStart w:id="10" w:name="_Toc466557239"/>
      <w:bookmarkStart w:id="11" w:name="_Toc466888484"/>
      <w:bookmarkStart w:id="12" w:name="_Toc466903439"/>
      <w:bookmarkStart w:id="13" w:name="_Toc466557240"/>
      <w:bookmarkStart w:id="14" w:name="_Toc466888485"/>
      <w:bookmarkStart w:id="15" w:name="_Toc466903440"/>
      <w:bookmarkStart w:id="16" w:name="_Toc466557241"/>
      <w:bookmarkStart w:id="17" w:name="_Toc466888486"/>
      <w:bookmarkStart w:id="18" w:name="_Toc466903441"/>
      <w:bookmarkStart w:id="19" w:name="_Toc466557242"/>
      <w:bookmarkStart w:id="20" w:name="_Toc466888487"/>
      <w:bookmarkStart w:id="21" w:name="_Toc466903442"/>
      <w:bookmarkStart w:id="22" w:name="_Toc466557243"/>
      <w:bookmarkStart w:id="23" w:name="_Toc466888488"/>
      <w:bookmarkStart w:id="24" w:name="_Toc466903443"/>
      <w:bookmarkStart w:id="25" w:name="_Toc466557244"/>
      <w:bookmarkStart w:id="26" w:name="_Toc466888489"/>
      <w:bookmarkStart w:id="27" w:name="_Toc466903444"/>
      <w:bookmarkStart w:id="28" w:name="_Toc466557245"/>
      <w:bookmarkStart w:id="29" w:name="_Toc466888490"/>
      <w:bookmarkStart w:id="30" w:name="_Toc466903445"/>
      <w:bookmarkStart w:id="31" w:name="_Toc466557246"/>
      <w:bookmarkStart w:id="32" w:name="_Toc466888491"/>
      <w:bookmarkStart w:id="33" w:name="_Toc466903446"/>
      <w:bookmarkStart w:id="34" w:name="_Toc466557247"/>
      <w:bookmarkStart w:id="35" w:name="_Toc466888492"/>
      <w:bookmarkStart w:id="36" w:name="_Toc466903447"/>
      <w:bookmarkStart w:id="37" w:name="_Toc466557248"/>
      <w:bookmarkStart w:id="38" w:name="_Toc466888493"/>
      <w:bookmarkStart w:id="39" w:name="_Toc466903448"/>
      <w:bookmarkStart w:id="40" w:name="_Toc466557249"/>
      <w:bookmarkStart w:id="41" w:name="_Toc466888494"/>
      <w:bookmarkStart w:id="42" w:name="_Toc466903449"/>
      <w:bookmarkStart w:id="43" w:name="_Toc466557250"/>
      <w:bookmarkStart w:id="44" w:name="_Toc466888495"/>
      <w:bookmarkStart w:id="45" w:name="_Toc466903450"/>
      <w:bookmarkStart w:id="46" w:name="_Toc466557251"/>
      <w:bookmarkStart w:id="47" w:name="_Toc466888496"/>
      <w:bookmarkStart w:id="48" w:name="_Toc466903451"/>
      <w:bookmarkStart w:id="49" w:name="_Toc466557252"/>
      <w:bookmarkStart w:id="50" w:name="_Toc466888497"/>
      <w:bookmarkStart w:id="51" w:name="_Toc466903452"/>
      <w:bookmarkStart w:id="52" w:name="_Toc466557253"/>
      <w:bookmarkStart w:id="53" w:name="_Toc466888498"/>
      <w:bookmarkStart w:id="54" w:name="_Toc466903453"/>
      <w:bookmarkStart w:id="55" w:name="_Toc466557254"/>
      <w:bookmarkStart w:id="56" w:name="_Toc466888499"/>
      <w:bookmarkStart w:id="57" w:name="_Toc466903454"/>
      <w:bookmarkStart w:id="58" w:name="_Toc466557255"/>
      <w:bookmarkStart w:id="59" w:name="_Toc466888500"/>
      <w:bookmarkStart w:id="60" w:name="_Toc466903455"/>
      <w:bookmarkStart w:id="61" w:name="_Toc466557256"/>
      <w:bookmarkStart w:id="62" w:name="_Toc466888501"/>
      <w:bookmarkStart w:id="63" w:name="_Toc466903456"/>
      <w:bookmarkStart w:id="64" w:name="_Toc466557257"/>
      <w:bookmarkStart w:id="65" w:name="_Toc466888502"/>
      <w:bookmarkStart w:id="66" w:name="_Toc466903457"/>
      <w:bookmarkStart w:id="67" w:name="_Toc466557258"/>
      <w:bookmarkStart w:id="68" w:name="_Toc466888503"/>
      <w:bookmarkStart w:id="69" w:name="_Toc466903458"/>
      <w:bookmarkStart w:id="70" w:name="_Toc466557259"/>
      <w:bookmarkStart w:id="71" w:name="_Toc466888504"/>
      <w:bookmarkStart w:id="72" w:name="_Toc466903459"/>
      <w:bookmarkStart w:id="73" w:name="_Toc466557260"/>
      <w:bookmarkStart w:id="74" w:name="_Toc466888505"/>
      <w:bookmarkStart w:id="75" w:name="_Toc46690346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44542D">
        <w:rPr>
          <w:sz w:val="22"/>
          <w:szCs w:val="22"/>
        </w:rPr>
        <w:br w:type="column"/>
      </w:r>
      <w:bookmarkStart w:id="76" w:name="_Toc482640968"/>
      <w:r w:rsidR="003A4CB6" w:rsidRPr="00220144">
        <w:rPr>
          <w:sz w:val="24"/>
          <w:szCs w:val="24"/>
        </w:rPr>
        <w:lastRenderedPageBreak/>
        <w:t xml:space="preserve">KWARTALNE </w:t>
      </w:r>
      <w:r w:rsidR="00973AA1" w:rsidRPr="007B554E">
        <w:rPr>
          <w:sz w:val="24"/>
          <w:szCs w:val="24"/>
        </w:rPr>
        <w:t xml:space="preserve">SPRAWOZDANIE </w:t>
      </w:r>
      <w:r w:rsidR="00896352" w:rsidRPr="007B554E">
        <w:rPr>
          <w:sz w:val="24"/>
          <w:szCs w:val="24"/>
        </w:rPr>
        <w:t xml:space="preserve">ZARZĄDU </w:t>
      </w:r>
      <w:r w:rsidR="00973AA1" w:rsidRPr="007B554E">
        <w:rPr>
          <w:sz w:val="24"/>
          <w:szCs w:val="24"/>
        </w:rPr>
        <w:t xml:space="preserve">Z DZIAŁALNOŚCI </w:t>
      </w:r>
      <w:r w:rsidR="00E30765" w:rsidRPr="007B554E">
        <w:rPr>
          <w:sz w:val="24"/>
          <w:szCs w:val="24"/>
        </w:rPr>
        <w:t xml:space="preserve">GRUPY KAPITAŁOWEJ </w:t>
      </w:r>
      <w:r w:rsidR="00DF1327" w:rsidRPr="007B554E">
        <w:rPr>
          <w:sz w:val="24"/>
          <w:szCs w:val="24"/>
        </w:rPr>
        <w:t>CAPITAL SERVICE</w:t>
      </w:r>
      <w:bookmarkEnd w:id="76"/>
    </w:p>
    <w:p w14:paraId="09677168" w14:textId="77777777" w:rsidR="004F0067" w:rsidRPr="007B554E" w:rsidRDefault="00F14BE8" w:rsidP="00E90E94">
      <w:pPr>
        <w:pStyle w:val="Nagwek1"/>
        <w:tabs>
          <w:tab w:val="clear" w:pos="4536"/>
          <w:tab w:val="left" w:pos="567"/>
        </w:tabs>
        <w:rPr>
          <w:sz w:val="24"/>
          <w:szCs w:val="24"/>
        </w:rPr>
      </w:pPr>
      <w:bookmarkStart w:id="77" w:name="_Toc482640969"/>
      <w:r w:rsidRPr="007B554E">
        <w:rPr>
          <w:sz w:val="24"/>
          <w:szCs w:val="24"/>
        </w:rPr>
        <w:t xml:space="preserve">INFORMACJE OGÓLNE O GRUPIE KAPITAŁOWEJ </w:t>
      </w:r>
      <w:r w:rsidR="00D56B1E" w:rsidRPr="007B554E">
        <w:rPr>
          <w:sz w:val="24"/>
          <w:szCs w:val="24"/>
        </w:rPr>
        <w:t>CAPITAL SERVICE</w:t>
      </w:r>
      <w:bookmarkEnd w:id="77"/>
    </w:p>
    <w:p w14:paraId="6076658A" w14:textId="77777777" w:rsidR="00D56B1E" w:rsidRPr="007B554E" w:rsidRDefault="00C70AF1" w:rsidP="00AC0E88">
      <w:pPr>
        <w:pStyle w:val="Nagwek2"/>
        <w:tabs>
          <w:tab w:val="clear" w:pos="4536"/>
          <w:tab w:val="left" w:pos="567"/>
        </w:tabs>
      </w:pPr>
      <w:bookmarkStart w:id="78" w:name="_Toc482640970"/>
      <w:r w:rsidRPr="007B554E">
        <w:t>Powstanie i c</w:t>
      </w:r>
      <w:r w:rsidR="00BD0A11" w:rsidRPr="007B554E">
        <w:t>zas trwania Grupy Kapitałowej</w:t>
      </w:r>
      <w:bookmarkEnd w:id="78"/>
    </w:p>
    <w:p w14:paraId="39225944" w14:textId="77777777" w:rsidR="005164F6" w:rsidRDefault="00D56B1E" w:rsidP="000B4EAE">
      <w:pPr>
        <w:spacing w:line="360" w:lineRule="auto"/>
        <w:ind w:firstLine="574"/>
        <w:jc w:val="both"/>
      </w:pPr>
      <w:r>
        <w:t xml:space="preserve">Grupa Kapitałowa ukształtowała się w 2015 r. </w:t>
      </w:r>
      <w:r w:rsidRPr="00AC0E88">
        <w:t>Spółka dominująca CAPITAL SERVIC</w:t>
      </w:r>
      <w:r>
        <w:t>E</w:t>
      </w:r>
      <w:r w:rsidRPr="00AC0E88">
        <w:t xml:space="preserve"> S.A.</w:t>
      </w:r>
      <w:r w:rsidRPr="00BB5F96">
        <w:t xml:space="preserve"> oraz pozostałe jednostki Grupy Kapitałowej zostały utworzone na czas nieokreślony.</w:t>
      </w:r>
      <w:r w:rsidRPr="003E7F45">
        <w:t xml:space="preserve">  </w:t>
      </w:r>
    </w:p>
    <w:p w14:paraId="75C76263" w14:textId="77777777" w:rsidR="002C1C62" w:rsidRPr="007B554E" w:rsidRDefault="00BD0A11" w:rsidP="00BB5F96">
      <w:pPr>
        <w:pStyle w:val="Nagwek2"/>
        <w:tabs>
          <w:tab w:val="clear" w:pos="4536"/>
          <w:tab w:val="left" w:pos="567"/>
        </w:tabs>
      </w:pPr>
      <w:bookmarkStart w:id="79" w:name="_Toc479686697"/>
      <w:bookmarkStart w:id="80" w:name="_Toc479764724"/>
      <w:bookmarkStart w:id="81" w:name="_Toc479766541"/>
      <w:bookmarkStart w:id="82" w:name="_Toc479768358"/>
      <w:bookmarkStart w:id="83" w:name="_Toc479867185"/>
      <w:bookmarkStart w:id="84" w:name="_Toc479869006"/>
      <w:bookmarkStart w:id="85" w:name="_Toc480376948"/>
      <w:bookmarkStart w:id="86" w:name="_Toc480465470"/>
      <w:bookmarkStart w:id="87" w:name="_Toc480996594"/>
      <w:bookmarkStart w:id="88" w:name="_Toc449718157"/>
      <w:bookmarkStart w:id="89" w:name="_Toc482640971"/>
      <w:bookmarkEnd w:id="79"/>
      <w:bookmarkEnd w:id="80"/>
      <w:bookmarkEnd w:id="81"/>
      <w:bookmarkEnd w:id="82"/>
      <w:bookmarkEnd w:id="83"/>
      <w:bookmarkEnd w:id="84"/>
      <w:bookmarkEnd w:id="85"/>
      <w:bookmarkEnd w:id="86"/>
      <w:bookmarkEnd w:id="87"/>
      <w:r w:rsidRPr="007B554E">
        <w:t>Dane jednostki dominującej</w:t>
      </w:r>
      <w:bookmarkEnd w:id="89"/>
    </w:p>
    <w:tbl>
      <w:tblPr>
        <w:tblW w:w="9889" w:type="dxa"/>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4606"/>
        <w:gridCol w:w="5283"/>
      </w:tblGrid>
      <w:tr w:rsidR="00DC7A7E" w:rsidRPr="00264764" w14:paraId="269B9919" w14:textId="77777777" w:rsidTr="00100E1A">
        <w:tc>
          <w:tcPr>
            <w:tcW w:w="4606" w:type="dxa"/>
            <w:shd w:val="clear" w:color="auto" w:fill="A5A5A5"/>
          </w:tcPr>
          <w:p w14:paraId="7D166440" w14:textId="77777777" w:rsidR="00E42CC7" w:rsidRPr="00264764" w:rsidRDefault="00E42CC7" w:rsidP="00E540BB">
            <w:pPr>
              <w:spacing w:after="0" w:line="360" w:lineRule="auto"/>
              <w:jc w:val="both"/>
              <w:rPr>
                <w:rFonts w:eastAsia="Times New Roman"/>
                <w:b/>
                <w:color w:val="FFFFFF"/>
                <w:lang w:eastAsia="pl-PL"/>
              </w:rPr>
            </w:pPr>
            <w:r w:rsidRPr="00264764">
              <w:rPr>
                <w:rFonts w:eastAsia="Times New Roman"/>
                <w:b/>
                <w:color w:val="FFFFFF"/>
                <w:lang w:eastAsia="pl-PL"/>
              </w:rPr>
              <w:t>Jednostka dominująca</w:t>
            </w:r>
          </w:p>
        </w:tc>
        <w:tc>
          <w:tcPr>
            <w:tcW w:w="5283" w:type="dxa"/>
            <w:shd w:val="clear" w:color="auto" w:fill="A5A5A5"/>
          </w:tcPr>
          <w:p w14:paraId="5F10E7DB" w14:textId="77777777" w:rsidR="00E42CC7" w:rsidRPr="00E540BB" w:rsidRDefault="00E42CC7" w:rsidP="00E540BB">
            <w:pPr>
              <w:spacing w:after="0" w:line="360" w:lineRule="auto"/>
              <w:rPr>
                <w:rFonts w:eastAsia="Times New Roman"/>
                <w:b/>
                <w:bCs/>
                <w:color w:val="FFFFFF"/>
                <w:lang w:eastAsia="pl-PL"/>
              </w:rPr>
            </w:pPr>
            <w:r w:rsidRPr="00264764">
              <w:rPr>
                <w:rFonts w:eastAsia="Times New Roman"/>
                <w:b/>
                <w:color w:val="FFFFFF"/>
                <w:lang w:eastAsia="pl-PL"/>
              </w:rPr>
              <w:t xml:space="preserve">CAPITAL SERVICE S.A. </w:t>
            </w:r>
          </w:p>
        </w:tc>
      </w:tr>
      <w:tr w:rsidR="00DC7A7E" w:rsidRPr="00DC7A7E" w14:paraId="598422E4" w14:textId="77777777" w:rsidTr="00100E1A">
        <w:tc>
          <w:tcPr>
            <w:tcW w:w="4606" w:type="dxa"/>
            <w:tcBorders>
              <w:top w:val="single" w:sz="8" w:space="0" w:color="A5A5A5"/>
              <w:left w:val="single" w:sz="8" w:space="0" w:color="A5A5A5"/>
              <w:bottom w:val="single" w:sz="8" w:space="0" w:color="A5A5A5"/>
            </w:tcBorders>
            <w:shd w:val="clear" w:color="auto" w:fill="auto"/>
          </w:tcPr>
          <w:p w14:paraId="3A4D1412"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Forma prawna:</w:t>
            </w:r>
          </w:p>
        </w:tc>
        <w:tc>
          <w:tcPr>
            <w:tcW w:w="5283" w:type="dxa"/>
            <w:tcBorders>
              <w:top w:val="single" w:sz="8" w:space="0" w:color="A5A5A5"/>
              <w:bottom w:val="single" w:sz="8" w:space="0" w:color="A5A5A5"/>
              <w:right w:val="single" w:sz="8" w:space="0" w:color="A5A5A5"/>
            </w:tcBorders>
            <w:shd w:val="clear" w:color="auto" w:fill="auto"/>
          </w:tcPr>
          <w:p w14:paraId="3A07D506"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spółka akcyjna</w:t>
            </w:r>
          </w:p>
        </w:tc>
      </w:tr>
      <w:tr w:rsidR="00E42CC7" w:rsidRPr="00DC7A7E" w14:paraId="15209DC5" w14:textId="77777777" w:rsidTr="00100E1A">
        <w:tc>
          <w:tcPr>
            <w:tcW w:w="4606" w:type="dxa"/>
            <w:shd w:val="clear" w:color="auto" w:fill="auto"/>
          </w:tcPr>
          <w:p w14:paraId="3D3B6B41"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Siedziba:</w:t>
            </w:r>
          </w:p>
        </w:tc>
        <w:tc>
          <w:tcPr>
            <w:tcW w:w="5283" w:type="dxa"/>
            <w:shd w:val="clear" w:color="auto" w:fill="auto"/>
          </w:tcPr>
          <w:p w14:paraId="2B8E8211"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Ostrołęka, ul. J. Korczaka 73</w:t>
            </w:r>
          </w:p>
        </w:tc>
      </w:tr>
      <w:tr w:rsidR="00DC7A7E" w:rsidRPr="00DC7A7E" w14:paraId="6D2E1598" w14:textId="77777777" w:rsidTr="00100E1A">
        <w:tc>
          <w:tcPr>
            <w:tcW w:w="4606" w:type="dxa"/>
            <w:tcBorders>
              <w:top w:val="single" w:sz="8" w:space="0" w:color="A5A5A5"/>
              <w:left w:val="single" w:sz="8" w:space="0" w:color="A5A5A5"/>
              <w:bottom w:val="single" w:sz="8" w:space="0" w:color="A5A5A5"/>
            </w:tcBorders>
            <w:shd w:val="clear" w:color="auto" w:fill="auto"/>
          </w:tcPr>
          <w:p w14:paraId="1F514F02"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Kraj rejestracji:</w:t>
            </w:r>
          </w:p>
        </w:tc>
        <w:tc>
          <w:tcPr>
            <w:tcW w:w="5283" w:type="dxa"/>
            <w:tcBorders>
              <w:top w:val="single" w:sz="8" w:space="0" w:color="A5A5A5"/>
              <w:bottom w:val="single" w:sz="8" w:space="0" w:color="A5A5A5"/>
              <w:right w:val="single" w:sz="8" w:space="0" w:color="A5A5A5"/>
            </w:tcBorders>
            <w:shd w:val="clear" w:color="auto" w:fill="auto"/>
          </w:tcPr>
          <w:p w14:paraId="0D50BB4C"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Polska</w:t>
            </w:r>
          </w:p>
        </w:tc>
      </w:tr>
      <w:tr w:rsidR="00E42CC7" w:rsidRPr="00DC7A7E" w14:paraId="23AE43E0" w14:textId="77777777" w:rsidTr="00100E1A">
        <w:tc>
          <w:tcPr>
            <w:tcW w:w="4606" w:type="dxa"/>
            <w:shd w:val="clear" w:color="auto" w:fill="auto"/>
          </w:tcPr>
          <w:p w14:paraId="1BFF50E5"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Podstawowy przedmiot działalności:</w:t>
            </w:r>
          </w:p>
        </w:tc>
        <w:tc>
          <w:tcPr>
            <w:tcW w:w="5283" w:type="dxa"/>
            <w:shd w:val="clear" w:color="auto" w:fill="auto"/>
          </w:tcPr>
          <w:p w14:paraId="2CCF3197"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udzielanie pożyczek gotówkowych</w:t>
            </w:r>
          </w:p>
        </w:tc>
      </w:tr>
      <w:tr w:rsidR="00DC7A7E" w:rsidRPr="00DC7A7E" w14:paraId="7819B7E2" w14:textId="77777777" w:rsidTr="00100E1A">
        <w:tc>
          <w:tcPr>
            <w:tcW w:w="4606" w:type="dxa"/>
            <w:tcBorders>
              <w:top w:val="single" w:sz="8" w:space="0" w:color="A5A5A5"/>
              <w:left w:val="single" w:sz="8" w:space="0" w:color="A5A5A5"/>
              <w:bottom w:val="single" w:sz="8" w:space="0" w:color="A5A5A5"/>
            </w:tcBorders>
            <w:shd w:val="clear" w:color="auto" w:fill="auto"/>
          </w:tcPr>
          <w:p w14:paraId="6F6EAFEE"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Organ prowadzący rejestr:</w:t>
            </w:r>
          </w:p>
        </w:tc>
        <w:tc>
          <w:tcPr>
            <w:tcW w:w="5283" w:type="dxa"/>
            <w:tcBorders>
              <w:top w:val="single" w:sz="8" w:space="0" w:color="A5A5A5"/>
              <w:bottom w:val="single" w:sz="8" w:space="0" w:color="A5A5A5"/>
              <w:right w:val="single" w:sz="8" w:space="0" w:color="A5A5A5"/>
            </w:tcBorders>
            <w:shd w:val="clear" w:color="auto" w:fill="auto"/>
          </w:tcPr>
          <w:p w14:paraId="04602936"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Sąd Rejonowy dla Miasta Stołecznego Warszawy w Warszawie, XIV Wydział Gospodarczy Krajowego Rejestru Sądowego, KRS 0000407127</w:t>
            </w:r>
          </w:p>
        </w:tc>
      </w:tr>
      <w:tr w:rsidR="00E42CC7" w:rsidRPr="00DC7A7E" w14:paraId="5B0EC0E6" w14:textId="77777777" w:rsidTr="00100E1A">
        <w:tc>
          <w:tcPr>
            <w:tcW w:w="4606" w:type="dxa"/>
            <w:shd w:val="clear" w:color="auto" w:fill="auto"/>
          </w:tcPr>
          <w:p w14:paraId="0DB04CF2"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Numer statystyczny REGON:</w:t>
            </w:r>
          </w:p>
        </w:tc>
        <w:tc>
          <w:tcPr>
            <w:tcW w:w="5283" w:type="dxa"/>
            <w:shd w:val="clear" w:color="auto" w:fill="auto"/>
          </w:tcPr>
          <w:p w14:paraId="3F848C7F"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145914495</w:t>
            </w:r>
          </w:p>
        </w:tc>
      </w:tr>
      <w:tr w:rsidR="00DC7A7E" w:rsidRPr="00DC7A7E" w14:paraId="6F907963" w14:textId="77777777" w:rsidTr="00100E1A">
        <w:tc>
          <w:tcPr>
            <w:tcW w:w="4606" w:type="dxa"/>
            <w:tcBorders>
              <w:top w:val="single" w:sz="8" w:space="0" w:color="A5A5A5"/>
              <w:left w:val="single" w:sz="8" w:space="0" w:color="A5A5A5"/>
              <w:bottom w:val="single" w:sz="8" w:space="0" w:color="A5A5A5"/>
            </w:tcBorders>
            <w:shd w:val="clear" w:color="auto" w:fill="auto"/>
          </w:tcPr>
          <w:p w14:paraId="600B0C72"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NIP:</w:t>
            </w:r>
          </w:p>
        </w:tc>
        <w:tc>
          <w:tcPr>
            <w:tcW w:w="5283" w:type="dxa"/>
            <w:tcBorders>
              <w:top w:val="single" w:sz="8" w:space="0" w:color="A5A5A5"/>
              <w:bottom w:val="single" w:sz="8" w:space="0" w:color="A5A5A5"/>
              <w:right w:val="single" w:sz="8" w:space="0" w:color="A5A5A5"/>
            </w:tcBorders>
            <w:shd w:val="clear" w:color="auto" w:fill="auto"/>
          </w:tcPr>
          <w:p w14:paraId="22E969E7"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758-235-17-11</w:t>
            </w:r>
          </w:p>
        </w:tc>
      </w:tr>
      <w:tr w:rsidR="00E42CC7" w:rsidRPr="00DC7A7E" w14:paraId="35AFBB6D" w14:textId="77777777" w:rsidTr="00100E1A">
        <w:tc>
          <w:tcPr>
            <w:tcW w:w="4606" w:type="dxa"/>
            <w:shd w:val="clear" w:color="auto" w:fill="auto"/>
          </w:tcPr>
          <w:p w14:paraId="148DCD31"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Telefon:</w:t>
            </w:r>
          </w:p>
        </w:tc>
        <w:tc>
          <w:tcPr>
            <w:tcW w:w="5283" w:type="dxa"/>
            <w:shd w:val="clear" w:color="auto" w:fill="auto"/>
          </w:tcPr>
          <w:p w14:paraId="1F059EF4"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 xml:space="preserve">+48 29 694 4820 </w:t>
            </w:r>
          </w:p>
        </w:tc>
      </w:tr>
      <w:tr w:rsidR="00DC7A7E" w:rsidRPr="00DC7A7E" w14:paraId="38195D07" w14:textId="77777777" w:rsidTr="00100E1A">
        <w:tc>
          <w:tcPr>
            <w:tcW w:w="4606" w:type="dxa"/>
            <w:tcBorders>
              <w:top w:val="single" w:sz="8" w:space="0" w:color="A5A5A5"/>
              <w:left w:val="single" w:sz="8" w:space="0" w:color="A5A5A5"/>
              <w:bottom w:val="single" w:sz="8" w:space="0" w:color="A5A5A5"/>
            </w:tcBorders>
            <w:shd w:val="clear" w:color="auto" w:fill="auto"/>
          </w:tcPr>
          <w:p w14:paraId="31B614B2"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Faks:</w:t>
            </w:r>
          </w:p>
        </w:tc>
        <w:tc>
          <w:tcPr>
            <w:tcW w:w="5283" w:type="dxa"/>
            <w:tcBorders>
              <w:top w:val="single" w:sz="8" w:space="0" w:color="A5A5A5"/>
              <w:bottom w:val="single" w:sz="8" w:space="0" w:color="A5A5A5"/>
              <w:right w:val="single" w:sz="8" w:space="0" w:color="A5A5A5"/>
            </w:tcBorders>
            <w:shd w:val="clear" w:color="auto" w:fill="auto"/>
          </w:tcPr>
          <w:p w14:paraId="3144D12C"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+48 29 764 5988</w:t>
            </w:r>
          </w:p>
        </w:tc>
      </w:tr>
      <w:tr w:rsidR="00E42CC7" w:rsidRPr="00DC7A7E" w14:paraId="7D8268DA" w14:textId="77777777" w:rsidTr="00100E1A">
        <w:tc>
          <w:tcPr>
            <w:tcW w:w="4606" w:type="dxa"/>
            <w:shd w:val="clear" w:color="auto" w:fill="auto"/>
          </w:tcPr>
          <w:p w14:paraId="4012996E"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Adres poczty elektronicznej:</w:t>
            </w:r>
          </w:p>
        </w:tc>
        <w:tc>
          <w:tcPr>
            <w:tcW w:w="5283" w:type="dxa"/>
            <w:shd w:val="clear" w:color="auto" w:fill="auto"/>
          </w:tcPr>
          <w:p w14:paraId="2494DA2B" w14:textId="77777777" w:rsidR="00E42CC7" w:rsidRPr="00E540BB" w:rsidRDefault="00E42CC7" w:rsidP="00E540BB">
            <w:pPr>
              <w:spacing w:after="0" w:line="360" w:lineRule="auto"/>
              <w:jc w:val="both"/>
              <w:rPr>
                <w:rFonts w:eastAsia="Times New Roman"/>
                <w:lang w:eastAsia="pl-PL"/>
              </w:rPr>
            </w:pPr>
            <w:r w:rsidRPr="00E540BB">
              <w:rPr>
                <w:rFonts w:eastAsia="Times New Roman"/>
                <w:lang w:eastAsia="pl-PL"/>
              </w:rPr>
              <w:t xml:space="preserve">biurozarzadu@capitalservice.pl </w:t>
            </w:r>
          </w:p>
        </w:tc>
      </w:tr>
      <w:tr w:rsidR="00DC7A7E" w:rsidRPr="00DC7A7E" w14:paraId="21089704" w14:textId="77777777" w:rsidTr="00100E1A">
        <w:tc>
          <w:tcPr>
            <w:tcW w:w="4606" w:type="dxa"/>
            <w:tcBorders>
              <w:top w:val="single" w:sz="8" w:space="0" w:color="A5A5A5"/>
              <w:left w:val="single" w:sz="8" w:space="0" w:color="A5A5A5"/>
              <w:bottom w:val="single" w:sz="8" w:space="0" w:color="A5A5A5"/>
            </w:tcBorders>
            <w:shd w:val="clear" w:color="auto" w:fill="auto"/>
          </w:tcPr>
          <w:p w14:paraId="0EFD6D1B" w14:textId="77777777" w:rsidR="00E42CC7" w:rsidRPr="00E540BB" w:rsidRDefault="00E42CC7" w:rsidP="00E540BB">
            <w:pPr>
              <w:spacing w:after="0" w:line="360" w:lineRule="auto"/>
              <w:jc w:val="both"/>
              <w:rPr>
                <w:rFonts w:eastAsia="Times New Roman"/>
                <w:b/>
                <w:bCs/>
                <w:lang w:eastAsia="pl-PL"/>
              </w:rPr>
            </w:pPr>
            <w:r w:rsidRPr="00E540BB">
              <w:rPr>
                <w:rFonts w:eastAsia="Times New Roman"/>
                <w:b/>
                <w:bCs/>
                <w:lang w:eastAsia="pl-PL"/>
              </w:rPr>
              <w:t>Strona internetowa:</w:t>
            </w:r>
          </w:p>
        </w:tc>
        <w:tc>
          <w:tcPr>
            <w:tcW w:w="5283" w:type="dxa"/>
            <w:tcBorders>
              <w:top w:val="single" w:sz="8" w:space="0" w:color="A5A5A5"/>
              <w:bottom w:val="single" w:sz="8" w:space="0" w:color="A5A5A5"/>
              <w:right w:val="single" w:sz="8" w:space="0" w:color="A5A5A5"/>
            </w:tcBorders>
            <w:shd w:val="clear" w:color="auto" w:fill="auto"/>
          </w:tcPr>
          <w:p w14:paraId="2B4F6CAB" w14:textId="77777777" w:rsidR="00E42CC7" w:rsidRPr="00E540BB" w:rsidRDefault="00835FBF" w:rsidP="00E540BB">
            <w:pPr>
              <w:spacing w:after="0" w:line="360" w:lineRule="auto"/>
              <w:jc w:val="both"/>
              <w:rPr>
                <w:rFonts w:eastAsia="Times New Roman"/>
                <w:lang w:eastAsia="pl-PL"/>
              </w:rPr>
            </w:pPr>
            <w:hyperlink r:id="rId8" w:history="1">
              <w:r w:rsidR="00E42CC7" w:rsidRPr="00E540BB">
                <w:rPr>
                  <w:rStyle w:val="Hipercze"/>
                  <w:rFonts w:eastAsia="Times New Roman"/>
                  <w:lang w:eastAsia="pl-PL"/>
                </w:rPr>
                <w:t>http://www.capitalservice.pl</w:t>
              </w:r>
            </w:hyperlink>
            <w:r w:rsidR="00E42CC7" w:rsidRPr="00DC7A7E">
              <w:t xml:space="preserve"> </w:t>
            </w:r>
          </w:p>
        </w:tc>
      </w:tr>
    </w:tbl>
    <w:p w14:paraId="61964573" w14:textId="77777777" w:rsidR="00225C36" w:rsidRPr="0044542D" w:rsidRDefault="00225C36" w:rsidP="00225C36">
      <w:pPr>
        <w:rPr>
          <w:lang w:eastAsia="pl-PL"/>
        </w:rPr>
      </w:pPr>
    </w:p>
    <w:p w14:paraId="5CF3342D" w14:textId="2F46BA39" w:rsidR="00F23303" w:rsidRPr="007B554E" w:rsidRDefault="00295053" w:rsidP="00E90E94">
      <w:pPr>
        <w:pStyle w:val="Nagwek2"/>
        <w:tabs>
          <w:tab w:val="clear" w:pos="4536"/>
          <w:tab w:val="left" w:pos="567"/>
        </w:tabs>
        <w:rPr>
          <w:szCs w:val="22"/>
        </w:rPr>
      </w:pPr>
      <w:bookmarkStart w:id="90" w:name="_Toc482640972"/>
      <w:r>
        <w:rPr>
          <w:szCs w:val="22"/>
        </w:rPr>
        <w:t>Zarząd Spółki</w:t>
      </w:r>
      <w:bookmarkEnd w:id="90"/>
    </w:p>
    <w:p w14:paraId="2E47218A" w14:textId="70331FCE" w:rsidR="00121C8B" w:rsidRDefault="00842522" w:rsidP="000F75CE">
      <w:pPr>
        <w:ind w:firstLine="709"/>
        <w:jc w:val="both"/>
        <w:rPr>
          <w:lang w:eastAsia="pl-PL"/>
        </w:rPr>
      </w:pPr>
      <w:bookmarkStart w:id="91" w:name="_Hlk479597257"/>
      <w:r>
        <w:rPr>
          <w:lang w:eastAsia="pl-PL"/>
        </w:rPr>
        <w:t xml:space="preserve">Na dzień sporządzenia niniejszego </w:t>
      </w:r>
      <w:r w:rsidR="00B868BB">
        <w:rPr>
          <w:lang w:eastAsia="pl-PL"/>
        </w:rPr>
        <w:t xml:space="preserve">Raportu Kwartalnego </w:t>
      </w:r>
      <w:r>
        <w:rPr>
          <w:lang w:eastAsia="pl-PL"/>
        </w:rPr>
        <w:t>w skład Zarządu Spółki wchodzą</w:t>
      </w:r>
      <w:r w:rsidR="007D790C">
        <w:rPr>
          <w:lang w:eastAsia="pl-PL"/>
        </w:rPr>
        <w:t xml:space="preserve"> następujące osoby</w:t>
      </w:r>
      <w:r>
        <w:rPr>
          <w:lang w:eastAsia="pl-PL"/>
        </w:rPr>
        <w:t>:</w:t>
      </w:r>
    </w:p>
    <w:bookmarkEnd w:id="91"/>
    <w:p w14:paraId="79DE6D37" w14:textId="77777777" w:rsidR="005164F6" w:rsidRPr="005164F6" w:rsidRDefault="003A4CB6" w:rsidP="00D8282F">
      <w:pPr>
        <w:pStyle w:val="Akapitzlist"/>
        <w:numPr>
          <w:ilvl w:val="0"/>
          <w:numId w:val="60"/>
        </w:numPr>
        <w:spacing w:after="0" w:line="360" w:lineRule="auto"/>
        <w:ind w:left="284" w:hanging="284"/>
        <w:rPr>
          <w:i/>
        </w:rPr>
      </w:pPr>
      <w:r w:rsidRPr="000F75CE">
        <w:t>Adam Kuszyk</w:t>
      </w:r>
      <w:r w:rsidR="00BD0A11" w:rsidRPr="00BD0A11">
        <w:rPr>
          <w:i/>
        </w:rPr>
        <w:t xml:space="preserve"> – Prezes Zarządu odpowiedzialny za finanse, ryzyko,</w:t>
      </w:r>
      <w:r w:rsidR="00717CB5">
        <w:rPr>
          <w:i/>
        </w:rPr>
        <w:t xml:space="preserve"> marketing, HR, audyt wewnętrzny,</w:t>
      </w:r>
      <w:r w:rsidR="00BD0A11" w:rsidRPr="00BD0A11">
        <w:rPr>
          <w:i/>
        </w:rPr>
        <w:t xml:space="preserve"> funkcje wsparcia</w:t>
      </w:r>
      <w:r w:rsidR="00717CB5">
        <w:rPr>
          <w:i/>
        </w:rPr>
        <w:t xml:space="preserve"> i inne</w:t>
      </w:r>
      <w:r w:rsidR="00DC1CD5">
        <w:rPr>
          <w:i/>
        </w:rPr>
        <w:t>,</w:t>
      </w:r>
    </w:p>
    <w:p w14:paraId="0F1C6D4E" w14:textId="77777777" w:rsidR="00362AFF" w:rsidRDefault="003A4CB6" w:rsidP="00713141">
      <w:pPr>
        <w:pStyle w:val="Akapitzlist"/>
        <w:numPr>
          <w:ilvl w:val="0"/>
          <w:numId w:val="60"/>
        </w:numPr>
        <w:spacing w:after="0" w:line="360" w:lineRule="auto"/>
        <w:ind w:left="284" w:hanging="284"/>
        <w:rPr>
          <w:i/>
        </w:rPr>
      </w:pPr>
      <w:r w:rsidRPr="000F75CE">
        <w:t>Łukasz Jędrzejczyk</w:t>
      </w:r>
      <w:r w:rsidR="00BD0A11" w:rsidRPr="00362AFF">
        <w:rPr>
          <w:i/>
        </w:rPr>
        <w:t xml:space="preserve"> – </w:t>
      </w:r>
      <w:r w:rsidR="00362AFF" w:rsidRPr="00362AFF">
        <w:rPr>
          <w:i/>
        </w:rPr>
        <w:t>Członek Zarządu odpowiedzialny za produkty, procesy oraz systemy IT ,</w:t>
      </w:r>
    </w:p>
    <w:p w14:paraId="533AC6E7" w14:textId="77777777" w:rsidR="005164F6" w:rsidRPr="00362AFF" w:rsidRDefault="003A4CB6" w:rsidP="00713141">
      <w:pPr>
        <w:pStyle w:val="Akapitzlist"/>
        <w:numPr>
          <w:ilvl w:val="0"/>
          <w:numId w:val="60"/>
        </w:numPr>
        <w:spacing w:after="0" w:line="360" w:lineRule="auto"/>
        <w:ind w:left="284" w:hanging="284"/>
        <w:rPr>
          <w:i/>
        </w:rPr>
      </w:pPr>
      <w:r w:rsidRPr="000F75CE">
        <w:t>Tomasz Kaźmierski</w:t>
      </w:r>
      <w:r w:rsidR="00BD0A11" w:rsidRPr="00362AFF">
        <w:rPr>
          <w:i/>
        </w:rPr>
        <w:t xml:space="preserve"> – Członek Zarządu odpowiedzialny za sprzedaż</w:t>
      </w:r>
      <w:r w:rsidR="00DC1CD5" w:rsidRPr="00362AFF">
        <w:rPr>
          <w:i/>
        </w:rPr>
        <w:t>.</w:t>
      </w:r>
    </w:p>
    <w:p w14:paraId="3CC5EFAD" w14:textId="77777777" w:rsidR="005164F6" w:rsidRPr="002859EC" w:rsidRDefault="00BD0A11">
      <w:pPr>
        <w:pStyle w:val="Nagwek2"/>
        <w:tabs>
          <w:tab w:val="clear" w:pos="4536"/>
          <w:tab w:val="left" w:pos="567"/>
        </w:tabs>
        <w:rPr>
          <w:szCs w:val="22"/>
        </w:rPr>
      </w:pPr>
      <w:bookmarkStart w:id="92" w:name="_Toc482011196"/>
      <w:bookmarkStart w:id="93" w:name="_Toc482094723"/>
      <w:bookmarkStart w:id="94" w:name="_Toc482374920"/>
      <w:bookmarkStart w:id="95" w:name="_Toc482376844"/>
      <w:bookmarkStart w:id="96" w:name="_Toc482380694"/>
      <w:bookmarkStart w:id="97" w:name="_Toc482382619"/>
      <w:bookmarkStart w:id="98" w:name="_Toc482384544"/>
      <w:bookmarkStart w:id="99" w:name="_Toc482386464"/>
      <w:bookmarkStart w:id="100" w:name="_Toc482388385"/>
      <w:bookmarkStart w:id="101" w:name="_Toc482390306"/>
      <w:bookmarkStart w:id="102" w:name="_Toc482606424"/>
      <w:bookmarkStart w:id="103" w:name="_Toc482608343"/>
      <w:bookmarkStart w:id="104" w:name="_Toc482610262"/>
      <w:bookmarkStart w:id="105" w:name="_Toc482612181"/>
      <w:bookmarkStart w:id="106" w:name="_Toc479670112"/>
      <w:bookmarkStart w:id="107" w:name="_Toc479686701"/>
      <w:bookmarkStart w:id="108" w:name="_Toc479764728"/>
      <w:bookmarkStart w:id="109" w:name="_Toc479766545"/>
      <w:bookmarkStart w:id="110" w:name="_Toc479768362"/>
      <w:bookmarkStart w:id="111" w:name="_Toc479867189"/>
      <w:bookmarkStart w:id="112" w:name="_Toc479869010"/>
      <w:bookmarkStart w:id="113" w:name="_Toc480376952"/>
      <w:bookmarkStart w:id="114" w:name="_Toc480465474"/>
      <w:bookmarkStart w:id="115" w:name="_Toc480996598"/>
      <w:bookmarkStart w:id="116" w:name="_Toc479670113"/>
      <w:bookmarkStart w:id="117" w:name="_Toc479686702"/>
      <w:bookmarkStart w:id="118" w:name="_Toc479764729"/>
      <w:bookmarkStart w:id="119" w:name="_Toc479766546"/>
      <w:bookmarkStart w:id="120" w:name="_Toc479768363"/>
      <w:bookmarkStart w:id="121" w:name="_Toc479867190"/>
      <w:bookmarkStart w:id="122" w:name="_Toc479869011"/>
      <w:bookmarkStart w:id="123" w:name="_Toc480376953"/>
      <w:bookmarkStart w:id="124" w:name="_Toc480465475"/>
      <w:bookmarkStart w:id="125" w:name="_Toc480996599"/>
      <w:bookmarkStart w:id="126" w:name="_Toc479670114"/>
      <w:bookmarkStart w:id="127" w:name="_Toc479686703"/>
      <w:bookmarkStart w:id="128" w:name="_Toc479764730"/>
      <w:bookmarkStart w:id="129" w:name="_Toc479766547"/>
      <w:bookmarkStart w:id="130" w:name="_Toc479768364"/>
      <w:bookmarkStart w:id="131" w:name="_Toc479867191"/>
      <w:bookmarkStart w:id="132" w:name="_Toc479869012"/>
      <w:bookmarkStart w:id="133" w:name="_Toc480376954"/>
      <w:bookmarkStart w:id="134" w:name="_Toc480465476"/>
      <w:bookmarkStart w:id="135" w:name="_Toc480996600"/>
      <w:bookmarkStart w:id="136" w:name="_Toc479670115"/>
      <w:bookmarkStart w:id="137" w:name="_Toc479686704"/>
      <w:bookmarkStart w:id="138" w:name="_Toc479764731"/>
      <w:bookmarkStart w:id="139" w:name="_Toc479766548"/>
      <w:bookmarkStart w:id="140" w:name="_Toc479768365"/>
      <w:bookmarkStart w:id="141" w:name="_Toc479867192"/>
      <w:bookmarkStart w:id="142" w:name="_Toc479869013"/>
      <w:bookmarkStart w:id="143" w:name="_Toc480376955"/>
      <w:bookmarkStart w:id="144" w:name="_Toc480465477"/>
      <w:bookmarkStart w:id="145" w:name="_Toc480996601"/>
      <w:bookmarkStart w:id="146" w:name="_Toc482011197"/>
      <w:bookmarkStart w:id="147" w:name="_Toc482094724"/>
      <w:bookmarkStart w:id="148" w:name="_Toc482374921"/>
      <w:bookmarkStart w:id="149" w:name="_Toc482376845"/>
      <w:bookmarkStart w:id="150" w:name="_Toc482380695"/>
      <w:bookmarkStart w:id="151" w:name="_Toc482382620"/>
      <w:bookmarkStart w:id="152" w:name="_Toc482384545"/>
      <w:bookmarkStart w:id="153" w:name="_Toc482386465"/>
      <w:bookmarkStart w:id="154" w:name="_Toc482388386"/>
      <w:bookmarkStart w:id="155" w:name="_Toc482390307"/>
      <w:bookmarkStart w:id="156" w:name="_Toc482606425"/>
      <w:bookmarkStart w:id="157" w:name="_Toc482608344"/>
      <w:bookmarkStart w:id="158" w:name="_Toc482610263"/>
      <w:bookmarkStart w:id="159" w:name="_Toc482612182"/>
      <w:bookmarkStart w:id="160" w:name="_Toc482011198"/>
      <w:bookmarkStart w:id="161" w:name="_Toc482094725"/>
      <w:bookmarkStart w:id="162" w:name="_Toc482374922"/>
      <w:bookmarkStart w:id="163" w:name="_Toc482376846"/>
      <w:bookmarkStart w:id="164" w:name="_Toc482380696"/>
      <w:bookmarkStart w:id="165" w:name="_Toc482382621"/>
      <w:bookmarkStart w:id="166" w:name="_Toc482384546"/>
      <w:bookmarkStart w:id="167" w:name="_Toc482386466"/>
      <w:bookmarkStart w:id="168" w:name="_Toc482388387"/>
      <w:bookmarkStart w:id="169" w:name="_Toc482390308"/>
      <w:bookmarkStart w:id="170" w:name="_Toc482606426"/>
      <w:bookmarkStart w:id="171" w:name="_Toc482608345"/>
      <w:bookmarkStart w:id="172" w:name="_Toc482610264"/>
      <w:bookmarkStart w:id="173" w:name="_Toc482612183"/>
      <w:bookmarkStart w:id="174" w:name="_Toc482011199"/>
      <w:bookmarkStart w:id="175" w:name="_Toc482094726"/>
      <w:bookmarkStart w:id="176" w:name="_Toc482374923"/>
      <w:bookmarkStart w:id="177" w:name="_Toc482376847"/>
      <w:bookmarkStart w:id="178" w:name="_Toc482380697"/>
      <w:bookmarkStart w:id="179" w:name="_Toc482382622"/>
      <w:bookmarkStart w:id="180" w:name="_Toc482384547"/>
      <w:bookmarkStart w:id="181" w:name="_Toc482386467"/>
      <w:bookmarkStart w:id="182" w:name="_Toc482388388"/>
      <w:bookmarkStart w:id="183" w:name="_Toc482390309"/>
      <w:bookmarkStart w:id="184" w:name="_Toc482606427"/>
      <w:bookmarkStart w:id="185" w:name="_Toc482608346"/>
      <w:bookmarkStart w:id="186" w:name="_Toc482610265"/>
      <w:bookmarkStart w:id="187" w:name="_Toc482612184"/>
      <w:bookmarkStart w:id="188" w:name="_Toc482011200"/>
      <w:bookmarkStart w:id="189" w:name="_Toc482094727"/>
      <w:bookmarkStart w:id="190" w:name="_Toc482374924"/>
      <w:bookmarkStart w:id="191" w:name="_Toc482376848"/>
      <w:bookmarkStart w:id="192" w:name="_Toc482380698"/>
      <w:bookmarkStart w:id="193" w:name="_Toc482382623"/>
      <w:bookmarkStart w:id="194" w:name="_Toc482384548"/>
      <w:bookmarkStart w:id="195" w:name="_Toc482386468"/>
      <w:bookmarkStart w:id="196" w:name="_Toc482388389"/>
      <w:bookmarkStart w:id="197" w:name="_Toc482390310"/>
      <w:bookmarkStart w:id="198" w:name="_Toc482606428"/>
      <w:bookmarkStart w:id="199" w:name="_Toc482608347"/>
      <w:bookmarkStart w:id="200" w:name="_Toc482610266"/>
      <w:bookmarkStart w:id="201" w:name="_Toc482612185"/>
      <w:bookmarkStart w:id="202" w:name="_Toc482011201"/>
      <w:bookmarkStart w:id="203" w:name="_Toc482094728"/>
      <w:bookmarkStart w:id="204" w:name="_Toc482374925"/>
      <w:bookmarkStart w:id="205" w:name="_Toc482376849"/>
      <w:bookmarkStart w:id="206" w:name="_Toc482380699"/>
      <w:bookmarkStart w:id="207" w:name="_Toc482382624"/>
      <w:bookmarkStart w:id="208" w:name="_Toc482384549"/>
      <w:bookmarkStart w:id="209" w:name="_Toc482386469"/>
      <w:bookmarkStart w:id="210" w:name="_Toc482388390"/>
      <w:bookmarkStart w:id="211" w:name="_Toc482390311"/>
      <w:bookmarkStart w:id="212" w:name="_Toc482606429"/>
      <w:bookmarkStart w:id="213" w:name="_Toc482608348"/>
      <w:bookmarkStart w:id="214" w:name="_Toc482610267"/>
      <w:bookmarkStart w:id="215" w:name="_Toc482612186"/>
      <w:bookmarkStart w:id="216" w:name="_Toc482011202"/>
      <w:bookmarkStart w:id="217" w:name="_Toc482094729"/>
      <w:bookmarkStart w:id="218" w:name="_Toc482374926"/>
      <w:bookmarkStart w:id="219" w:name="_Toc482376850"/>
      <w:bookmarkStart w:id="220" w:name="_Toc482380700"/>
      <w:bookmarkStart w:id="221" w:name="_Toc482382625"/>
      <w:bookmarkStart w:id="222" w:name="_Toc482384550"/>
      <w:bookmarkStart w:id="223" w:name="_Toc482386470"/>
      <w:bookmarkStart w:id="224" w:name="_Toc482388391"/>
      <w:bookmarkStart w:id="225" w:name="_Toc482390312"/>
      <w:bookmarkStart w:id="226" w:name="_Toc482606430"/>
      <w:bookmarkStart w:id="227" w:name="_Toc482608349"/>
      <w:bookmarkStart w:id="228" w:name="_Toc482610268"/>
      <w:bookmarkStart w:id="229" w:name="_Toc482612187"/>
      <w:bookmarkStart w:id="230" w:name="_Toc482011203"/>
      <w:bookmarkStart w:id="231" w:name="_Toc482094730"/>
      <w:bookmarkStart w:id="232" w:name="_Toc482374927"/>
      <w:bookmarkStart w:id="233" w:name="_Toc482376851"/>
      <w:bookmarkStart w:id="234" w:name="_Toc482380701"/>
      <w:bookmarkStart w:id="235" w:name="_Toc482382626"/>
      <w:bookmarkStart w:id="236" w:name="_Toc482384551"/>
      <w:bookmarkStart w:id="237" w:name="_Toc482386471"/>
      <w:bookmarkStart w:id="238" w:name="_Toc482388392"/>
      <w:bookmarkStart w:id="239" w:name="_Toc482390313"/>
      <w:bookmarkStart w:id="240" w:name="_Toc482606431"/>
      <w:bookmarkStart w:id="241" w:name="_Toc482608350"/>
      <w:bookmarkStart w:id="242" w:name="_Toc482610269"/>
      <w:bookmarkStart w:id="243" w:name="_Toc482612188"/>
      <w:bookmarkStart w:id="244" w:name="_Toc482011204"/>
      <w:bookmarkStart w:id="245" w:name="_Toc482094731"/>
      <w:bookmarkStart w:id="246" w:name="_Toc482374928"/>
      <w:bookmarkStart w:id="247" w:name="_Toc482376852"/>
      <w:bookmarkStart w:id="248" w:name="_Toc482380702"/>
      <w:bookmarkStart w:id="249" w:name="_Toc482382627"/>
      <w:bookmarkStart w:id="250" w:name="_Toc482384552"/>
      <w:bookmarkStart w:id="251" w:name="_Toc482386472"/>
      <w:bookmarkStart w:id="252" w:name="_Toc482388393"/>
      <w:bookmarkStart w:id="253" w:name="_Toc482390314"/>
      <w:bookmarkStart w:id="254" w:name="_Toc482606432"/>
      <w:bookmarkStart w:id="255" w:name="_Toc482608351"/>
      <w:bookmarkStart w:id="256" w:name="_Toc482610270"/>
      <w:bookmarkStart w:id="257" w:name="_Toc482612189"/>
      <w:bookmarkStart w:id="258" w:name="_Toc482011205"/>
      <w:bookmarkStart w:id="259" w:name="_Toc482094732"/>
      <w:bookmarkStart w:id="260" w:name="_Toc482374929"/>
      <w:bookmarkStart w:id="261" w:name="_Toc482376853"/>
      <w:bookmarkStart w:id="262" w:name="_Toc482380703"/>
      <w:bookmarkStart w:id="263" w:name="_Toc482382628"/>
      <w:bookmarkStart w:id="264" w:name="_Toc482384553"/>
      <w:bookmarkStart w:id="265" w:name="_Toc482386473"/>
      <w:bookmarkStart w:id="266" w:name="_Toc482388394"/>
      <w:bookmarkStart w:id="267" w:name="_Toc482390315"/>
      <w:bookmarkStart w:id="268" w:name="_Toc482606433"/>
      <w:bookmarkStart w:id="269" w:name="_Toc482608352"/>
      <w:bookmarkStart w:id="270" w:name="_Toc482610271"/>
      <w:bookmarkStart w:id="271" w:name="_Toc482612190"/>
      <w:bookmarkStart w:id="272" w:name="_Toc482011206"/>
      <w:bookmarkStart w:id="273" w:name="_Toc482094733"/>
      <w:bookmarkStart w:id="274" w:name="_Toc482374930"/>
      <w:bookmarkStart w:id="275" w:name="_Toc482376854"/>
      <w:bookmarkStart w:id="276" w:name="_Toc482380704"/>
      <w:bookmarkStart w:id="277" w:name="_Toc482382629"/>
      <w:bookmarkStart w:id="278" w:name="_Toc482384554"/>
      <w:bookmarkStart w:id="279" w:name="_Toc482386474"/>
      <w:bookmarkStart w:id="280" w:name="_Toc482388395"/>
      <w:bookmarkStart w:id="281" w:name="_Toc482390316"/>
      <w:bookmarkStart w:id="282" w:name="_Toc482606434"/>
      <w:bookmarkStart w:id="283" w:name="_Toc482608353"/>
      <w:bookmarkStart w:id="284" w:name="_Toc482610272"/>
      <w:bookmarkStart w:id="285" w:name="_Toc482612191"/>
      <w:bookmarkStart w:id="286" w:name="_Toc482011207"/>
      <w:bookmarkStart w:id="287" w:name="_Toc482094734"/>
      <w:bookmarkStart w:id="288" w:name="_Toc482374931"/>
      <w:bookmarkStart w:id="289" w:name="_Toc482376855"/>
      <w:bookmarkStart w:id="290" w:name="_Toc482380705"/>
      <w:bookmarkStart w:id="291" w:name="_Toc482382630"/>
      <w:bookmarkStart w:id="292" w:name="_Toc482384555"/>
      <w:bookmarkStart w:id="293" w:name="_Toc482386475"/>
      <w:bookmarkStart w:id="294" w:name="_Toc482388396"/>
      <w:bookmarkStart w:id="295" w:name="_Toc482390317"/>
      <w:bookmarkStart w:id="296" w:name="_Toc482606435"/>
      <w:bookmarkStart w:id="297" w:name="_Toc482608354"/>
      <w:bookmarkStart w:id="298" w:name="_Toc482610273"/>
      <w:bookmarkStart w:id="299" w:name="_Toc482612192"/>
      <w:bookmarkStart w:id="300" w:name="_Toc482011208"/>
      <w:bookmarkStart w:id="301" w:name="_Toc482094735"/>
      <w:bookmarkStart w:id="302" w:name="_Toc482374932"/>
      <w:bookmarkStart w:id="303" w:name="_Toc482376856"/>
      <w:bookmarkStart w:id="304" w:name="_Toc482380706"/>
      <w:bookmarkStart w:id="305" w:name="_Toc482382631"/>
      <w:bookmarkStart w:id="306" w:name="_Toc482384556"/>
      <w:bookmarkStart w:id="307" w:name="_Toc482386476"/>
      <w:bookmarkStart w:id="308" w:name="_Toc482388397"/>
      <w:bookmarkStart w:id="309" w:name="_Toc482390318"/>
      <w:bookmarkStart w:id="310" w:name="_Toc482606436"/>
      <w:bookmarkStart w:id="311" w:name="_Toc482608355"/>
      <w:bookmarkStart w:id="312" w:name="_Toc482610274"/>
      <w:bookmarkStart w:id="313" w:name="_Toc482612193"/>
      <w:bookmarkStart w:id="314" w:name="_Toc482011209"/>
      <w:bookmarkStart w:id="315" w:name="_Toc482094736"/>
      <w:bookmarkStart w:id="316" w:name="_Toc482374933"/>
      <w:bookmarkStart w:id="317" w:name="_Toc482376857"/>
      <w:bookmarkStart w:id="318" w:name="_Toc482380707"/>
      <w:bookmarkStart w:id="319" w:name="_Toc482382632"/>
      <w:bookmarkStart w:id="320" w:name="_Toc482384557"/>
      <w:bookmarkStart w:id="321" w:name="_Toc482386477"/>
      <w:bookmarkStart w:id="322" w:name="_Toc482388398"/>
      <w:bookmarkStart w:id="323" w:name="_Toc482390319"/>
      <w:bookmarkStart w:id="324" w:name="_Toc482606437"/>
      <w:bookmarkStart w:id="325" w:name="_Toc482608356"/>
      <w:bookmarkStart w:id="326" w:name="_Toc482610275"/>
      <w:bookmarkStart w:id="327" w:name="_Toc482612194"/>
      <w:bookmarkStart w:id="328" w:name="_Toc48264097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A80504">
        <w:rPr>
          <w:szCs w:val="22"/>
        </w:rPr>
        <w:lastRenderedPageBreak/>
        <w:t>Znaczący akcjonariusze jednostki dominującej</w:t>
      </w:r>
      <w:bookmarkEnd w:id="328"/>
    </w:p>
    <w:p w14:paraId="1088A454" w14:textId="5A5FF949" w:rsidR="005164F6" w:rsidRDefault="001E2F97" w:rsidP="000B4EAE">
      <w:pPr>
        <w:spacing w:line="360" w:lineRule="auto"/>
        <w:ind w:firstLine="574"/>
        <w:jc w:val="both"/>
        <w:rPr>
          <w:lang w:eastAsia="pl-PL"/>
        </w:rPr>
      </w:pPr>
      <w:r>
        <w:rPr>
          <w:lang w:eastAsia="pl-PL"/>
        </w:rPr>
        <w:t>Podstawowe informacje dotyczące</w:t>
      </w:r>
      <w:r w:rsidR="00AC0E88" w:rsidRPr="003A0ADC">
        <w:rPr>
          <w:lang w:eastAsia="pl-PL"/>
        </w:rPr>
        <w:t xml:space="preserve"> Akcjonariatu Spółki, na </w:t>
      </w:r>
      <w:r w:rsidR="00AC0E88">
        <w:rPr>
          <w:lang w:eastAsia="pl-PL"/>
        </w:rPr>
        <w:t xml:space="preserve">dzień sporządzenia niniejszego </w:t>
      </w:r>
      <w:r w:rsidR="00585DE7">
        <w:rPr>
          <w:lang w:eastAsia="pl-PL"/>
        </w:rPr>
        <w:t>Raportu Kwartalnego</w:t>
      </w:r>
      <w:r w:rsidR="00585DE7" w:rsidRPr="003A0ADC">
        <w:rPr>
          <w:lang w:eastAsia="pl-PL"/>
        </w:rPr>
        <w:t xml:space="preserve"> </w:t>
      </w:r>
      <w:r w:rsidR="00AC0E88" w:rsidRPr="003A0ADC">
        <w:rPr>
          <w:lang w:eastAsia="pl-PL"/>
        </w:rPr>
        <w:t>przedstawia</w:t>
      </w:r>
      <w:r>
        <w:rPr>
          <w:lang w:eastAsia="pl-PL"/>
        </w:rPr>
        <w:t>ją</w:t>
      </w:r>
      <w:r w:rsidR="00AC0E88" w:rsidRPr="003A0ADC">
        <w:rPr>
          <w:lang w:eastAsia="pl-PL"/>
        </w:rPr>
        <w:t xml:space="preserve"> poniżs</w:t>
      </w:r>
      <w:r w:rsidR="00DF1371">
        <w:rPr>
          <w:lang w:eastAsia="pl-PL"/>
        </w:rPr>
        <w:t>zy</w:t>
      </w:r>
      <w:r w:rsidR="00AC0E88" w:rsidRPr="003A0ADC">
        <w:rPr>
          <w:lang w:eastAsia="pl-PL"/>
        </w:rPr>
        <w:t xml:space="preserve"> </w:t>
      </w:r>
      <w:r w:rsidR="00DF1371">
        <w:rPr>
          <w:lang w:eastAsia="pl-PL"/>
        </w:rPr>
        <w:t>wykres</w:t>
      </w:r>
      <w:r>
        <w:rPr>
          <w:lang w:eastAsia="pl-PL"/>
        </w:rPr>
        <w:t xml:space="preserve"> oraz tabela</w:t>
      </w:r>
      <w:r w:rsidR="00AC0E88" w:rsidRPr="003A0ADC">
        <w:rPr>
          <w:lang w:eastAsia="pl-PL"/>
        </w:rPr>
        <w:t>:</w:t>
      </w:r>
    </w:p>
    <w:p w14:paraId="6514F43E" w14:textId="77777777" w:rsidR="005164F6" w:rsidRDefault="004C4460" w:rsidP="000B4EAE">
      <w:pPr>
        <w:spacing w:after="0" w:line="360" w:lineRule="auto"/>
        <w:contextualSpacing/>
        <w:jc w:val="center"/>
      </w:pPr>
      <w:r>
        <w:rPr>
          <w:noProof/>
          <w:lang w:eastAsia="pl-PL"/>
        </w:rPr>
        <w:drawing>
          <wp:anchor distT="0" distB="0" distL="114300" distR="114300" simplePos="0" relativeHeight="251652096" behindDoc="1" locked="0" layoutInCell="1" allowOverlap="1" wp14:anchorId="0BB4C64E" wp14:editId="51922043">
            <wp:simplePos x="0" y="0"/>
            <wp:positionH relativeFrom="column">
              <wp:posOffset>880110</wp:posOffset>
            </wp:positionH>
            <wp:positionV relativeFrom="paragraph">
              <wp:posOffset>148590</wp:posOffset>
            </wp:positionV>
            <wp:extent cx="4401185" cy="2505710"/>
            <wp:effectExtent l="0" t="0" r="635" b="0"/>
            <wp:wrapNone/>
            <wp:docPr id="87"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DF1371">
        <w:rPr>
          <w:rFonts w:eastAsia="Times New Roman"/>
          <w:b/>
          <w:lang w:eastAsia="pl-PL"/>
        </w:rPr>
        <w:t>Wykres</w:t>
      </w:r>
      <w:r w:rsidR="00AC0E88" w:rsidRPr="003A0ADC">
        <w:rPr>
          <w:rFonts w:eastAsia="Times New Roman"/>
          <w:b/>
          <w:lang w:eastAsia="pl-PL"/>
        </w:rPr>
        <w:t>.</w:t>
      </w:r>
      <w:r w:rsidR="00AC0E88" w:rsidRPr="003A0ADC">
        <w:rPr>
          <w:rFonts w:eastAsia="Times New Roman"/>
          <w:lang w:eastAsia="pl-PL"/>
        </w:rPr>
        <w:t xml:space="preserve"> Struktura Akcjonariatu Spółki</w:t>
      </w:r>
      <w:bookmarkStart w:id="329" w:name="_MON_1553419371"/>
      <w:bookmarkEnd w:id="329"/>
    </w:p>
    <w:p w14:paraId="6FEAE488" w14:textId="77777777" w:rsidR="0062450A" w:rsidRDefault="0062450A">
      <w:pPr>
        <w:spacing w:after="0" w:line="240" w:lineRule="auto"/>
        <w:rPr>
          <w:b/>
        </w:rPr>
      </w:pPr>
    </w:p>
    <w:p w14:paraId="214E38D5" w14:textId="77777777" w:rsidR="0062450A" w:rsidRDefault="0062450A">
      <w:pPr>
        <w:spacing w:after="0" w:line="240" w:lineRule="auto"/>
        <w:rPr>
          <w:b/>
        </w:rPr>
      </w:pPr>
    </w:p>
    <w:p w14:paraId="50E70DEF" w14:textId="77777777" w:rsidR="0062450A" w:rsidRDefault="0062450A">
      <w:pPr>
        <w:spacing w:after="0" w:line="240" w:lineRule="auto"/>
        <w:rPr>
          <w:b/>
        </w:rPr>
      </w:pPr>
    </w:p>
    <w:p w14:paraId="4B0E5966" w14:textId="77777777" w:rsidR="0062450A" w:rsidRDefault="0062450A">
      <w:pPr>
        <w:spacing w:after="0" w:line="240" w:lineRule="auto"/>
        <w:rPr>
          <w:b/>
        </w:rPr>
      </w:pPr>
    </w:p>
    <w:p w14:paraId="00887427" w14:textId="77777777" w:rsidR="0062450A" w:rsidRDefault="0062450A">
      <w:pPr>
        <w:spacing w:after="0" w:line="240" w:lineRule="auto"/>
        <w:rPr>
          <w:b/>
        </w:rPr>
      </w:pPr>
    </w:p>
    <w:p w14:paraId="0DDCA455" w14:textId="77777777" w:rsidR="0062450A" w:rsidRDefault="0062450A">
      <w:pPr>
        <w:spacing w:after="0" w:line="240" w:lineRule="auto"/>
        <w:rPr>
          <w:b/>
        </w:rPr>
      </w:pPr>
    </w:p>
    <w:p w14:paraId="64991224" w14:textId="77777777" w:rsidR="0062450A" w:rsidRDefault="0062450A">
      <w:pPr>
        <w:spacing w:after="0" w:line="240" w:lineRule="auto"/>
        <w:rPr>
          <w:b/>
        </w:rPr>
      </w:pPr>
    </w:p>
    <w:p w14:paraId="5F59DC6F" w14:textId="77777777" w:rsidR="0062450A" w:rsidRDefault="0062450A">
      <w:pPr>
        <w:spacing w:after="0" w:line="240" w:lineRule="auto"/>
        <w:rPr>
          <w:b/>
        </w:rPr>
      </w:pPr>
    </w:p>
    <w:p w14:paraId="156A7F52" w14:textId="77777777" w:rsidR="0062450A" w:rsidRDefault="0062450A">
      <w:pPr>
        <w:spacing w:after="0" w:line="240" w:lineRule="auto"/>
        <w:rPr>
          <w:b/>
        </w:rPr>
      </w:pPr>
    </w:p>
    <w:p w14:paraId="31A31CF8" w14:textId="77777777" w:rsidR="0062450A" w:rsidRDefault="0062450A">
      <w:pPr>
        <w:spacing w:after="0" w:line="240" w:lineRule="auto"/>
        <w:rPr>
          <w:b/>
        </w:rPr>
      </w:pPr>
    </w:p>
    <w:p w14:paraId="599B2810" w14:textId="77777777" w:rsidR="0062450A" w:rsidRDefault="0062450A">
      <w:pPr>
        <w:spacing w:after="0" w:line="240" w:lineRule="auto"/>
        <w:rPr>
          <w:b/>
        </w:rPr>
      </w:pPr>
    </w:p>
    <w:p w14:paraId="305CE314" w14:textId="77777777" w:rsidR="0062450A" w:rsidRDefault="0062450A">
      <w:pPr>
        <w:spacing w:after="0" w:line="240" w:lineRule="auto"/>
        <w:rPr>
          <w:b/>
        </w:rPr>
      </w:pPr>
    </w:p>
    <w:p w14:paraId="76803401" w14:textId="77777777" w:rsidR="0062450A" w:rsidRDefault="0062450A">
      <w:pPr>
        <w:spacing w:after="0" w:line="240" w:lineRule="auto"/>
        <w:rPr>
          <w:b/>
        </w:rPr>
      </w:pPr>
    </w:p>
    <w:p w14:paraId="2F57FDFB" w14:textId="77777777" w:rsidR="005164F6" w:rsidRDefault="00BD0A11">
      <w:pPr>
        <w:spacing w:after="0" w:line="240" w:lineRule="auto"/>
      </w:pPr>
      <w:r w:rsidRPr="00BD0A11">
        <w:rPr>
          <w:b/>
        </w:rPr>
        <w:t>Tabela.</w:t>
      </w:r>
      <w:r w:rsidR="00304B47">
        <w:t xml:space="preserve"> Informacja o akcjonariacie</w:t>
      </w:r>
    </w:p>
    <w:tbl>
      <w:tblPr>
        <w:tblW w:w="0" w:type="auto"/>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3227"/>
        <w:gridCol w:w="2268"/>
        <w:gridCol w:w="2126"/>
        <w:gridCol w:w="2157"/>
      </w:tblGrid>
      <w:tr w:rsidR="0062450A" w:rsidRPr="00E540BB" w14:paraId="5CB32854" w14:textId="77777777" w:rsidTr="00E540BB">
        <w:tc>
          <w:tcPr>
            <w:tcW w:w="3227" w:type="dxa"/>
            <w:shd w:val="clear" w:color="auto" w:fill="A5A5A5"/>
          </w:tcPr>
          <w:p w14:paraId="5DB74426" w14:textId="77777777" w:rsidR="00304B47" w:rsidRPr="00E540BB" w:rsidRDefault="00304B47" w:rsidP="00E540BB">
            <w:pPr>
              <w:spacing w:after="0" w:line="360" w:lineRule="auto"/>
              <w:contextualSpacing/>
              <w:jc w:val="both"/>
              <w:rPr>
                <w:rFonts w:eastAsia="Times New Roman"/>
                <w:b/>
                <w:bCs/>
                <w:color w:val="FFFFFF"/>
                <w:lang w:eastAsia="pl-PL"/>
              </w:rPr>
            </w:pPr>
          </w:p>
        </w:tc>
        <w:tc>
          <w:tcPr>
            <w:tcW w:w="2268" w:type="dxa"/>
            <w:shd w:val="clear" w:color="auto" w:fill="A5A5A5"/>
          </w:tcPr>
          <w:p w14:paraId="5ABE47F6" w14:textId="77777777" w:rsidR="00304B47" w:rsidRPr="00E540BB" w:rsidRDefault="00304B47" w:rsidP="00BA6217">
            <w:pPr>
              <w:spacing w:after="0" w:line="360" w:lineRule="auto"/>
              <w:contextualSpacing/>
              <w:jc w:val="center"/>
              <w:rPr>
                <w:rFonts w:eastAsia="Times New Roman"/>
                <w:b/>
                <w:bCs/>
                <w:color w:val="FFFFFF"/>
                <w:lang w:eastAsia="pl-PL"/>
              </w:rPr>
            </w:pPr>
            <w:r w:rsidRPr="00E540BB">
              <w:rPr>
                <w:rFonts w:eastAsia="Times New Roman"/>
                <w:b/>
                <w:bCs/>
                <w:color w:val="FFFFFF"/>
                <w:lang w:eastAsia="pl-PL"/>
              </w:rPr>
              <w:t>Ilość akcji (w tys. szt.)</w:t>
            </w:r>
          </w:p>
        </w:tc>
        <w:tc>
          <w:tcPr>
            <w:tcW w:w="2126" w:type="dxa"/>
            <w:shd w:val="clear" w:color="auto" w:fill="A5A5A5"/>
          </w:tcPr>
          <w:p w14:paraId="50DB8042" w14:textId="77777777" w:rsidR="00304B47" w:rsidRPr="00E540BB" w:rsidRDefault="00304B47"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Wartość nominalna akcji (w tys. zł)</w:t>
            </w:r>
          </w:p>
        </w:tc>
        <w:tc>
          <w:tcPr>
            <w:tcW w:w="2157" w:type="dxa"/>
            <w:shd w:val="clear" w:color="auto" w:fill="A5A5A5"/>
          </w:tcPr>
          <w:p w14:paraId="0FD4404B" w14:textId="77777777" w:rsidR="00304B47" w:rsidRPr="00E540BB" w:rsidRDefault="00304B47"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Udział w kapitale podstawowym</w:t>
            </w:r>
          </w:p>
        </w:tc>
      </w:tr>
      <w:tr w:rsidR="0062450A" w:rsidRPr="00E540BB" w14:paraId="3108A6C1" w14:textId="77777777" w:rsidTr="00E540BB">
        <w:tc>
          <w:tcPr>
            <w:tcW w:w="3227" w:type="dxa"/>
            <w:tcBorders>
              <w:top w:val="single" w:sz="8" w:space="0" w:color="A5A5A5"/>
              <w:left w:val="single" w:sz="8" w:space="0" w:color="A5A5A5"/>
              <w:bottom w:val="single" w:sz="8" w:space="0" w:color="A5A5A5"/>
            </w:tcBorders>
            <w:shd w:val="clear" w:color="auto" w:fill="auto"/>
          </w:tcPr>
          <w:p w14:paraId="601F095D" w14:textId="77777777" w:rsidR="00304B47" w:rsidRPr="00E540BB" w:rsidRDefault="00304B47" w:rsidP="00E540BB">
            <w:pPr>
              <w:spacing w:after="0" w:line="360" w:lineRule="auto"/>
              <w:contextualSpacing/>
              <w:jc w:val="both"/>
              <w:rPr>
                <w:rFonts w:eastAsia="Times New Roman"/>
                <w:b/>
                <w:bCs/>
                <w:lang w:eastAsia="pl-PL"/>
              </w:rPr>
            </w:pPr>
            <w:r w:rsidRPr="00E540BB">
              <w:rPr>
                <w:rFonts w:eastAsia="Times New Roman"/>
                <w:b/>
                <w:bCs/>
                <w:lang w:eastAsia="pl-PL"/>
              </w:rPr>
              <w:t>Kazimierz Dziełak</w:t>
            </w:r>
          </w:p>
        </w:tc>
        <w:tc>
          <w:tcPr>
            <w:tcW w:w="2268" w:type="dxa"/>
            <w:tcBorders>
              <w:top w:val="single" w:sz="8" w:space="0" w:color="A5A5A5"/>
              <w:bottom w:val="single" w:sz="8" w:space="0" w:color="A5A5A5"/>
            </w:tcBorders>
            <w:shd w:val="clear" w:color="auto" w:fill="auto"/>
          </w:tcPr>
          <w:p w14:paraId="21B70F60"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3 820</w:t>
            </w:r>
          </w:p>
        </w:tc>
        <w:tc>
          <w:tcPr>
            <w:tcW w:w="2126" w:type="dxa"/>
            <w:tcBorders>
              <w:top w:val="single" w:sz="8" w:space="0" w:color="A5A5A5"/>
              <w:bottom w:val="single" w:sz="8" w:space="0" w:color="A5A5A5"/>
            </w:tcBorders>
            <w:shd w:val="clear" w:color="auto" w:fill="auto"/>
          </w:tcPr>
          <w:p w14:paraId="06D5A082"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3 820</w:t>
            </w:r>
          </w:p>
        </w:tc>
        <w:tc>
          <w:tcPr>
            <w:tcW w:w="2157" w:type="dxa"/>
            <w:tcBorders>
              <w:top w:val="single" w:sz="8" w:space="0" w:color="A5A5A5"/>
              <w:bottom w:val="single" w:sz="8" w:space="0" w:color="A5A5A5"/>
              <w:right w:val="single" w:sz="8" w:space="0" w:color="A5A5A5"/>
            </w:tcBorders>
            <w:shd w:val="clear" w:color="auto" w:fill="auto"/>
          </w:tcPr>
          <w:p w14:paraId="4C7B4B68"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95,50%</w:t>
            </w:r>
          </w:p>
        </w:tc>
      </w:tr>
      <w:tr w:rsidR="0062450A" w:rsidRPr="00E540BB" w14:paraId="7FC2F106" w14:textId="77777777" w:rsidTr="00E540BB">
        <w:tc>
          <w:tcPr>
            <w:tcW w:w="3227" w:type="dxa"/>
            <w:shd w:val="clear" w:color="auto" w:fill="auto"/>
          </w:tcPr>
          <w:p w14:paraId="33F20904" w14:textId="77777777" w:rsidR="00304B47" w:rsidRPr="00E540BB" w:rsidRDefault="00304B47" w:rsidP="00E540BB">
            <w:pPr>
              <w:spacing w:after="0" w:line="360" w:lineRule="auto"/>
              <w:contextualSpacing/>
              <w:jc w:val="both"/>
              <w:rPr>
                <w:rFonts w:eastAsia="Times New Roman"/>
                <w:b/>
                <w:bCs/>
                <w:lang w:eastAsia="pl-PL"/>
              </w:rPr>
            </w:pPr>
            <w:r w:rsidRPr="00E540BB">
              <w:rPr>
                <w:rFonts w:eastAsia="Times New Roman"/>
                <w:b/>
                <w:bCs/>
                <w:lang w:eastAsia="pl-PL"/>
              </w:rPr>
              <w:t>Pozostali</w:t>
            </w:r>
          </w:p>
        </w:tc>
        <w:tc>
          <w:tcPr>
            <w:tcW w:w="2268" w:type="dxa"/>
            <w:shd w:val="clear" w:color="auto" w:fill="auto"/>
          </w:tcPr>
          <w:p w14:paraId="67509C31"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180</w:t>
            </w:r>
          </w:p>
        </w:tc>
        <w:tc>
          <w:tcPr>
            <w:tcW w:w="2126" w:type="dxa"/>
            <w:shd w:val="clear" w:color="auto" w:fill="auto"/>
          </w:tcPr>
          <w:p w14:paraId="1A84F76B"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180</w:t>
            </w:r>
          </w:p>
        </w:tc>
        <w:tc>
          <w:tcPr>
            <w:tcW w:w="2157" w:type="dxa"/>
            <w:shd w:val="clear" w:color="auto" w:fill="auto"/>
          </w:tcPr>
          <w:p w14:paraId="7A1481C2" w14:textId="77777777" w:rsidR="00304B47" w:rsidRPr="00E540BB" w:rsidRDefault="00304B47" w:rsidP="00E540BB">
            <w:pPr>
              <w:spacing w:after="0" w:line="360" w:lineRule="auto"/>
              <w:contextualSpacing/>
              <w:jc w:val="both"/>
              <w:rPr>
                <w:rFonts w:eastAsia="Times New Roman"/>
                <w:lang w:eastAsia="pl-PL"/>
              </w:rPr>
            </w:pPr>
            <w:r w:rsidRPr="00E540BB">
              <w:rPr>
                <w:rFonts w:eastAsia="Times New Roman" w:cs="Arial"/>
                <w:color w:val="000000"/>
                <w:lang w:eastAsia="pl-PL"/>
              </w:rPr>
              <w:t>4,50%</w:t>
            </w:r>
          </w:p>
        </w:tc>
      </w:tr>
      <w:tr w:rsidR="0062450A" w:rsidRPr="00E540BB" w14:paraId="727FE6DE" w14:textId="77777777" w:rsidTr="00E540BB">
        <w:tc>
          <w:tcPr>
            <w:tcW w:w="3227" w:type="dxa"/>
            <w:tcBorders>
              <w:top w:val="single" w:sz="8" w:space="0" w:color="A5A5A5"/>
              <w:left w:val="single" w:sz="8" w:space="0" w:color="A5A5A5"/>
              <w:bottom w:val="single" w:sz="8" w:space="0" w:color="A5A5A5"/>
            </w:tcBorders>
            <w:shd w:val="clear" w:color="auto" w:fill="auto"/>
          </w:tcPr>
          <w:p w14:paraId="74A575A1" w14:textId="77777777" w:rsidR="00304B47" w:rsidRPr="00E540BB" w:rsidRDefault="00304B47" w:rsidP="00E540BB">
            <w:pPr>
              <w:spacing w:after="0" w:line="360" w:lineRule="auto"/>
              <w:contextualSpacing/>
              <w:rPr>
                <w:rFonts w:eastAsia="Times New Roman"/>
                <w:b/>
                <w:bCs/>
                <w:lang w:eastAsia="pl-PL"/>
              </w:rPr>
            </w:pPr>
            <w:r w:rsidRPr="00E540BB">
              <w:rPr>
                <w:rFonts w:eastAsia="Times New Roman"/>
                <w:b/>
                <w:bCs/>
                <w:lang w:eastAsia="pl-PL"/>
              </w:rPr>
              <w:t>Kapitał zakładowy, razem</w:t>
            </w:r>
          </w:p>
        </w:tc>
        <w:tc>
          <w:tcPr>
            <w:tcW w:w="2268" w:type="dxa"/>
            <w:tcBorders>
              <w:top w:val="single" w:sz="8" w:space="0" w:color="A5A5A5"/>
              <w:bottom w:val="single" w:sz="8" w:space="0" w:color="A5A5A5"/>
            </w:tcBorders>
            <w:shd w:val="clear" w:color="auto" w:fill="auto"/>
          </w:tcPr>
          <w:p w14:paraId="0A9E8479" w14:textId="77777777"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4 000</w:t>
            </w:r>
          </w:p>
        </w:tc>
        <w:tc>
          <w:tcPr>
            <w:tcW w:w="2126" w:type="dxa"/>
            <w:tcBorders>
              <w:top w:val="single" w:sz="8" w:space="0" w:color="A5A5A5"/>
              <w:bottom w:val="single" w:sz="8" w:space="0" w:color="A5A5A5"/>
            </w:tcBorders>
            <w:shd w:val="clear" w:color="auto" w:fill="auto"/>
          </w:tcPr>
          <w:p w14:paraId="7E4CC77B" w14:textId="77777777"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4 000</w:t>
            </w:r>
          </w:p>
        </w:tc>
        <w:tc>
          <w:tcPr>
            <w:tcW w:w="2157" w:type="dxa"/>
            <w:tcBorders>
              <w:top w:val="single" w:sz="8" w:space="0" w:color="A5A5A5"/>
              <w:bottom w:val="single" w:sz="8" w:space="0" w:color="A5A5A5"/>
              <w:right w:val="single" w:sz="8" w:space="0" w:color="A5A5A5"/>
            </w:tcBorders>
            <w:shd w:val="clear" w:color="auto" w:fill="auto"/>
          </w:tcPr>
          <w:p w14:paraId="628DBC5B" w14:textId="77777777" w:rsidR="00304B47" w:rsidRPr="00E540BB" w:rsidRDefault="00304B47" w:rsidP="00E540BB">
            <w:pPr>
              <w:spacing w:after="0" w:line="360" w:lineRule="auto"/>
              <w:contextualSpacing/>
              <w:jc w:val="both"/>
              <w:rPr>
                <w:rFonts w:eastAsia="Times New Roman"/>
                <w:b/>
                <w:lang w:eastAsia="pl-PL"/>
              </w:rPr>
            </w:pPr>
            <w:r w:rsidRPr="00E540BB">
              <w:rPr>
                <w:rFonts w:eastAsia="Times New Roman" w:cs="Arial"/>
                <w:b/>
                <w:bCs/>
                <w:color w:val="000000"/>
                <w:lang w:eastAsia="pl-PL"/>
              </w:rPr>
              <w:t>100,00%</w:t>
            </w:r>
          </w:p>
        </w:tc>
      </w:tr>
    </w:tbl>
    <w:p w14:paraId="2FC8BD7F" w14:textId="77777777" w:rsidR="000635A6" w:rsidRPr="007B554E" w:rsidRDefault="009F1602" w:rsidP="00E90E94">
      <w:pPr>
        <w:pStyle w:val="Nagwek2"/>
        <w:tabs>
          <w:tab w:val="clear" w:pos="4536"/>
          <w:tab w:val="left" w:pos="567"/>
        </w:tabs>
        <w:rPr>
          <w:sz w:val="28"/>
        </w:rPr>
      </w:pPr>
      <w:bookmarkStart w:id="330" w:name="_MON_1553415864"/>
      <w:bookmarkStart w:id="331" w:name="_Toc481141864"/>
      <w:bookmarkStart w:id="332" w:name="_Toc481141957"/>
      <w:bookmarkStart w:id="333" w:name="_Toc482640974"/>
      <w:bookmarkEnd w:id="330"/>
      <w:bookmarkEnd w:id="331"/>
      <w:bookmarkEnd w:id="332"/>
      <w:r w:rsidRPr="007B554E">
        <w:rPr>
          <w:szCs w:val="22"/>
        </w:rPr>
        <w:t>Spółki zależne</w:t>
      </w:r>
      <w:bookmarkEnd w:id="88"/>
      <w:bookmarkEnd w:id="333"/>
    </w:p>
    <w:p w14:paraId="431A8BE0" w14:textId="68A45E0D" w:rsidR="00872B94" w:rsidRDefault="0082046C" w:rsidP="000B4EAE">
      <w:pPr>
        <w:spacing w:after="0" w:line="360" w:lineRule="auto"/>
        <w:ind w:firstLine="574"/>
        <w:jc w:val="both"/>
        <w:rPr>
          <w:rFonts w:cs="Calibri"/>
        </w:rPr>
      </w:pPr>
      <w:bookmarkStart w:id="334" w:name="_Hlk482361718"/>
      <w:r w:rsidRPr="0044542D">
        <w:rPr>
          <w:rFonts w:cs="Calibri"/>
        </w:rPr>
        <w:t xml:space="preserve">Na dzień sporządzenia niniejszego </w:t>
      </w:r>
      <w:r w:rsidR="00585DE7">
        <w:rPr>
          <w:rFonts w:cs="Calibri"/>
        </w:rPr>
        <w:t>Raportu Kwartalnego</w:t>
      </w:r>
      <w:r w:rsidRPr="0044542D">
        <w:rPr>
          <w:rFonts w:cs="Calibri"/>
        </w:rPr>
        <w:t xml:space="preserve">, Spółka CAPITAL SERVICE S.A. jest jednostką dominującą wobec </w:t>
      </w:r>
      <w:r w:rsidR="00842522">
        <w:rPr>
          <w:rFonts w:cs="Calibri"/>
        </w:rPr>
        <w:t>następujących</w:t>
      </w:r>
      <w:r w:rsidR="00842522" w:rsidRPr="0044542D">
        <w:rPr>
          <w:rFonts w:cs="Calibri"/>
        </w:rPr>
        <w:t xml:space="preserve"> </w:t>
      </w:r>
      <w:r w:rsidRPr="0044542D">
        <w:rPr>
          <w:rFonts w:cs="Calibri"/>
        </w:rPr>
        <w:t>spółek:</w:t>
      </w:r>
    </w:p>
    <w:p w14:paraId="5C1933D9" w14:textId="63ADD8B6" w:rsidR="000635A6" w:rsidRPr="00A6360C" w:rsidRDefault="003A4CB6" w:rsidP="000B4EAE">
      <w:pPr>
        <w:numPr>
          <w:ilvl w:val="0"/>
          <w:numId w:val="14"/>
        </w:numPr>
        <w:spacing w:after="0" w:line="360" w:lineRule="auto"/>
        <w:ind w:left="993" w:hanging="284"/>
        <w:contextualSpacing/>
        <w:jc w:val="both"/>
        <w:rPr>
          <w:rFonts w:eastAsia="Meiryo" w:cs="Calibri"/>
          <w:spacing w:val="-4"/>
        </w:rPr>
      </w:pPr>
      <w:r w:rsidRPr="000F75CE">
        <w:rPr>
          <w:rFonts w:eastAsia="Meiryo" w:cs="Calibri"/>
          <w:b/>
          <w:spacing w:val="-4"/>
        </w:rPr>
        <w:t>CAPITAL SERVICE BRAND MANAGEMENT Sp. z o. o.</w:t>
      </w:r>
      <w:r w:rsidRPr="000F75CE">
        <w:rPr>
          <w:rFonts w:eastAsia="Meiryo" w:cs="Calibri"/>
          <w:spacing w:val="-4"/>
        </w:rPr>
        <w:t xml:space="preserve"> (z udziałem w kapitale zakładowym w wysokości 100%); jednostka operacyjna, której przedmiotem działalności są strategie marketingowe, znaki towarowe i inne prawa własności intelektualnej</w:t>
      </w:r>
      <w:r w:rsidR="00A6360C" w:rsidRPr="00220144">
        <w:rPr>
          <w:rFonts w:eastAsia="Meiryo" w:cs="Calibri"/>
          <w:spacing w:val="-4"/>
        </w:rPr>
        <w:t>; spółka CAPITAL SERVICE BRAND MANAGEMENT Sp. z o. o. przejęła spółkę KOMTOD sp. z o. o. S.K.A.; postanowienie sądu rejestrowego w tej mierze zostało wydane w dniu 15.05.2017 r.</w:t>
      </w:r>
    </w:p>
    <w:p w14:paraId="4DE704FE" w14:textId="228B4694" w:rsidR="00842522" w:rsidRPr="00DC53A2" w:rsidRDefault="00BD0A11" w:rsidP="000B4EAE">
      <w:pPr>
        <w:numPr>
          <w:ilvl w:val="0"/>
          <w:numId w:val="14"/>
        </w:numPr>
        <w:spacing w:after="0" w:line="360" w:lineRule="auto"/>
        <w:ind w:left="993" w:hanging="284"/>
        <w:contextualSpacing/>
        <w:jc w:val="both"/>
        <w:rPr>
          <w:rFonts w:eastAsia="Meiryo" w:cs="Calibri"/>
          <w:spacing w:val="-4"/>
        </w:rPr>
      </w:pPr>
      <w:r w:rsidRPr="00A90204">
        <w:rPr>
          <w:rFonts w:eastAsia="Meiryo" w:cs="Calibri"/>
          <w:b/>
          <w:spacing w:val="-4"/>
        </w:rPr>
        <w:t>FINLO Sp. z o. o.</w:t>
      </w:r>
      <w:r w:rsidR="002F5D05" w:rsidRPr="00A6360C">
        <w:rPr>
          <w:rFonts w:eastAsia="Meiryo" w:cs="Calibri"/>
          <w:spacing w:val="-4"/>
        </w:rPr>
        <w:t xml:space="preserve"> (z udziałem w kapitale zakładowym w wysokości 100%); to firma pożyczkowa, której produkty pożyczkowe oferowane </w:t>
      </w:r>
      <w:r w:rsidR="007D37B5" w:rsidRPr="00DC53A2">
        <w:rPr>
          <w:rFonts w:eastAsia="Meiryo" w:cs="Calibri"/>
          <w:spacing w:val="-4"/>
        </w:rPr>
        <w:t xml:space="preserve">będą </w:t>
      </w:r>
      <w:r w:rsidR="002F5D05" w:rsidRPr="00DC53A2">
        <w:rPr>
          <w:rFonts w:eastAsia="Meiryo" w:cs="Calibri"/>
          <w:spacing w:val="-4"/>
        </w:rPr>
        <w:t>poprzez kanał pośredników (agenci i brokerzy) oraz kanał online.</w:t>
      </w:r>
    </w:p>
    <w:p w14:paraId="32B75319" w14:textId="541F6951" w:rsidR="00842522" w:rsidRPr="00A6360C" w:rsidRDefault="00BD0A11" w:rsidP="000B4EAE">
      <w:pPr>
        <w:numPr>
          <w:ilvl w:val="0"/>
          <w:numId w:val="14"/>
        </w:numPr>
        <w:spacing w:after="0" w:line="360" w:lineRule="auto"/>
        <w:ind w:left="993" w:hanging="284"/>
        <w:contextualSpacing/>
        <w:jc w:val="both"/>
        <w:rPr>
          <w:rFonts w:eastAsia="Meiryo" w:cs="Calibri"/>
          <w:spacing w:val="-4"/>
        </w:rPr>
      </w:pPr>
      <w:r w:rsidRPr="00DC53A2">
        <w:rPr>
          <w:rFonts w:eastAsia="Meiryo" w:cs="Calibri"/>
          <w:b/>
          <w:spacing w:val="-4"/>
        </w:rPr>
        <w:t>LIFT CREDIT Sp. z o. o.</w:t>
      </w:r>
      <w:r w:rsidR="002F5D05" w:rsidRPr="00DC53A2">
        <w:rPr>
          <w:rFonts w:eastAsia="Meiryo" w:cs="Calibri"/>
          <w:spacing w:val="-4"/>
        </w:rPr>
        <w:t xml:space="preserve"> (z udziałem w kapitale zakładowym w wysokości 100%)</w:t>
      </w:r>
      <w:r w:rsidRPr="00DC53A2">
        <w:rPr>
          <w:rFonts w:eastAsia="Meiryo" w:cs="Calibri"/>
          <w:spacing w:val="-4"/>
        </w:rPr>
        <w:t xml:space="preserve">; spółka, której podstawowym </w:t>
      </w:r>
      <w:r w:rsidR="002F5D05" w:rsidRPr="00DC53A2">
        <w:rPr>
          <w:rFonts w:eastAsia="Meiryo" w:cs="Calibri"/>
          <w:spacing w:val="-4"/>
        </w:rPr>
        <w:t>przedmiotem działalności będzie pośrednictwo finansowe</w:t>
      </w:r>
      <w:r w:rsidR="00E61475">
        <w:rPr>
          <w:rFonts w:eastAsia="Meiryo" w:cs="Calibri"/>
          <w:spacing w:val="-4"/>
        </w:rPr>
        <w:t>;</w:t>
      </w:r>
      <w:r w:rsidR="002F5D05" w:rsidRPr="00DC53A2">
        <w:rPr>
          <w:rFonts w:eastAsia="Meiryo" w:cs="Calibri"/>
          <w:spacing w:val="-4"/>
        </w:rPr>
        <w:t xml:space="preserve"> </w:t>
      </w:r>
      <w:r w:rsidR="00E61475">
        <w:rPr>
          <w:rFonts w:eastAsia="Meiryo" w:cs="Calibri"/>
          <w:spacing w:val="-4"/>
        </w:rPr>
        <w:t>u</w:t>
      </w:r>
      <w:r w:rsidR="00A6360C">
        <w:rPr>
          <w:rFonts w:eastAsia="Meiryo" w:cs="Calibri"/>
          <w:spacing w:val="-4"/>
        </w:rPr>
        <w:t>działy w spółce zostały nabyte przez CAPITAL SERVICE S.A. w związku</w:t>
      </w:r>
      <w:r w:rsidR="002F5D05" w:rsidRPr="00A6360C">
        <w:rPr>
          <w:rFonts w:eastAsia="Meiryo" w:cs="Calibri"/>
          <w:spacing w:val="-4"/>
        </w:rPr>
        <w:t xml:space="preserve"> z planowanym wydzieleniem struktur sprzedażowych z CAPITAL SERVICE S.A. i przeniesieniem ich do zewnętrznej spółki.</w:t>
      </w:r>
    </w:p>
    <w:bookmarkEnd w:id="334"/>
    <w:p w14:paraId="3DFBC338" w14:textId="77777777" w:rsidR="00585DE7" w:rsidRDefault="00585DE7">
      <w:pPr>
        <w:spacing w:after="0" w:line="276" w:lineRule="auto"/>
        <w:contextualSpacing/>
        <w:jc w:val="both"/>
        <w:rPr>
          <w:rFonts w:eastAsia="Meiryo" w:cs="Calibri"/>
          <w:spacing w:val="-4"/>
        </w:rPr>
        <w:sectPr w:rsidR="00585DE7" w:rsidSect="00BB5F96">
          <w:headerReference w:type="default" r:id="rId10"/>
          <w:footerReference w:type="default" r:id="rId11"/>
          <w:pgSz w:w="11906" w:h="16838"/>
          <w:pgMar w:top="1418" w:right="1134" w:bottom="1418" w:left="1134" w:header="284" w:footer="454" w:gutter="0"/>
          <w:cols w:space="708"/>
          <w:docGrid w:linePitch="360"/>
        </w:sectPr>
      </w:pPr>
    </w:p>
    <w:p w14:paraId="7E7D0CB6" w14:textId="77777777" w:rsidR="000635A6" w:rsidRPr="0044542D" w:rsidRDefault="00274EAE">
      <w:pPr>
        <w:spacing w:after="0" w:line="276" w:lineRule="auto"/>
        <w:contextualSpacing/>
        <w:jc w:val="both"/>
        <w:rPr>
          <w:rFonts w:eastAsia="Meiryo" w:cs="Calibri"/>
          <w:spacing w:val="-4"/>
        </w:rPr>
      </w:pPr>
      <w:r w:rsidRPr="00BB5F96">
        <w:rPr>
          <w:rFonts w:eastAsia="Meiryo" w:cs="Calibri"/>
          <w:spacing w:val="-4"/>
        </w:rPr>
        <w:lastRenderedPageBreak/>
        <w:tab/>
      </w:r>
      <w:r w:rsidR="0082046C" w:rsidRPr="0044542D">
        <w:rPr>
          <w:rFonts w:eastAsia="Meiryo" w:cs="Calibri"/>
          <w:spacing w:val="-4"/>
        </w:rPr>
        <w:t>Podstawowe informacje</w:t>
      </w:r>
      <w:r w:rsidR="0062450A">
        <w:rPr>
          <w:rFonts w:eastAsia="Meiryo" w:cs="Calibri"/>
          <w:spacing w:val="-4"/>
        </w:rPr>
        <w:t xml:space="preserve"> dotyczące</w:t>
      </w:r>
      <w:r w:rsidR="0082046C" w:rsidRPr="0044542D">
        <w:rPr>
          <w:rFonts w:eastAsia="Meiryo" w:cs="Calibri"/>
          <w:spacing w:val="-4"/>
        </w:rPr>
        <w:t xml:space="preserve"> </w:t>
      </w:r>
      <w:r w:rsidR="00143D79">
        <w:rPr>
          <w:rFonts w:eastAsia="Meiryo" w:cs="Calibri"/>
          <w:spacing w:val="-4"/>
        </w:rPr>
        <w:t>struktury Grupy Kapitałowej</w:t>
      </w:r>
      <w:r w:rsidR="0082046C" w:rsidRPr="0044542D">
        <w:rPr>
          <w:rFonts w:eastAsia="Meiryo" w:cs="Calibri"/>
          <w:spacing w:val="-4"/>
        </w:rPr>
        <w:t xml:space="preserve"> </w:t>
      </w:r>
      <w:r w:rsidR="0063097E" w:rsidRPr="0044542D">
        <w:rPr>
          <w:rFonts w:eastAsia="Meiryo" w:cs="Calibri"/>
          <w:spacing w:val="-4"/>
        </w:rPr>
        <w:t>przedstawi</w:t>
      </w:r>
      <w:r w:rsidR="00BB5F96">
        <w:rPr>
          <w:rFonts w:eastAsia="Meiryo" w:cs="Calibri"/>
          <w:spacing w:val="-4"/>
        </w:rPr>
        <w:t>a</w:t>
      </w:r>
      <w:r w:rsidR="00143D79">
        <w:rPr>
          <w:rFonts w:eastAsia="Meiryo" w:cs="Calibri"/>
          <w:spacing w:val="-4"/>
        </w:rPr>
        <w:t>ją</w:t>
      </w:r>
      <w:r w:rsidR="0063097E" w:rsidRPr="0044542D">
        <w:rPr>
          <w:rFonts w:eastAsia="Meiryo" w:cs="Calibri"/>
          <w:spacing w:val="-4"/>
        </w:rPr>
        <w:t xml:space="preserve"> poniższ</w:t>
      </w:r>
      <w:r w:rsidR="00BB5F96">
        <w:rPr>
          <w:rFonts w:eastAsia="Meiryo" w:cs="Calibri"/>
          <w:spacing w:val="-4"/>
        </w:rPr>
        <w:t>a</w:t>
      </w:r>
      <w:r w:rsidR="0063097E" w:rsidRPr="0044542D">
        <w:rPr>
          <w:rFonts w:eastAsia="Meiryo" w:cs="Calibri"/>
          <w:spacing w:val="-4"/>
        </w:rPr>
        <w:t xml:space="preserve"> </w:t>
      </w:r>
      <w:r w:rsidR="0082046C" w:rsidRPr="0044542D">
        <w:rPr>
          <w:rFonts w:eastAsia="Meiryo" w:cs="Calibri"/>
          <w:spacing w:val="-4"/>
        </w:rPr>
        <w:t>tabel</w:t>
      </w:r>
      <w:r w:rsidR="00BB5F96">
        <w:rPr>
          <w:rFonts w:eastAsia="Meiryo" w:cs="Calibri"/>
          <w:spacing w:val="-4"/>
        </w:rPr>
        <w:t>a</w:t>
      </w:r>
      <w:r w:rsidR="00143D79">
        <w:rPr>
          <w:rFonts w:eastAsia="Meiryo" w:cs="Calibri"/>
          <w:spacing w:val="-4"/>
        </w:rPr>
        <w:t xml:space="preserve"> oraz wykres</w:t>
      </w:r>
      <w:r w:rsidR="0082046C" w:rsidRPr="0044542D">
        <w:rPr>
          <w:rFonts w:eastAsia="Meiryo" w:cs="Calibri"/>
          <w:spacing w:val="-4"/>
        </w:rPr>
        <w:t>:</w:t>
      </w:r>
    </w:p>
    <w:p w14:paraId="1E5DAC5D" w14:textId="77777777" w:rsidR="00143D79" w:rsidRDefault="00143D79">
      <w:pPr>
        <w:spacing w:after="0" w:line="276" w:lineRule="auto"/>
        <w:contextualSpacing/>
        <w:jc w:val="both"/>
        <w:rPr>
          <w:rFonts w:eastAsia="Meiryo" w:cs="Calibri"/>
          <w:b/>
          <w:spacing w:val="-4"/>
        </w:rPr>
      </w:pPr>
    </w:p>
    <w:p w14:paraId="0AAA2436" w14:textId="77777777" w:rsidR="000635A6" w:rsidRPr="0044542D" w:rsidRDefault="0082046C">
      <w:pPr>
        <w:spacing w:after="0" w:line="276" w:lineRule="auto"/>
        <w:contextualSpacing/>
        <w:jc w:val="both"/>
        <w:rPr>
          <w:rFonts w:eastAsia="Meiryo" w:cs="Calibri"/>
          <w:spacing w:val="-4"/>
        </w:rPr>
      </w:pPr>
      <w:r w:rsidRPr="0044542D">
        <w:rPr>
          <w:rFonts w:eastAsia="Meiryo" w:cs="Calibri"/>
          <w:b/>
          <w:spacing w:val="-4"/>
        </w:rPr>
        <w:t>Tabela.</w:t>
      </w:r>
      <w:r w:rsidRPr="0044542D">
        <w:rPr>
          <w:rFonts w:eastAsia="Meiryo" w:cs="Calibri"/>
          <w:spacing w:val="-4"/>
        </w:rPr>
        <w:t xml:space="preserve"> Informacje o spółkach zależnych</w:t>
      </w:r>
    </w:p>
    <w:tbl>
      <w:tblPr>
        <w:tblW w:w="5212" w:type="pct"/>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2944"/>
        <w:gridCol w:w="1842"/>
        <w:gridCol w:w="2429"/>
        <w:gridCol w:w="2277"/>
        <w:gridCol w:w="2368"/>
        <w:gridCol w:w="1568"/>
        <w:gridCol w:w="1393"/>
      </w:tblGrid>
      <w:tr w:rsidR="00264764" w:rsidRPr="00E540BB" w14:paraId="6BA45759" w14:textId="77777777" w:rsidTr="007D22FA">
        <w:tc>
          <w:tcPr>
            <w:tcW w:w="993" w:type="pct"/>
            <w:shd w:val="clear" w:color="auto" w:fill="A5A5A5"/>
          </w:tcPr>
          <w:p w14:paraId="3C3BD67A" w14:textId="77777777" w:rsidR="00562879" w:rsidRPr="00E540BB" w:rsidRDefault="00562879" w:rsidP="00E540BB">
            <w:pPr>
              <w:spacing w:after="0" w:line="276" w:lineRule="auto"/>
              <w:jc w:val="center"/>
              <w:rPr>
                <w:b/>
                <w:bCs/>
                <w:color w:val="FFFFFF"/>
              </w:rPr>
            </w:pPr>
            <w:bookmarkStart w:id="335" w:name="_Hlk479870824"/>
          </w:p>
          <w:p w14:paraId="5E9FDC43" w14:textId="77777777" w:rsidR="000635A6" w:rsidRPr="00E540BB" w:rsidRDefault="0082046C" w:rsidP="00E540BB">
            <w:pPr>
              <w:spacing w:after="0" w:line="276" w:lineRule="auto"/>
              <w:jc w:val="center"/>
              <w:rPr>
                <w:b/>
                <w:bCs/>
                <w:color w:val="FFFFFF"/>
              </w:rPr>
            </w:pPr>
            <w:r w:rsidRPr="00264764">
              <w:rPr>
                <w:b/>
                <w:color w:val="FFFFFF"/>
              </w:rPr>
              <w:t>Nazwa Spółki</w:t>
            </w:r>
          </w:p>
        </w:tc>
        <w:tc>
          <w:tcPr>
            <w:tcW w:w="621" w:type="pct"/>
            <w:shd w:val="clear" w:color="auto" w:fill="A5A5A5"/>
          </w:tcPr>
          <w:p w14:paraId="35D1DD4B" w14:textId="77777777" w:rsidR="00562879" w:rsidRPr="00E540BB" w:rsidRDefault="00562879" w:rsidP="00E540BB">
            <w:pPr>
              <w:spacing w:after="0" w:line="276" w:lineRule="auto"/>
              <w:jc w:val="center"/>
              <w:rPr>
                <w:b/>
                <w:bCs/>
                <w:color w:val="FFFFFF"/>
              </w:rPr>
            </w:pPr>
          </w:p>
          <w:p w14:paraId="4F234FC0" w14:textId="77777777" w:rsidR="000635A6" w:rsidRPr="00E540BB" w:rsidRDefault="0082046C" w:rsidP="00E540BB">
            <w:pPr>
              <w:spacing w:after="0" w:line="276" w:lineRule="auto"/>
              <w:jc w:val="center"/>
              <w:rPr>
                <w:b/>
                <w:bCs/>
                <w:color w:val="FFFFFF"/>
              </w:rPr>
            </w:pPr>
            <w:r w:rsidRPr="00264764">
              <w:rPr>
                <w:b/>
                <w:color w:val="FFFFFF"/>
              </w:rPr>
              <w:t>Siedziba</w:t>
            </w:r>
          </w:p>
        </w:tc>
        <w:tc>
          <w:tcPr>
            <w:tcW w:w="819" w:type="pct"/>
            <w:shd w:val="clear" w:color="auto" w:fill="A5A5A5"/>
          </w:tcPr>
          <w:p w14:paraId="18B759DC" w14:textId="77777777" w:rsidR="00562879" w:rsidRPr="00E540BB" w:rsidRDefault="00562879" w:rsidP="00E540BB">
            <w:pPr>
              <w:spacing w:after="0" w:line="276" w:lineRule="auto"/>
              <w:jc w:val="center"/>
              <w:rPr>
                <w:b/>
                <w:bCs/>
                <w:color w:val="FFFFFF"/>
              </w:rPr>
            </w:pPr>
          </w:p>
          <w:p w14:paraId="4CFF0FFB" w14:textId="77777777" w:rsidR="000635A6" w:rsidRPr="00E540BB" w:rsidRDefault="0082046C" w:rsidP="00E540BB">
            <w:pPr>
              <w:spacing w:after="0" w:line="276" w:lineRule="auto"/>
              <w:jc w:val="center"/>
              <w:rPr>
                <w:b/>
                <w:bCs/>
                <w:color w:val="FFFFFF"/>
              </w:rPr>
            </w:pPr>
            <w:r w:rsidRPr="00264764">
              <w:rPr>
                <w:b/>
                <w:color w:val="FFFFFF"/>
              </w:rPr>
              <w:t>Dane rejestrowe</w:t>
            </w:r>
          </w:p>
        </w:tc>
        <w:tc>
          <w:tcPr>
            <w:tcW w:w="768" w:type="pct"/>
            <w:shd w:val="clear" w:color="auto" w:fill="A5A5A5"/>
          </w:tcPr>
          <w:p w14:paraId="7014FFD3" w14:textId="77777777" w:rsidR="00562879" w:rsidRPr="00E540BB" w:rsidRDefault="00562879" w:rsidP="00E540BB">
            <w:pPr>
              <w:spacing w:after="0" w:line="276" w:lineRule="auto"/>
              <w:jc w:val="center"/>
              <w:rPr>
                <w:b/>
                <w:bCs/>
                <w:color w:val="FFFFFF"/>
              </w:rPr>
            </w:pPr>
          </w:p>
          <w:p w14:paraId="70A73437" w14:textId="77777777" w:rsidR="000635A6" w:rsidRPr="00E540BB" w:rsidRDefault="0082046C" w:rsidP="00E540BB">
            <w:pPr>
              <w:spacing w:after="0" w:line="276" w:lineRule="auto"/>
              <w:jc w:val="center"/>
              <w:rPr>
                <w:b/>
                <w:bCs/>
                <w:color w:val="FFFFFF"/>
              </w:rPr>
            </w:pPr>
            <w:r w:rsidRPr="00264764">
              <w:rPr>
                <w:b/>
                <w:color w:val="FFFFFF"/>
              </w:rPr>
              <w:t>Przedmiot działalności</w:t>
            </w:r>
          </w:p>
        </w:tc>
        <w:tc>
          <w:tcPr>
            <w:tcW w:w="799" w:type="pct"/>
            <w:shd w:val="clear" w:color="auto" w:fill="A5A5A5"/>
          </w:tcPr>
          <w:p w14:paraId="598B17D7" w14:textId="11DED253" w:rsidR="000635A6" w:rsidRPr="00264764" w:rsidRDefault="0082046C" w:rsidP="00E540BB">
            <w:pPr>
              <w:spacing w:after="0" w:line="276" w:lineRule="auto"/>
              <w:jc w:val="center"/>
              <w:rPr>
                <w:b/>
                <w:color w:val="FFFFFF"/>
              </w:rPr>
            </w:pPr>
            <w:r w:rsidRPr="00264764">
              <w:rPr>
                <w:b/>
                <w:color w:val="FFFFFF"/>
              </w:rPr>
              <w:t xml:space="preserve">Kapitał </w:t>
            </w:r>
            <w:r w:rsidR="00362AFF">
              <w:rPr>
                <w:b/>
                <w:color w:val="FFFFFF"/>
              </w:rPr>
              <w:t xml:space="preserve">          zakładowy</w:t>
            </w:r>
          </w:p>
          <w:p w14:paraId="481E88AB" w14:textId="77777777" w:rsidR="00C57CCB" w:rsidRPr="00E540BB" w:rsidRDefault="00C57CCB" w:rsidP="00E540BB">
            <w:pPr>
              <w:spacing w:after="0" w:line="276" w:lineRule="auto"/>
              <w:jc w:val="center"/>
              <w:rPr>
                <w:b/>
                <w:bCs/>
                <w:color w:val="FFFFFF"/>
              </w:rPr>
            </w:pPr>
            <w:r w:rsidRPr="00264764">
              <w:rPr>
                <w:b/>
                <w:color w:val="FFFFFF"/>
              </w:rPr>
              <w:t xml:space="preserve">(w tys. </w:t>
            </w:r>
            <w:r w:rsidR="000819E6" w:rsidRPr="00264764">
              <w:rPr>
                <w:b/>
                <w:color w:val="FFFFFF"/>
              </w:rPr>
              <w:t>zł</w:t>
            </w:r>
            <w:r w:rsidRPr="00264764">
              <w:rPr>
                <w:b/>
                <w:color w:val="FFFFFF"/>
              </w:rPr>
              <w:t>)</w:t>
            </w:r>
          </w:p>
        </w:tc>
        <w:tc>
          <w:tcPr>
            <w:tcW w:w="529" w:type="pct"/>
            <w:shd w:val="clear" w:color="auto" w:fill="A5A5A5"/>
          </w:tcPr>
          <w:p w14:paraId="566DE1BC" w14:textId="77777777" w:rsidR="000635A6" w:rsidRPr="00E540BB" w:rsidRDefault="0082046C" w:rsidP="00E540BB">
            <w:pPr>
              <w:spacing w:after="0" w:line="276" w:lineRule="auto"/>
              <w:jc w:val="center"/>
              <w:rPr>
                <w:b/>
                <w:bCs/>
                <w:color w:val="FFFFFF"/>
              </w:rPr>
            </w:pPr>
            <w:r w:rsidRPr="00264764">
              <w:rPr>
                <w:b/>
                <w:color w:val="FFFFFF"/>
              </w:rPr>
              <w:t>Udział % w kapitale</w:t>
            </w:r>
          </w:p>
        </w:tc>
        <w:tc>
          <w:tcPr>
            <w:tcW w:w="470" w:type="pct"/>
            <w:shd w:val="clear" w:color="auto" w:fill="A5A5A5"/>
          </w:tcPr>
          <w:p w14:paraId="5079CC6D" w14:textId="77777777" w:rsidR="000635A6" w:rsidRPr="00E540BB" w:rsidRDefault="0082046C" w:rsidP="00E540BB">
            <w:pPr>
              <w:spacing w:after="0" w:line="276" w:lineRule="auto"/>
              <w:jc w:val="center"/>
              <w:rPr>
                <w:b/>
                <w:bCs/>
                <w:color w:val="FFFFFF"/>
              </w:rPr>
            </w:pPr>
            <w:r w:rsidRPr="00264764">
              <w:rPr>
                <w:b/>
                <w:color w:val="FFFFFF"/>
              </w:rPr>
              <w:t>Udział % w prawach głosu</w:t>
            </w:r>
          </w:p>
        </w:tc>
      </w:tr>
      <w:tr w:rsidR="00264764" w:rsidRPr="00264764" w14:paraId="29408D37" w14:textId="77777777" w:rsidTr="007D22FA">
        <w:tc>
          <w:tcPr>
            <w:tcW w:w="993" w:type="pct"/>
            <w:shd w:val="clear" w:color="auto" w:fill="auto"/>
          </w:tcPr>
          <w:p w14:paraId="1C8556F4" w14:textId="77777777" w:rsidR="00842522" w:rsidRPr="00714DD6" w:rsidRDefault="0066028F" w:rsidP="00E540BB">
            <w:pPr>
              <w:spacing w:after="0" w:line="276" w:lineRule="auto"/>
              <w:jc w:val="both"/>
              <w:rPr>
                <w:b/>
                <w:bCs/>
                <w:lang w:val="en-US"/>
              </w:rPr>
            </w:pPr>
            <w:r w:rsidRPr="00714DD6">
              <w:rPr>
                <w:b/>
                <w:lang w:val="en-US"/>
              </w:rPr>
              <w:t xml:space="preserve">CAPITAL SERVICE BRAND MANAGEMENT </w:t>
            </w:r>
            <w:r w:rsidR="00CF063E" w:rsidRPr="00714DD6">
              <w:rPr>
                <w:b/>
                <w:lang w:val="en-US"/>
              </w:rPr>
              <w:t>S</w:t>
            </w:r>
            <w:r w:rsidRPr="00714DD6">
              <w:rPr>
                <w:b/>
                <w:lang w:val="en-US"/>
              </w:rPr>
              <w:t>półka z o. o.</w:t>
            </w:r>
          </w:p>
        </w:tc>
        <w:tc>
          <w:tcPr>
            <w:tcW w:w="621" w:type="pct"/>
            <w:shd w:val="clear" w:color="auto" w:fill="auto"/>
          </w:tcPr>
          <w:p w14:paraId="4265996B" w14:textId="77777777" w:rsidR="00842522" w:rsidRPr="00714DD6" w:rsidRDefault="0066028F" w:rsidP="00E540BB">
            <w:pPr>
              <w:spacing w:after="0" w:line="276" w:lineRule="auto"/>
              <w:jc w:val="both"/>
              <w:rPr>
                <w:lang w:val="en-US"/>
              </w:rPr>
            </w:pPr>
            <w:r w:rsidRPr="00714DD6">
              <w:t>03-301 Warszawa  ul. Jagiellońska 78</w:t>
            </w:r>
          </w:p>
        </w:tc>
        <w:tc>
          <w:tcPr>
            <w:tcW w:w="819" w:type="pct"/>
            <w:shd w:val="clear" w:color="auto" w:fill="auto"/>
          </w:tcPr>
          <w:p w14:paraId="4EBB8259" w14:textId="77777777" w:rsidR="00842522" w:rsidRPr="00714DD6" w:rsidRDefault="0066028F" w:rsidP="00E540BB">
            <w:pPr>
              <w:spacing w:after="0" w:line="276" w:lineRule="auto"/>
            </w:pPr>
            <w:r w:rsidRPr="00714DD6">
              <w:t xml:space="preserve">KRS 0000583477 </w:t>
            </w:r>
            <w:r w:rsidR="00143D79" w:rsidRPr="00714DD6">
              <w:br/>
            </w:r>
            <w:r w:rsidRPr="00714DD6">
              <w:t>NIP 1132897358</w:t>
            </w:r>
          </w:p>
        </w:tc>
        <w:tc>
          <w:tcPr>
            <w:tcW w:w="768" w:type="pct"/>
            <w:shd w:val="clear" w:color="auto" w:fill="auto"/>
          </w:tcPr>
          <w:p w14:paraId="0A84806E" w14:textId="77777777" w:rsidR="00842522" w:rsidRPr="00714DD6" w:rsidRDefault="0066028F" w:rsidP="00E540BB">
            <w:pPr>
              <w:spacing w:after="0" w:line="276" w:lineRule="auto"/>
              <w:jc w:val="both"/>
            </w:pPr>
            <w:r w:rsidRPr="00714DD6">
              <w:t>Dzierżawa własności intelektualnej</w:t>
            </w:r>
          </w:p>
        </w:tc>
        <w:tc>
          <w:tcPr>
            <w:tcW w:w="799" w:type="pct"/>
            <w:shd w:val="clear" w:color="auto" w:fill="auto"/>
          </w:tcPr>
          <w:p w14:paraId="183FA540" w14:textId="34C4C7DD" w:rsidR="00842522" w:rsidRPr="00714DD6" w:rsidRDefault="00714DD6" w:rsidP="00E540BB">
            <w:pPr>
              <w:spacing w:after="0" w:line="276" w:lineRule="auto"/>
              <w:jc w:val="right"/>
            </w:pPr>
            <w:r>
              <w:t>348,0</w:t>
            </w:r>
          </w:p>
        </w:tc>
        <w:tc>
          <w:tcPr>
            <w:tcW w:w="529" w:type="pct"/>
            <w:shd w:val="clear" w:color="auto" w:fill="auto"/>
          </w:tcPr>
          <w:p w14:paraId="5CB33EF2" w14:textId="77777777" w:rsidR="00842522" w:rsidRPr="00714DD6" w:rsidRDefault="0066028F" w:rsidP="00E540BB">
            <w:pPr>
              <w:spacing w:after="0" w:line="276" w:lineRule="auto"/>
              <w:jc w:val="right"/>
            </w:pPr>
            <w:r w:rsidRPr="00714DD6">
              <w:t>100</w:t>
            </w:r>
          </w:p>
        </w:tc>
        <w:tc>
          <w:tcPr>
            <w:tcW w:w="470" w:type="pct"/>
            <w:shd w:val="clear" w:color="auto" w:fill="auto"/>
          </w:tcPr>
          <w:p w14:paraId="6382BAAE" w14:textId="77777777" w:rsidR="00842522" w:rsidRPr="00714DD6" w:rsidRDefault="0066028F" w:rsidP="00E540BB">
            <w:pPr>
              <w:spacing w:after="0" w:line="276" w:lineRule="auto"/>
              <w:jc w:val="right"/>
            </w:pPr>
            <w:r w:rsidRPr="00714DD6">
              <w:t>100</w:t>
            </w:r>
          </w:p>
        </w:tc>
      </w:tr>
      <w:tr w:rsidR="00264764" w:rsidRPr="00BB5F96" w14:paraId="3BA10BE0" w14:textId="77777777" w:rsidTr="007D22FA">
        <w:tc>
          <w:tcPr>
            <w:tcW w:w="993" w:type="pct"/>
            <w:tcBorders>
              <w:top w:val="single" w:sz="8" w:space="0" w:color="A5A5A5"/>
              <w:left w:val="single" w:sz="8" w:space="0" w:color="A5A5A5"/>
              <w:bottom w:val="single" w:sz="8" w:space="0" w:color="A5A5A5"/>
            </w:tcBorders>
            <w:shd w:val="clear" w:color="auto" w:fill="auto"/>
          </w:tcPr>
          <w:p w14:paraId="2C762EF4" w14:textId="77777777" w:rsidR="00842522" w:rsidRPr="00A00FA4" w:rsidRDefault="0066028F" w:rsidP="00E540BB">
            <w:pPr>
              <w:spacing w:after="0" w:line="276" w:lineRule="auto"/>
              <w:jc w:val="both"/>
              <w:rPr>
                <w:b/>
                <w:bCs/>
              </w:rPr>
            </w:pPr>
            <w:r w:rsidRPr="00264764">
              <w:rPr>
                <w:b/>
                <w:bCs/>
              </w:rPr>
              <w:t>FINLO Sp. z o.</w:t>
            </w:r>
            <w:r>
              <w:rPr>
                <w:b/>
                <w:bCs/>
              </w:rPr>
              <w:t xml:space="preserve"> </w:t>
            </w:r>
            <w:r w:rsidRPr="00264764">
              <w:rPr>
                <w:b/>
                <w:bCs/>
              </w:rPr>
              <w:t>o.</w:t>
            </w:r>
          </w:p>
        </w:tc>
        <w:tc>
          <w:tcPr>
            <w:tcW w:w="621" w:type="pct"/>
            <w:tcBorders>
              <w:top w:val="single" w:sz="8" w:space="0" w:color="A5A5A5"/>
              <w:bottom w:val="single" w:sz="8" w:space="0" w:color="A5A5A5"/>
            </w:tcBorders>
            <w:shd w:val="clear" w:color="auto" w:fill="auto"/>
          </w:tcPr>
          <w:p w14:paraId="4CF4146A" w14:textId="77777777" w:rsidR="00842522" w:rsidRPr="00C279F4" w:rsidRDefault="003A0ADC" w:rsidP="00E540BB">
            <w:pPr>
              <w:spacing w:after="0" w:line="276" w:lineRule="auto"/>
              <w:jc w:val="both"/>
            </w:pPr>
            <w:r>
              <w:t>03-301 Warszawa ul. Jagiellońska 78</w:t>
            </w:r>
          </w:p>
        </w:tc>
        <w:tc>
          <w:tcPr>
            <w:tcW w:w="819" w:type="pct"/>
            <w:tcBorders>
              <w:top w:val="single" w:sz="8" w:space="0" w:color="A5A5A5"/>
              <w:bottom w:val="single" w:sz="8" w:space="0" w:color="A5A5A5"/>
            </w:tcBorders>
            <w:shd w:val="clear" w:color="auto" w:fill="auto"/>
          </w:tcPr>
          <w:p w14:paraId="4AC0152D" w14:textId="77777777" w:rsidR="00842522" w:rsidRDefault="003A0ADC" w:rsidP="00E540BB">
            <w:pPr>
              <w:spacing w:after="0" w:line="276" w:lineRule="auto"/>
              <w:jc w:val="both"/>
            </w:pPr>
            <w:r>
              <w:t>KRS 0000666714</w:t>
            </w:r>
          </w:p>
          <w:p w14:paraId="45F9440D" w14:textId="77777777" w:rsidR="003A0ADC" w:rsidRPr="008C708B" w:rsidRDefault="003A0ADC" w:rsidP="00E540BB">
            <w:pPr>
              <w:spacing w:after="0" w:line="276" w:lineRule="auto"/>
              <w:jc w:val="both"/>
            </w:pPr>
            <w:r w:rsidRPr="00E540BB">
              <w:rPr>
                <w:rFonts w:cs="Calibri"/>
              </w:rPr>
              <w:t>NIP 1132932876</w:t>
            </w:r>
          </w:p>
        </w:tc>
        <w:tc>
          <w:tcPr>
            <w:tcW w:w="768" w:type="pct"/>
            <w:tcBorders>
              <w:top w:val="single" w:sz="8" w:space="0" w:color="A5A5A5"/>
              <w:bottom w:val="single" w:sz="8" w:space="0" w:color="A5A5A5"/>
            </w:tcBorders>
            <w:shd w:val="clear" w:color="auto" w:fill="auto"/>
          </w:tcPr>
          <w:p w14:paraId="06B4855C" w14:textId="77777777" w:rsidR="00842522" w:rsidRPr="008C708B" w:rsidRDefault="003A0ADC" w:rsidP="00E540BB">
            <w:pPr>
              <w:spacing w:after="0" w:line="276" w:lineRule="auto"/>
              <w:jc w:val="both"/>
            </w:pPr>
            <w:r w:rsidRPr="00DC7A7E">
              <w:t>Pozostałe formy udzielania kredytów</w:t>
            </w:r>
          </w:p>
        </w:tc>
        <w:tc>
          <w:tcPr>
            <w:tcW w:w="799" w:type="pct"/>
            <w:tcBorders>
              <w:top w:val="single" w:sz="8" w:space="0" w:color="A5A5A5"/>
              <w:bottom w:val="single" w:sz="8" w:space="0" w:color="A5A5A5"/>
            </w:tcBorders>
            <w:shd w:val="clear" w:color="auto" w:fill="auto"/>
          </w:tcPr>
          <w:p w14:paraId="566CDDB5" w14:textId="77777777" w:rsidR="00842522" w:rsidRPr="008C708B" w:rsidRDefault="00001247" w:rsidP="00E540BB">
            <w:pPr>
              <w:spacing w:after="0" w:line="276" w:lineRule="auto"/>
              <w:jc w:val="right"/>
            </w:pPr>
            <w:r>
              <w:t>200,0</w:t>
            </w:r>
          </w:p>
        </w:tc>
        <w:tc>
          <w:tcPr>
            <w:tcW w:w="529" w:type="pct"/>
            <w:tcBorders>
              <w:top w:val="single" w:sz="8" w:space="0" w:color="A5A5A5"/>
              <w:bottom w:val="single" w:sz="8" w:space="0" w:color="A5A5A5"/>
            </w:tcBorders>
            <w:shd w:val="clear" w:color="auto" w:fill="auto"/>
          </w:tcPr>
          <w:p w14:paraId="298246F1" w14:textId="77777777" w:rsidR="00842522" w:rsidRPr="008C708B" w:rsidRDefault="00001247" w:rsidP="00E540BB">
            <w:pPr>
              <w:spacing w:after="0" w:line="276" w:lineRule="auto"/>
              <w:jc w:val="right"/>
            </w:pPr>
            <w:r>
              <w:t>100</w:t>
            </w:r>
          </w:p>
        </w:tc>
        <w:tc>
          <w:tcPr>
            <w:tcW w:w="470" w:type="pct"/>
            <w:tcBorders>
              <w:top w:val="single" w:sz="8" w:space="0" w:color="A5A5A5"/>
              <w:bottom w:val="single" w:sz="8" w:space="0" w:color="A5A5A5"/>
              <w:right w:val="single" w:sz="8" w:space="0" w:color="A5A5A5"/>
            </w:tcBorders>
            <w:shd w:val="clear" w:color="auto" w:fill="auto"/>
          </w:tcPr>
          <w:p w14:paraId="05E84B65" w14:textId="77777777" w:rsidR="00842522" w:rsidRPr="008C708B" w:rsidRDefault="00001247" w:rsidP="00E540BB">
            <w:pPr>
              <w:spacing w:after="0" w:line="276" w:lineRule="auto"/>
              <w:jc w:val="right"/>
            </w:pPr>
            <w:r>
              <w:t>100</w:t>
            </w:r>
          </w:p>
        </w:tc>
      </w:tr>
      <w:tr w:rsidR="00264764" w:rsidRPr="00E540BB" w14:paraId="0A75ADB7" w14:textId="77777777" w:rsidTr="007D22FA">
        <w:tc>
          <w:tcPr>
            <w:tcW w:w="993" w:type="pct"/>
            <w:shd w:val="clear" w:color="auto" w:fill="auto"/>
          </w:tcPr>
          <w:p w14:paraId="2C517455" w14:textId="77777777" w:rsidR="000635A6" w:rsidRPr="00E540BB" w:rsidRDefault="0066028F" w:rsidP="00E540BB">
            <w:pPr>
              <w:spacing w:after="0" w:line="276" w:lineRule="auto"/>
              <w:jc w:val="both"/>
              <w:rPr>
                <w:b/>
                <w:bCs/>
                <w:lang w:val="en-US"/>
              </w:rPr>
            </w:pPr>
            <w:r w:rsidRPr="00264764">
              <w:rPr>
                <w:b/>
                <w:bCs/>
                <w:lang w:val="en-US"/>
              </w:rPr>
              <w:t>LIFT CREDIT Sp. z o.</w:t>
            </w:r>
            <w:r w:rsidR="002F5D05" w:rsidRPr="00E540BB">
              <w:rPr>
                <w:b/>
                <w:bCs/>
                <w:lang w:val="en-US"/>
              </w:rPr>
              <w:t xml:space="preserve"> </w:t>
            </w:r>
            <w:r w:rsidRPr="00E540BB">
              <w:rPr>
                <w:b/>
                <w:bCs/>
                <w:lang w:val="en-US"/>
              </w:rPr>
              <w:t>o.</w:t>
            </w:r>
          </w:p>
        </w:tc>
        <w:tc>
          <w:tcPr>
            <w:tcW w:w="621" w:type="pct"/>
            <w:shd w:val="clear" w:color="auto" w:fill="auto"/>
          </w:tcPr>
          <w:p w14:paraId="4BE8A031" w14:textId="77777777" w:rsidR="003A0ADC" w:rsidRPr="00264764" w:rsidRDefault="00143D79" w:rsidP="00E540BB">
            <w:pPr>
              <w:spacing w:after="0" w:line="276" w:lineRule="auto"/>
              <w:jc w:val="both"/>
            </w:pPr>
            <w:r w:rsidRPr="00143D79">
              <w:t>03-138</w:t>
            </w:r>
            <w:r>
              <w:t xml:space="preserve"> </w:t>
            </w:r>
            <w:r w:rsidR="003A0ADC" w:rsidRPr="00264764">
              <w:t>Warszawa</w:t>
            </w:r>
          </w:p>
          <w:p w14:paraId="3656644C" w14:textId="77777777" w:rsidR="000635A6" w:rsidRPr="00AC0E88" w:rsidRDefault="00CA3B35" w:rsidP="00E540BB">
            <w:pPr>
              <w:spacing w:after="0" w:line="276" w:lineRule="auto"/>
              <w:jc w:val="both"/>
            </w:pPr>
            <w:r>
              <w:t>Ul.</w:t>
            </w:r>
            <w:r w:rsidR="00143D79">
              <w:t xml:space="preserve"> </w:t>
            </w:r>
            <w:r w:rsidR="003A0ADC" w:rsidRPr="00264764">
              <w:t>Strumykowa 28A/35</w:t>
            </w:r>
          </w:p>
        </w:tc>
        <w:tc>
          <w:tcPr>
            <w:tcW w:w="819" w:type="pct"/>
            <w:shd w:val="clear" w:color="auto" w:fill="auto"/>
          </w:tcPr>
          <w:p w14:paraId="2B52920D" w14:textId="77777777" w:rsidR="003A0ADC" w:rsidRPr="00264764" w:rsidRDefault="003A0ADC" w:rsidP="00E540BB">
            <w:pPr>
              <w:spacing w:after="0" w:line="276" w:lineRule="auto"/>
              <w:jc w:val="both"/>
              <w:rPr>
                <w:rFonts w:cs="Calibri"/>
              </w:rPr>
            </w:pPr>
            <w:r w:rsidRPr="00264764">
              <w:rPr>
                <w:rFonts w:cs="Calibri"/>
              </w:rPr>
              <w:t>KRS 0000648047</w:t>
            </w:r>
          </w:p>
          <w:p w14:paraId="19B9B96B" w14:textId="77777777" w:rsidR="000635A6" w:rsidRPr="00AC0E88" w:rsidRDefault="003A0ADC" w:rsidP="00E540BB">
            <w:pPr>
              <w:spacing w:after="0" w:line="276" w:lineRule="auto"/>
              <w:jc w:val="both"/>
            </w:pPr>
            <w:r w:rsidRPr="00264764">
              <w:rPr>
                <w:rFonts w:cs="Calibri"/>
              </w:rPr>
              <w:t>NIP 5242813838</w:t>
            </w:r>
          </w:p>
        </w:tc>
        <w:tc>
          <w:tcPr>
            <w:tcW w:w="768" w:type="pct"/>
            <w:shd w:val="clear" w:color="auto" w:fill="auto"/>
          </w:tcPr>
          <w:p w14:paraId="050AF64C" w14:textId="77777777" w:rsidR="000635A6" w:rsidRPr="00143D79" w:rsidRDefault="003A0ADC" w:rsidP="00E540BB">
            <w:pPr>
              <w:spacing w:after="0" w:line="276" w:lineRule="auto"/>
              <w:jc w:val="both"/>
            </w:pPr>
            <w:r w:rsidRPr="00DC7A7E">
              <w:t>Pozostałe formy udzielania kredytów</w:t>
            </w:r>
            <w:r w:rsidRPr="00264764" w:rsidDel="0066028F">
              <w:t xml:space="preserve"> </w:t>
            </w:r>
          </w:p>
        </w:tc>
        <w:tc>
          <w:tcPr>
            <w:tcW w:w="799" w:type="pct"/>
            <w:shd w:val="clear" w:color="auto" w:fill="auto"/>
          </w:tcPr>
          <w:p w14:paraId="10976C79" w14:textId="77777777" w:rsidR="000635A6" w:rsidRPr="00264764" w:rsidRDefault="00001247" w:rsidP="00E540BB">
            <w:pPr>
              <w:spacing w:after="0" w:line="276" w:lineRule="auto"/>
              <w:jc w:val="right"/>
              <w:rPr>
                <w:lang w:val="en-US"/>
              </w:rPr>
            </w:pPr>
            <w:r w:rsidRPr="00E540BB">
              <w:rPr>
                <w:lang w:val="en-US"/>
              </w:rPr>
              <w:t>5,0</w:t>
            </w:r>
          </w:p>
        </w:tc>
        <w:tc>
          <w:tcPr>
            <w:tcW w:w="529" w:type="pct"/>
            <w:shd w:val="clear" w:color="auto" w:fill="auto"/>
          </w:tcPr>
          <w:p w14:paraId="1C290D8A" w14:textId="77777777" w:rsidR="000635A6" w:rsidRPr="00264764" w:rsidRDefault="00001247" w:rsidP="00E540BB">
            <w:pPr>
              <w:spacing w:after="0" w:line="276" w:lineRule="auto"/>
              <w:jc w:val="right"/>
              <w:rPr>
                <w:lang w:val="en-US"/>
              </w:rPr>
            </w:pPr>
            <w:r w:rsidRPr="00E540BB">
              <w:rPr>
                <w:lang w:val="en-US"/>
              </w:rPr>
              <w:t>100</w:t>
            </w:r>
          </w:p>
        </w:tc>
        <w:tc>
          <w:tcPr>
            <w:tcW w:w="470" w:type="pct"/>
            <w:shd w:val="clear" w:color="auto" w:fill="auto"/>
          </w:tcPr>
          <w:p w14:paraId="6DF927B8" w14:textId="77777777" w:rsidR="000635A6" w:rsidRPr="00264764" w:rsidRDefault="00001247" w:rsidP="00E540BB">
            <w:pPr>
              <w:spacing w:after="0" w:line="276" w:lineRule="auto"/>
              <w:jc w:val="right"/>
              <w:rPr>
                <w:lang w:val="en-US"/>
              </w:rPr>
            </w:pPr>
            <w:r w:rsidRPr="00E540BB">
              <w:rPr>
                <w:lang w:val="en-US"/>
              </w:rPr>
              <w:t>100</w:t>
            </w:r>
          </w:p>
        </w:tc>
      </w:tr>
      <w:bookmarkEnd w:id="335"/>
    </w:tbl>
    <w:p w14:paraId="5F96004C" w14:textId="77777777" w:rsidR="000635A6" w:rsidRPr="00CF063E" w:rsidRDefault="000635A6">
      <w:pPr>
        <w:spacing w:after="0" w:line="276" w:lineRule="auto"/>
        <w:jc w:val="both"/>
        <w:rPr>
          <w:b/>
          <w:lang w:val="en-US"/>
        </w:rPr>
      </w:pPr>
    </w:p>
    <w:p w14:paraId="18965401" w14:textId="24735622" w:rsidR="005164F6" w:rsidRDefault="00BD0A11">
      <w:pPr>
        <w:spacing w:after="0" w:line="276" w:lineRule="auto"/>
        <w:jc w:val="center"/>
        <w:rPr>
          <w:b/>
        </w:rPr>
      </w:pPr>
      <w:r w:rsidRPr="00CF063E">
        <w:rPr>
          <w:b/>
          <w:lang w:val="en-US"/>
        </w:rPr>
        <w:t>Wy</w:t>
      </w:r>
      <w:r w:rsidR="0082046C" w:rsidRPr="00CF063E">
        <w:rPr>
          <w:b/>
        </w:rPr>
        <w:t>kres.</w:t>
      </w:r>
      <w:r w:rsidR="00416E49" w:rsidRPr="00CF063E">
        <w:rPr>
          <w:b/>
        </w:rPr>
        <w:t xml:space="preserve"> Struktura Grupy Kapitałowej</w:t>
      </w:r>
    </w:p>
    <w:p w14:paraId="77BC25B3" w14:textId="55CE598E" w:rsidR="00A6360C" w:rsidRDefault="00A6360C">
      <w:pPr>
        <w:spacing w:after="0" w:line="276" w:lineRule="auto"/>
        <w:jc w:val="center"/>
        <w:rPr>
          <w:noProof/>
          <w:lang w:eastAsia="pl-PL"/>
        </w:rPr>
      </w:pPr>
      <w:r>
        <w:rPr>
          <w:noProof/>
          <w:lang w:eastAsia="pl-PL"/>
        </w:rPr>
        <w:drawing>
          <wp:inline distT="0" distB="0" distL="0" distR="0" wp14:anchorId="20AD8AF8" wp14:editId="6DEC88D2">
            <wp:extent cx="7395210" cy="264604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5210" cy="2646045"/>
                    </a:xfrm>
                    <a:prstGeom prst="rect">
                      <a:avLst/>
                    </a:prstGeom>
                    <a:noFill/>
                  </pic:spPr>
                </pic:pic>
              </a:graphicData>
            </a:graphic>
          </wp:inline>
        </w:drawing>
      </w:r>
    </w:p>
    <w:p w14:paraId="5A216F85" w14:textId="765793BA" w:rsidR="00562879" w:rsidRDefault="00562879">
      <w:pPr>
        <w:spacing w:after="0" w:line="276" w:lineRule="auto"/>
        <w:jc w:val="center"/>
        <w:rPr>
          <w:noProof/>
          <w:lang w:eastAsia="pl-PL"/>
        </w:rPr>
        <w:sectPr w:rsidR="00562879" w:rsidSect="00562879">
          <w:pgSz w:w="16838" w:h="11906" w:orient="landscape"/>
          <w:pgMar w:top="1134" w:right="1418" w:bottom="1134" w:left="1418" w:header="284" w:footer="454" w:gutter="0"/>
          <w:cols w:space="708"/>
          <w:docGrid w:linePitch="360"/>
        </w:sectPr>
      </w:pPr>
    </w:p>
    <w:p w14:paraId="08925BB6" w14:textId="77777777" w:rsidR="00FB1476" w:rsidRPr="00A80504" w:rsidRDefault="00B078CA" w:rsidP="00B078CA">
      <w:pPr>
        <w:pStyle w:val="Nagwek2"/>
        <w:tabs>
          <w:tab w:val="clear" w:pos="4536"/>
          <w:tab w:val="left" w:pos="567"/>
        </w:tabs>
        <w:rPr>
          <w:szCs w:val="22"/>
        </w:rPr>
      </w:pPr>
      <w:bookmarkStart w:id="336" w:name="_Toc479686708"/>
      <w:bookmarkStart w:id="337" w:name="_Toc479764735"/>
      <w:bookmarkStart w:id="338" w:name="_Toc479766552"/>
      <w:bookmarkStart w:id="339" w:name="_Toc479768369"/>
      <w:bookmarkStart w:id="340" w:name="_Toc479867196"/>
      <w:bookmarkStart w:id="341" w:name="_Toc479869017"/>
      <w:bookmarkStart w:id="342" w:name="_Toc480376959"/>
      <w:bookmarkStart w:id="343" w:name="_Toc480465481"/>
      <w:bookmarkStart w:id="344" w:name="_Toc480996605"/>
      <w:bookmarkStart w:id="345" w:name="_Toc482011212"/>
      <w:bookmarkStart w:id="346" w:name="_Toc482094739"/>
      <w:bookmarkStart w:id="347" w:name="_Toc482374936"/>
      <w:bookmarkStart w:id="348" w:name="_Toc482376860"/>
      <w:bookmarkStart w:id="349" w:name="_Toc482380710"/>
      <w:bookmarkStart w:id="350" w:name="_Toc482382635"/>
      <w:bookmarkStart w:id="351" w:name="_Toc482384560"/>
      <w:bookmarkStart w:id="352" w:name="_Toc482386480"/>
      <w:bookmarkStart w:id="353" w:name="_Toc482388401"/>
      <w:bookmarkStart w:id="354" w:name="_Toc482390322"/>
      <w:bookmarkStart w:id="355" w:name="_Toc482606440"/>
      <w:bookmarkStart w:id="356" w:name="_Toc482608359"/>
      <w:bookmarkStart w:id="357" w:name="_Toc482610278"/>
      <w:bookmarkStart w:id="358" w:name="_Toc482612197"/>
      <w:bookmarkStart w:id="359" w:name="_Toc482011213"/>
      <w:bookmarkStart w:id="360" w:name="_Toc482094740"/>
      <w:bookmarkStart w:id="361" w:name="_Toc482374937"/>
      <w:bookmarkStart w:id="362" w:name="_Toc482376861"/>
      <w:bookmarkStart w:id="363" w:name="_Toc482380711"/>
      <w:bookmarkStart w:id="364" w:name="_Toc482382636"/>
      <w:bookmarkStart w:id="365" w:name="_Toc482384561"/>
      <w:bookmarkStart w:id="366" w:name="_Toc482386481"/>
      <w:bookmarkStart w:id="367" w:name="_Toc482388402"/>
      <w:bookmarkStart w:id="368" w:name="_Toc482390323"/>
      <w:bookmarkStart w:id="369" w:name="_Toc482606441"/>
      <w:bookmarkStart w:id="370" w:name="_Toc482608360"/>
      <w:bookmarkStart w:id="371" w:name="_Toc482610279"/>
      <w:bookmarkStart w:id="372" w:name="_Toc482612198"/>
      <w:bookmarkStart w:id="373" w:name="_Toc482011214"/>
      <w:bookmarkStart w:id="374" w:name="_Toc482094741"/>
      <w:bookmarkStart w:id="375" w:name="_Toc482374938"/>
      <w:bookmarkStart w:id="376" w:name="_Toc482376862"/>
      <w:bookmarkStart w:id="377" w:name="_Toc482380712"/>
      <w:bookmarkStart w:id="378" w:name="_Toc482382637"/>
      <w:bookmarkStart w:id="379" w:name="_Toc482384562"/>
      <w:bookmarkStart w:id="380" w:name="_Toc482386482"/>
      <w:bookmarkStart w:id="381" w:name="_Toc482388403"/>
      <w:bookmarkStart w:id="382" w:name="_Toc482390324"/>
      <w:bookmarkStart w:id="383" w:name="_Toc482606442"/>
      <w:bookmarkStart w:id="384" w:name="_Toc482608361"/>
      <w:bookmarkStart w:id="385" w:name="_Toc482610280"/>
      <w:bookmarkStart w:id="386" w:name="_Toc482612199"/>
      <w:bookmarkStart w:id="387" w:name="_Toc482011215"/>
      <w:bookmarkStart w:id="388" w:name="_Toc482094742"/>
      <w:bookmarkStart w:id="389" w:name="_Toc482374939"/>
      <w:bookmarkStart w:id="390" w:name="_Toc482376863"/>
      <w:bookmarkStart w:id="391" w:name="_Toc482380713"/>
      <w:bookmarkStart w:id="392" w:name="_Toc482382638"/>
      <w:bookmarkStart w:id="393" w:name="_Toc482384563"/>
      <w:bookmarkStart w:id="394" w:name="_Toc482386483"/>
      <w:bookmarkStart w:id="395" w:name="_Toc482388404"/>
      <w:bookmarkStart w:id="396" w:name="_Toc482390325"/>
      <w:bookmarkStart w:id="397" w:name="_Toc482606443"/>
      <w:bookmarkStart w:id="398" w:name="_Toc482608362"/>
      <w:bookmarkStart w:id="399" w:name="_Toc482610281"/>
      <w:bookmarkStart w:id="400" w:name="_Toc482612200"/>
      <w:bookmarkStart w:id="401" w:name="_Toc482011216"/>
      <w:bookmarkStart w:id="402" w:name="_Toc482094743"/>
      <w:bookmarkStart w:id="403" w:name="_Toc482374940"/>
      <w:bookmarkStart w:id="404" w:name="_Toc482376864"/>
      <w:bookmarkStart w:id="405" w:name="_Toc482380714"/>
      <w:bookmarkStart w:id="406" w:name="_Toc482382639"/>
      <w:bookmarkStart w:id="407" w:name="_Toc482384564"/>
      <w:bookmarkStart w:id="408" w:name="_Toc482386484"/>
      <w:bookmarkStart w:id="409" w:name="_Toc482388405"/>
      <w:bookmarkStart w:id="410" w:name="_Toc482390326"/>
      <w:bookmarkStart w:id="411" w:name="_Toc482606444"/>
      <w:bookmarkStart w:id="412" w:name="_Toc482608363"/>
      <w:bookmarkStart w:id="413" w:name="_Toc482610282"/>
      <w:bookmarkStart w:id="414" w:name="_Toc482612201"/>
      <w:bookmarkStart w:id="415" w:name="_Toc482011217"/>
      <w:bookmarkStart w:id="416" w:name="_Toc482094744"/>
      <w:bookmarkStart w:id="417" w:name="_Toc482374941"/>
      <w:bookmarkStart w:id="418" w:name="_Toc482376865"/>
      <w:bookmarkStart w:id="419" w:name="_Toc482380715"/>
      <w:bookmarkStart w:id="420" w:name="_Toc482382640"/>
      <w:bookmarkStart w:id="421" w:name="_Toc482384565"/>
      <w:bookmarkStart w:id="422" w:name="_Toc482386485"/>
      <w:bookmarkStart w:id="423" w:name="_Toc482388406"/>
      <w:bookmarkStart w:id="424" w:name="_Toc482390327"/>
      <w:bookmarkStart w:id="425" w:name="_Toc482606445"/>
      <w:bookmarkStart w:id="426" w:name="_Toc482608364"/>
      <w:bookmarkStart w:id="427" w:name="_Toc482610283"/>
      <w:bookmarkStart w:id="428" w:name="_Toc482612202"/>
      <w:bookmarkStart w:id="429" w:name="_Toc482011218"/>
      <w:bookmarkStart w:id="430" w:name="_Toc482094745"/>
      <w:bookmarkStart w:id="431" w:name="_Toc482374942"/>
      <w:bookmarkStart w:id="432" w:name="_Toc482376866"/>
      <w:bookmarkStart w:id="433" w:name="_Toc482380716"/>
      <w:bookmarkStart w:id="434" w:name="_Toc482382641"/>
      <w:bookmarkStart w:id="435" w:name="_Toc482384566"/>
      <w:bookmarkStart w:id="436" w:name="_Toc482386486"/>
      <w:bookmarkStart w:id="437" w:name="_Toc482388407"/>
      <w:bookmarkStart w:id="438" w:name="_Toc482390328"/>
      <w:bookmarkStart w:id="439" w:name="_Toc482606446"/>
      <w:bookmarkStart w:id="440" w:name="_Toc482608365"/>
      <w:bookmarkStart w:id="441" w:name="_Toc482610284"/>
      <w:bookmarkStart w:id="442" w:name="_Toc482612203"/>
      <w:bookmarkStart w:id="443" w:name="_Toc481141869"/>
      <w:bookmarkStart w:id="444" w:name="_Toc481141962"/>
      <w:bookmarkStart w:id="445" w:name="_Toc450821025"/>
      <w:bookmarkStart w:id="446" w:name="_Toc450821572"/>
      <w:bookmarkStart w:id="447" w:name="_Toc450833004"/>
      <w:bookmarkStart w:id="448" w:name="_Toc450834366"/>
      <w:bookmarkStart w:id="449" w:name="_Toc450834911"/>
      <w:bookmarkStart w:id="450" w:name="_Toc450821026"/>
      <w:bookmarkStart w:id="451" w:name="_Toc450821573"/>
      <w:bookmarkStart w:id="452" w:name="_Toc450833005"/>
      <w:bookmarkStart w:id="453" w:name="_Toc450834367"/>
      <w:bookmarkStart w:id="454" w:name="_Toc450834912"/>
      <w:bookmarkStart w:id="455" w:name="_Toc450821027"/>
      <w:bookmarkStart w:id="456" w:name="_Toc450821574"/>
      <w:bookmarkStart w:id="457" w:name="_Toc450833006"/>
      <w:bookmarkStart w:id="458" w:name="_Toc450834368"/>
      <w:bookmarkStart w:id="459" w:name="_Toc450834913"/>
      <w:bookmarkStart w:id="460" w:name="_Toc482011253"/>
      <w:bookmarkStart w:id="461" w:name="_Toc482094780"/>
      <w:bookmarkStart w:id="462" w:name="_Toc482374977"/>
      <w:bookmarkStart w:id="463" w:name="_Toc482376901"/>
      <w:bookmarkStart w:id="464" w:name="_Toc482380751"/>
      <w:bookmarkStart w:id="465" w:name="_Toc482382676"/>
      <w:bookmarkStart w:id="466" w:name="_Toc482384601"/>
      <w:bookmarkStart w:id="467" w:name="_Toc482386521"/>
      <w:bookmarkStart w:id="468" w:name="_Toc482388442"/>
      <w:bookmarkStart w:id="469" w:name="_Toc482390363"/>
      <w:bookmarkStart w:id="470" w:name="_Toc482606481"/>
      <w:bookmarkStart w:id="471" w:name="_Toc482608400"/>
      <w:bookmarkStart w:id="472" w:name="_Toc482610319"/>
      <w:bookmarkStart w:id="473" w:name="_Toc482612238"/>
      <w:bookmarkStart w:id="474" w:name="_Toc482011254"/>
      <w:bookmarkStart w:id="475" w:name="_Toc482094781"/>
      <w:bookmarkStart w:id="476" w:name="_Toc482374978"/>
      <w:bookmarkStart w:id="477" w:name="_Toc482376902"/>
      <w:bookmarkStart w:id="478" w:name="_Toc482380752"/>
      <w:bookmarkStart w:id="479" w:name="_Toc482382677"/>
      <w:bookmarkStart w:id="480" w:name="_Toc482384602"/>
      <w:bookmarkStart w:id="481" w:name="_Toc482386522"/>
      <w:bookmarkStart w:id="482" w:name="_Toc482388443"/>
      <w:bookmarkStart w:id="483" w:name="_Toc482390364"/>
      <w:bookmarkStart w:id="484" w:name="_Toc482606482"/>
      <w:bookmarkStart w:id="485" w:name="_Toc482608401"/>
      <w:bookmarkStart w:id="486" w:name="_Toc482610320"/>
      <w:bookmarkStart w:id="487" w:name="_Toc482612239"/>
      <w:bookmarkStart w:id="488" w:name="_Toc482011255"/>
      <w:bookmarkStart w:id="489" w:name="_Toc482094782"/>
      <w:bookmarkStart w:id="490" w:name="_Toc482374979"/>
      <w:bookmarkStart w:id="491" w:name="_Toc482376903"/>
      <w:bookmarkStart w:id="492" w:name="_Toc482380753"/>
      <w:bookmarkStart w:id="493" w:name="_Toc482382678"/>
      <w:bookmarkStart w:id="494" w:name="_Toc482384603"/>
      <w:bookmarkStart w:id="495" w:name="_Toc482386523"/>
      <w:bookmarkStart w:id="496" w:name="_Toc482388444"/>
      <w:bookmarkStart w:id="497" w:name="_Toc482390365"/>
      <w:bookmarkStart w:id="498" w:name="_Toc482606483"/>
      <w:bookmarkStart w:id="499" w:name="_Toc482608402"/>
      <w:bookmarkStart w:id="500" w:name="_Toc482610321"/>
      <w:bookmarkStart w:id="501" w:name="_Toc482612240"/>
      <w:bookmarkStart w:id="502" w:name="_Toc482011256"/>
      <w:bookmarkStart w:id="503" w:name="_Toc482094783"/>
      <w:bookmarkStart w:id="504" w:name="_Toc482374980"/>
      <w:bookmarkStart w:id="505" w:name="_Toc482376904"/>
      <w:bookmarkStart w:id="506" w:name="_Toc482380754"/>
      <w:bookmarkStart w:id="507" w:name="_Toc482382679"/>
      <w:bookmarkStart w:id="508" w:name="_Toc482384604"/>
      <w:bookmarkStart w:id="509" w:name="_Toc482386524"/>
      <w:bookmarkStart w:id="510" w:name="_Toc482388445"/>
      <w:bookmarkStart w:id="511" w:name="_Toc482390366"/>
      <w:bookmarkStart w:id="512" w:name="_Toc482606484"/>
      <w:bookmarkStart w:id="513" w:name="_Toc482608403"/>
      <w:bookmarkStart w:id="514" w:name="_Toc482610322"/>
      <w:bookmarkStart w:id="515" w:name="_Toc482612241"/>
      <w:bookmarkStart w:id="516" w:name="_Toc482011257"/>
      <w:bookmarkStart w:id="517" w:name="_Toc482094784"/>
      <w:bookmarkStart w:id="518" w:name="_Toc482374981"/>
      <w:bookmarkStart w:id="519" w:name="_Toc482376905"/>
      <w:bookmarkStart w:id="520" w:name="_Toc482380755"/>
      <w:bookmarkStart w:id="521" w:name="_Toc482382680"/>
      <w:bookmarkStart w:id="522" w:name="_Toc482384605"/>
      <w:bookmarkStart w:id="523" w:name="_Toc482386525"/>
      <w:bookmarkStart w:id="524" w:name="_Toc482388446"/>
      <w:bookmarkStart w:id="525" w:name="_Toc482390367"/>
      <w:bookmarkStart w:id="526" w:name="_Toc482606485"/>
      <w:bookmarkStart w:id="527" w:name="_Toc482608404"/>
      <w:bookmarkStart w:id="528" w:name="_Toc482610323"/>
      <w:bookmarkStart w:id="529" w:name="_Toc482612242"/>
      <w:bookmarkStart w:id="530" w:name="_Toc482011258"/>
      <w:bookmarkStart w:id="531" w:name="_Toc482094785"/>
      <w:bookmarkStart w:id="532" w:name="_Toc482374982"/>
      <w:bookmarkStart w:id="533" w:name="_Toc482376906"/>
      <w:bookmarkStart w:id="534" w:name="_Toc482380756"/>
      <w:bookmarkStart w:id="535" w:name="_Toc482382681"/>
      <w:bookmarkStart w:id="536" w:name="_Toc482384606"/>
      <w:bookmarkStart w:id="537" w:name="_Toc482386526"/>
      <w:bookmarkStart w:id="538" w:name="_Toc482388447"/>
      <w:bookmarkStart w:id="539" w:name="_Toc482390368"/>
      <w:bookmarkStart w:id="540" w:name="_Toc482606486"/>
      <w:bookmarkStart w:id="541" w:name="_Toc482608405"/>
      <w:bookmarkStart w:id="542" w:name="_Toc482610324"/>
      <w:bookmarkStart w:id="543" w:name="_Toc482612243"/>
      <w:bookmarkStart w:id="544" w:name="_Toc482011259"/>
      <w:bookmarkStart w:id="545" w:name="_Toc482094786"/>
      <w:bookmarkStart w:id="546" w:name="_Toc482374983"/>
      <w:bookmarkStart w:id="547" w:name="_Toc482376907"/>
      <w:bookmarkStart w:id="548" w:name="_Toc482380757"/>
      <w:bookmarkStart w:id="549" w:name="_Toc482382682"/>
      <w:bookmarkStart w:id="550" w:name="_Toc482384607"/>
      <w:bookmarkStart w:id="551" w:name="_Toc482386527"/>
      <w:bookmarkStart w:id="552" w:name="_Toc482388448"/>
      <w:bookmarkStart w:id="553" w:name="_Toc482390369"/>
      <w:bookmarkStart w:id="554" w:name="_Toc482606487"/>
      <w:bookmarkStart w:id="555" w:name="_Toc482608406"/>
      <w:bookmarkStart w:id="556" w:name="_Toc482610325"/>
      <w:bookmarkStart w:id="557" w:name="_Toc482612244"/>
      <w:bookmarkStart w:id="558" w:name="_Toc482011260"/>
      <w:bookmarkStart w:id="559" w:name="_Toc482094787"/>
      <w:bookmarkStart w:id="560" w:name="_Toc482374984"/>
      <w:bookmarkStart w:id="561" w:name="_Toc482376908"/>
      <w:bookmarkStart w:id="562" w:name="_Toc482380758"/>
      <w:bookmarkStart w:id="563" w:name="_Toc482382683"/>
      <w:bookmarkStart w:id="564" w:name="_Toc482384608"/>
      <w:bookmarkStart w:id="565" w:name="_Toc482386528"/>
      <w:bookmarkStart w:id="566" w:name="_Toc482388449"/>
      <w:bookmarkStart w:id="567" w:name="_Toc482390370"/>
      <w:bookmarkStart w:id="568" w:name="_Toc482606488"/>
      <w:bookmarkStart w:id="569" w:name="_Toc482608407"/>
      <w:bookmarkStart w:id="570" w:name="_Toc482610326"/>
      <w:bookmarkStart w:id="571" w:name="_Toc482612245"/>
      <w:bookmarkStart w:id="572" w:name="_Toc482011261"/>
      <w:bookmarkStart w:id="573" w:name="_Toc482094788"/>
      <w:bookmarkStart w:id="574" w:name="_Toc482374985"/>
      <w:bookmarkStart w:id="575" w:name="_Toc482376909"/>
      <w:bookmarkStart w:id="576" w:name="_Toc482380759"/>
      <w:bookmarkStart w:id="577" w:name="_Toc482382684"/>
      <w:bookmarkStart w:id="578" w:name="_Toc482384609"/>
      <w:bookmarkStart w:id="579" w:name="_Toc482386529"/>
      <w:bookmarkStart w:id="580" w:name="_Toc482388450"/>
      <w:bookmarkStart w:id="581" w:name="_Toc482390371"/>
      <w:bookmarkStart w:id="582" w:name="_Toc482606489"/>
      <w:bookmarkStart w:id="583" w:name="_Toc482608408"/>
      <w:bookmarkStart w:id="584" w:name="_Toc482610327"/>
      <w:bookmarkStart w:id="585" w:name="_Toc482612246"/>
      <w:bookmarkStart w:id="586" w:name="_Toc482011262"/>
      <w:bookmarkStart w:id="587" w:name="_Toc482094789"/>
      <w:bookmarkStart w:id="588" w:name="_Toc482374986"/>
      <w:bookmarkStart w:id="589" w:name="_Toc482376910"/>
      <w:bookmarkStart w:id="590" w:name="_Toc482380760"/>
      <w:bookmarkStart w:id="591" w:name="_Toc482382685"/>
      <w:bookmarkStart w:id="592" w:name="_Toc482384610"/>
      <w:bookmarkStart w:id="593" w:name="_Toc482386530"/>
      <w:bookmarkStart w:id="594" w:name="_Toc482388451"/>
      <w:bookmarkStart w:id="595" w:name="_Toc482390372"/>
      <w:bookmarkStart w:id="596" w:name="_Toc482606490"/>
      <w:bookmarkStart w:id="597" w:name="_Toc482608409"/>
      <w:bookmarkStart w:id="598" w:name="_Toc482610328"/>
      <w:bookmarkStart w:id="599" w:name="_Toc482612247"/>
      <w:bookmarkStart w:id="600" w:name="_Toc48264097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7B554E">
        <w:rPr>
          <w:szCs w:val="22"/>
        </w:rPr>
        <w:lastRenderedPageBreak/>
        <w:t>I</w:t>
      </w:r>
      <w:r w:rsidR="00BD0A11" w:rsidRPr="007B554E">
        <w:rPr>
          <w:szCs w:val="22"/>
        </w:rPr>
        <w:t>stotn</w:t>
      </w:r>
      <w:r w:rsidRPr="007B554E">
        <w:rPr>
          <w:szCs w:val="22"/>
        </w:rPr>
        <w:t>e</w:t>
      </w:r>
      <w:r w:rsidR="00BD0A11" w:rsidRPr="007B554E">
        <w:rPr>
          <w:szCs w:val="22"/>
        </w:rPr>
        <w:t xml:space="preserve"> dokona</w:t>
      </w:r>
      <w:r w:rsidRPr="007B554E">
        <w:rPr>
          <w:szCs w:val="22"/>
        </w:rPr>
        <w:t>nia</w:t>
      </w:r>
      <w:r w:rsidR="00BD0A11" w:rsidRPr="007B554E">
        <w:rPr>
          <w:szCs w:val="22"/>
        </w:rPr>
        <w:t xml:space="preserve"> lub niepowodze</w:t>
      </w:r>
      <w:r w:rsidRPr="007B554E">
        <w:rPr>
          <w:szCs w:val="22"/>
        </w:rPr>
        <w:t>nia</w:t>
      </w:r>
      <w:r w:rsidR="00BD0A11" w:rsidRPr="007B554E">
        <w:rPr>
          <w:szCs w:val="22"/>
        </w:rPr>
        <w:t xml:space="preserve"> Grupy wraz z opisem najważniejszych czynników i zdarzeń, w szczególności o nietypowym charakterze, mających wpływ na osiągnięte wyniki</w:t>
      </w:r>
      <w:bookmarkEnd w:id="600"/>
    </w:p>
    <w:p w14:paraId="3A3049FF" w14:textId="21ADA62E" w:rsidR="001C738F" w:rsidRDefault="00BD0A11">
      <w:pPr>
        <w:pStyle w:val="Nagwek3"/>
        <w:rPr>
          <w:sz w:val="24"/>
          <w:szCs w:val="24"/>
        </w:rPr>
      </w:pPr>
      <w:bookmarkStart w:id="601" w:name="_Toc479764742"/>
      <w:bookmarkStart w:id="602" w:name="_Toc479766559"/>
      <w:bookmarkStart w:id="603" w:name="_Toc479768376"/>
      <w:bookmarkStart w:id="604" w:name="_Toc479867203"/>
      <w:bookmarkStart w:id="605" w:name="_Toc479869024"/>
      <w:bookmarkStart w:id="606" w:name="_Toc482011264"/>
      <w:bookmarkStart w:id="607" w:name="_Toc482094791"/>
      <w:bookmarkStart w:id="608" w:name="_Toc482374988"/>
      <w:bookmarkStart w:id="609" w:name="_Toc482376912"/>
      <w:bookmarkStart w:id="610" w:name="_Toc482380762"/>
      <w:bookmarkStart w:id="611" w:name="_Toc482382687"/>
      <w:bookmarkStart w:id="612" w:name="_Toc482384612"/>
      <w:bookmarkStart w:id="613" w:name="_Toc482386532"/>
      <w:bookmarkStart w:id="614" w:name="_Toc482388453"/>
      <w:bookmarkStart w:id="615" w:name="_Toc482390374"/>
      <w:bookmarkStart w:id="616" w:name="_Toc482606492"/>
      <w:bookmarkStart w:id="617" w:name="_Toc482608411"/>
      <w:bookmarkStart w:id="618" w:name="_Toc482610330"/>
      <w:bookmarkStart w:id="619" w:name="_Toc482612249"/>
      <w:bookmarkStart w:id="620" w:name="_Toc482011265"/>
      <w:bookmarkStart w:id="621" w:name="_Toc482094792"/>
      <w:bookmarkStart w:id="622" w:name="_Toc482374989"/>
      <w:bookmarkStart w:id="623" w:name="_Toc482376913"/>
      <w:bookmarkStart w:id="624" w:name="_Toc482380763"/>
      <w:bookmarkStart w:id="625" w:name="_Toc482382688"/>
      <w:bookmarkStart w:id="626" w:name="_Toc482384613"/>
      <w:bookmarkStart w:id="627" w:name="_Toc482386533"/>
      <w:bookmarkStart w:id="628" w:name="_Toc482388454"/>
      <w:bookmarkStart w:id="629" w:name="_Toc482390375"/>
      <w:bookmarkStart w:id="630" w:name="_Toc482606493"/>
      <w:bookmarkStart w:id="631" w:name="_Toc482608412"/>
      <w:bookmarkStart w:id="632" w:name="_Toc482610331"/>
      <w:bookmarkStart w:id="633" w:name="_Toc482612250"/>
      <w:bookmarkStart w:id="634" w:name="_Toc482011266"/>
      <w:bookmarkStart w:id="635" w:name="_Toc482094793"/>
      <w:bookmarkStart w:id="636" w:name="_Toc482374990"/>
      <w:bookmarkStart w:id="637" w:name="_Toc482376914"/>
      <w:bookmarkStart w:id="638" w:name="_Toc482380764"/>
      <w:bookmarkStart w:id="639" w:name="_Toc482382689"/>
      <w:bookmarkStart w:id="640" w:name="_Toc482384614"/>
      <w:bookmarkStart w:id="641" w:name="_Toc482386534"/>
      <w:bookmarkStart w:id="642" w:name="_Toc482388455"/>
      <w:bookmarkStart w:id="643" w:name="_Toc482390376"/>
      <w:bookmarkStart w:id="644" w:name="_Toc482606494"/>
      <w:bookmarkStart w:id="645" w:name="_Toc482608413"/>
      <w:bookmarkStart w:id="646" w:name="_Toc482610332"/>
      <w:bookmarkStart w:id="647" w:name="_Toc482612251"/>
      <w:bookmarkStart w:id="648" w:name="_Toc482011267"/>
      <w:bookmarkStart w:id="649" w:name="_Toc482094794"/>
      <w:bookmarkStart w:id="650" w:name="_Toc482374991"/>
      <w:bookmarkStart w:id="651" w:name="_Toc482376915"/>
      <w:bookmarkStart w:id="652" w:name="_Toc482380765"/>
      <w:bookmarkStart w:id="653" w:name="_Toc482382690"/>
      <w:bookmarkStart w:id="654" w:name="_Toc482384615"/>
      <w:bookmarkStart w:id="655" w:name="_Toc482386535"/>
      <w:bookmarkStart w:id="656" w:name="_Toc482388456"/>
      <w:bookmarkStart w:id="657" w:name="_Toc482390377"/>
      <w:bookmarkStart w:id="658" w:name="_Toc482606495"/>
      <w:bookmarkStart w:id="659" w:name="_Toc482608414"/>
      <w:bookmarkStart w:id="660" w:name="_Toc482610333"/>
      <w:bookmarkStart w:id="661" w:name="_Toc482612252"/>
      <w:bookmarkStart w:id="662" w:name="_Toc482011268"/>
      <w:bookmarkStart w:id="663" w:name="_Toc482094795"/>
      <w:bookmarkStart w:id="664" w:name="_Toc482374992"/>
      <w:bookmarkStart w:id="665" w:name="_Toc482376916"/>
      <w:bookmarkStart w:id="666" w:name="_Toc482380766"/>
      <w:bookmarkStart w:id="667" w:name="_Toc482382691"/>
      <w:bookmarkStart w:id="668" w:name="_Toc482384616"/>
      <w:bookmarkStart w:id="669" w:name="_Toc482386536"/>
      <w:bookmarkStart w:id="670" w:name="_Toc482388457"/>
      <w:bookmarkStart w:id="671" w:name="_Toc482390378"/>
      <w:bookmarkStart w:id="672" w:name="_Toc482606496"/>
      <w:bookmarkStart w:id="673" w:name="_Toc482608415"/>
      <w:bookmarkStart w:id="674" w:name="_Toc482610334"/>
      <w:bookmarkStart w:id="675" w:name="_Toc482612253"/>
      <w:bookmarkStart w:id="676" w:name="_Toc482011269"/>
      <w:bookmarkStart w:id="677" w:name="_Toc482094796"/>
      <w:bookmarkStart w:id="678" w:name="_Toc482374993"/>
      <w:bookmarkStart w:id="679" w:name="_Toc482376917"/>
      <w:bookmarkStart w:id="680" w:name="_Toc482380767"/>
      <w:bookmarkStart w:id="681" w:name="_Toc482382692"/>
      <w:bookmarkStart w:id="682" w:name="_Toc482384617"/>
      <w:bookmarkStart w:id="683" w:name="_Toc482386537"/>
      <w:bookmarkStart w:id="684" w:name="_Toc482388458"/>
      <w:bookmarkStart w:id="685" w:name="_Toc482390379"/>
      <w:bookmarkStart w:id="686" w:name="_Toc482606497"/>
      <w:bookmarkStart w:id="687" w:name="_Toc482608416"/>
      <w:bookmarkStart w:id="688" w:name="_Toc482610335"/>
      <w:bookmarkStart w:id="689" w:name="_Toc482612254"/>
      <w:bookmarkStart w:id="690" w:name="_Toc482011270"/>
      <w:bookmarkStart w:id="691" w:name="_Toc482094797"/>
      <w:bookmarkStart w:id="692" w:name="_Toc482374994"/>
      <w:bookmarkStart w:id="693" w:name="_Toc482376918"/>
      <w:bookmarkStart w:id="694" w:name="_Toc482380768"/>
      <w:bookmarkStart w:id="695" w:name="_Toc482382693"/>
      <w:bookmarkStart w:id="696" w:name="_Toc482384618"/>
      <w:bookmarkStart w:id="697" w:name="_Toc482386538"/>
      <w:bookmarkStart w:id="698" w:name="_Toc482388459"/>
      <w:bookmarkStart w:id="699" w:name="_Toc482390380"/>
      <w:bookmarkStart w:id="700" w:name="_Toc482606498"/>
      <w:bookmarkStart w:id="701" w:name="_Toc482608417"/>
      <w:bookmarkStart w:id="702" w:name="_Toc482610336"/>
      <w:bookmarkStart w:id="703" w:name="_Toc482612255"/>
      <w:bookmarkStart w:id="704" w:name="_Toc482011271"/>
      <w:bookmarkStart w:id="705" w:name="_Toc482094798"/>
      <w:bookmarkStart w:id="706" w:name="_Toc482374995"/>
      <w:bookmarkStart w:id="707" w:name="_Toc482376919"/>
      <w:bookmarkStart w:id="708" w:name="_Toc482380769"/>
      <w:bookmarkStart w:id="709" w:name="_Toc482382694"/>
      <w:bookmarkStart w:id="710" w:name="_Toc482384619"/>
      <w:bookmarkStart w:id="711" w:name="_Toc482386539"/>
      <w:bookmarkStart w:id="712" w:name="_Toc482388460"/>
      <w:bookmarkStart w:id="713" w:name="_Toc482390381"/>
      <w:bookmarkStart w:id="714" w:name="_Toc482606499"/>
      <w:bookmarkStart w:id="715" w:name="_Toc482608418"/>
      <w:bookmarkStart w:id="716" w:name="_Toc482610337"/>
      <w:bookmarkStart w:id="717" w:name="_Toc482612256"/>
      <w:bookmarkStart w:id="718" w:name="_Toc482011272"/>
      <w:bookmarkStart w:id="719" w:name="_Toc482094799"/>
      <w:bookmarkStart w:id="720" w:name="_Toc482374996"/>
      <w:bookmarkStart w:id="721" w:name="_Toc482376920"/>
      <w:bookmarkStart w:id="722" w:name="_Toc482380770"/>
      <w:bookmarkStart w:id="723" w:name="_Toc482382695"/>
      <w:bookmarkStart w:id="724" w:name="_Toc482384620"/>
      <w:bookmarkStart w:id="725" w:name="_Toc482386540"/>
      <w:bookmarkStart w:id="726" w:name="_Toc482388461"/>
      <w:bookmarkStart w:id="727" w:name="_Toc482390382"/>
      <w:bookmarkStart w:id="728" w:name="_Toc482606500"/>
      <w:bookmarkStart w:id="729" w:name="_Toc482608419"/>
      <w:bookmarkStart w:id="730" w:name="_Toc482610338"/>
      <w:bookmarkStart w:id="731" w:name="_Toc482612257"/>
      <w:bookmarkStart w:id="732" w:name="_Toc482011273"/>
      <w:bookmarkStart w:id="733" w:name="_Toc482094800"/>
      <w:bookmarkStart w:id="734" w:name="_Toc482374997"/>
      <w:bookmarkStart w:id="735" w:name="_Toc482376921"/>
      <w:bookmarkStart w:id="736" w:name="_Toc482380771"/>
      <w:bookmarkStart w:id="737" w:name="_Toc482382696"/>
      <w:bookmarkStart w:id="738" w:name="_Toc482384621"/>
      <w:bookmarkStart w:id="739" w:name="_Toc482386541"/>
      <w:bookmarkStart w:id="740" w:name="_Toc482388462"/>
      <w:bookmarkStart w:id="741" w:name="_Toc482390383"/>
      <w:bookmarkStart w:id="742" w:name="_Toc482606501"/>
      <w:bookmarkStart w:id="743" w:name="_Toc482608420"/>
      <w:bookmarkStart w:id="744" w:name="_Toc482610339"/>
      <w:bookmarkStart w:id="745" w:name="_Toc482612258"/>
      <w:bookmarkStart w:id="746" w:name="_Toc482011274"/>
      <w:bookmarkStart w:id="747" w:name="_Toc482094801"/>
      <w:bookmarkStart w:id="748" w:name="_Toc482374998"/>
      <w:bookmarkStart w:id="749" w:name="_Toc482376922"/>
      <w:bookmarkStart w:id="750" w:name="_Toc482380772"/>
      <w:bookmarkStart w:id="751" w:name="_Toc482382697"/>
      <w:bookmarkStart w:id="752" w:name="_Toc482384622"/>
      <w:bookmarkStart w:id="753" w:name="_Toc482386542"/>
      <w:bookmarkStart w:id="754" w:name="_Toc482388463"/>
      <w:bookmarkStart w:id="755" w:name="_Toc482390384"/>
      <w:bookmarkStart w:id="756" w:name="_Toc482606502"/>
      <w:bookmarkStart w:id="757" w:name="_Toc482608421"/>
      <w:bookmarkStart w:id="758" w:name="_Toc482610340"/>
      <w:bookmarkStart w:id="759" w:name="_Toc482612259"/>
      <w:bookmarkStart w:id="760" w:name="_Toc482011275"/>
      <w:bookmarkStart w:id="761" w:name="_Toc482094802"/>
      <w:bookmarkStart w:id="762" w:name="_Toc482374999"/>
      <w:bookmarkStart w:id="763" w:name="_Toc482376923"/>
      <w:bookmarkStart w:id="764" w:name="_Toc482380773"/>
      <w:bookmarkStart w:id="765" w:name="_Toc482382698"/>
      <w:bookmarkStart w:id="766" w:name="_Toc482384623"/>
      <w:bookmarkStart w:id="767" w:name="_Toc482386543"/>
      <w:bookmarkStart w:id="768" w:name="_Toc482388464"/>
      <w:bookmarkStart w:id="769" w:name="_Toc482390385"/>
      <w:bookmarkStart w:id="770" w:name="_Toc482606503"/>
      <w:bookmarkStart w:id="771" w:name="_Toc482608422"/>
      <w:bookmarkStart w:id="772" w:name="_Toc482610341"/>
      <w:bookmarkStart w:id="773" w:name="_Toc482612260"/>
      <w:bookmarkStart w:id="774" w:name="_Toc482011276"/>
      <w:bookmarkStart w:id="775" w:name="_Toc482094803"/>
      <w:bookmarkStart w:id="776" w:name="_Toc482375000"/>
      <w:bookmarkStart w:id="777" w:name="_Toc482376924"/>
      <w:bookmarkStart w:id="778" w:name="_Toc482380774"/>
      <w:bookmarkStart w:id="779" w:name="_Toc482382699"/>
      <w:bookmarkStart w:id="780" w:name="_Toc482384624"/>
      <w:bookmarkStart w:id="781" w:name="_Toc482386544"/>
      <w:bookmarkStart w:id="782" w:name="_Toc482388465"/>
      <w:bookmarkStart w:id="783" w:name="_Toc482390386"/>
      <w:bookmarkStart w:id="784" w:name="_Toc482606504"/>
      <w:bookmarkStart w:id="785" w:name="_Toc482608423"/>
      <w:bookmarkStart w:id="786" w:name="_Toc482610342"/>
      <w:bookmarkStart w:id="787" w:name="_Toc482612261"/>
      <w:bookmarkStart w:id="788" w:name="_Toc482011277"/>
      <w:bookmarkStart w:id="789" w:name="_Toc482094804"/>
      <w:bookmarkStart w:id="790" w:name="_Toc482375001"/>
      <w:bookmarkStart w:id="791" w:name="_Toc482376925"/>
      <w:bookmarkStart w:id="792" w:name="_Toc482380775"/>
      <w:bookmarkStart w:id="793" w:name="_Toc482382700"/>
      <w:bookmarkStart w:id="794" w:name="_Toc482384625"/>
      <w:bookmarkStart w:id="795" w:name="_Toc482386545"/>
      <w:bookmarkStart w:id="796" w:name="_Toc482388466"/>
      <w:bookmarkStart w:id="797" w:name="_Toc482390387"/>
      <w:bookmarkStart w:id="798" w:name="_Toc482606505"/>
      <w:bookmarkStart w:id="799" w:name="_Toc482608424"/>
      <w:bookmarkStart w:id="800" w:name="_Toc482610343"/>
      <w:bookmarkStart w:id="801" w:name="_Toc482612262"/>
      <w:bookmarkStart w:id="802" w:name="_Toc482011278"/>
      <w:bookmarkStart w:id="803" w:name="_Toc482094805"/>
      <w:bookmarkStart w:id="804" w:name="_Toc482375002"/>
      <w:bookmarkStart w:id="805" w:name="_Toc482376926"/>
      <w:bookmarkStart w:id="806" w:name="_Toc482380776"/>
      <w:bookmarkStart w:id="807" w:name="_Toc482382701"/>
      <w:bookmarkStart w:id="808" w:name="_Toc482384626"/>
      <w:bookmarkStart w:id="809" w:name="_Toc482386546"/>
      <w:bookmarkStart w:id="810" w:name="_Toc482388467"/>
      <w:bookmarkStart w:id="811" w:name="_Toc482390388"/>
      <w:bookmarkStart w:id="812" w:name="_Toc482606506"/>
      <w:bookmarkStart w:id="813" w:name="_Toc482608425"/>
      <w:bookmarkStart w:id="814" w:name="_Toc482610344"/>
      <w:bookmarkStart w:id="815" w:name="_Toc482612263"/>
      <w:bookmarkStart w:id="816" w:name="_Toc482640976"/>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7B554E">
        <w:rPr>
          <w:sz w:val="24"/>
          <w:szCs w:val="24"/>
        </w:rPr>
        <w:t xml:space="preserve">Wykup obligacji serii </w:t>
      </w:r>
      <w:r w:rsidR="001C74A5" w:rsidRPr="007B554E">
        <w:rPr>
          <w:sz w:val="24"/>
          <w:szCs w:val="24"/>
        </w:rPr>
        <w:t>E</w:t>
      </w:r>
      <w:bookmarkEnd w:id="816"/>
    </w:p>
    <w:p w14:paraId="6993800B" w14:textId="3DF845E6" w:rsidR="00121C8B" w:rsidRPr="000F75CE" w:rsidRDefault="001C738F" w:rsidP="000F75CE">
      <w:pPr>
        <w:spacing w:after="0" w:line="360" w:lineRule="auto"/>
        <w:ind w:firstLine="709"/>
        <w:jc w:val="both"/>
      </w:pPr>
      <w:r w:rsidRPr="00DE11BA">
        <w:t>Dnia 9 stycznia 2017 r. CAPITAL SERVICE S.A. dokonała wykupu 1.600 (jednego tysiąca sześciuset) obligacji serii E o wartości nominalnej 1.000,00 zł każda oraz dokonała wypłaty odsetek od ww. obligacji należnych w ostatnim okresie odsetkowym przed wykupem. Obligacje zostały przydzielone przez Spółkę 9 października 2015 r. Obligacje serii E o łącznej wartości nominalnej wynoszącej 1.600.000,00 zł nie były przedmiotem ubiegania się o wprowadzenie do Alternatywnego Systemu Obrotu prowadzonego przez Giełdę Papierów Wartościowych w Warszawie S.A. na rynku Catalyst.</w:t>
      </w:r>
    </w:p>
    <w:p w14:paraId="5AA41FFA" w14:textId="5E3170C3" w:rsidR="001C738F" w:rsidRDefault="001C738F">
      <w:pPr>
        <w:pStyle w:val="Nagwek3"/>
        <w:rPr>
          <w:sz w:val="24"/>
          <w:szCs w:val="24"/>
        </w:rPr>
      </w:pPr>
      <w:bookmarkStart w:id="817" w:name="_Hlk482382613"/>
      <w:bookmarkStart w:id="818" w:name="_Toc482640977"/>
      <w:r>
        <w:rPr>
          <w:sz w:val="24"/>
          <w:szCs w:val="24"/>
        </w:rPr>
        <w:t xml:space="preserve">Wykup obligacji serii </w:t>
      </w:r>
      <w:r w:rsidR="00473282" w:rsidRPr="007B554E">
        <w:rPr>
          <w:sz w:val="24"/>
          <w:szCs w:val="24"/>
        </w:rPr>
        <w:t>A</w:t>
      </w:r>
      <w:bookmarkEnd w:id="818"/>
      <w:r w:rsidR="00473282" w:rsidRPr="007B554E">
        <w:rPr>
          <w:sz w:val="24"/>
          <w:szCs w:val="24"/>
        </w:rPr>
        <w:t xml:space="preserve"> </w:t>
      </w:r>
    </w:p>
    <w:bookmarkEnd w:id="817"/>
    <w:p w14:paraId="656BAEEE" w14:textId="77777777" w:rsidR="00121C8B" w:rsidRDefault="001C738F" w:rsidP="000F75CE">
      <w:pPr>
        <w:spacing w:after="0" w:line="360" w:lineRule="auto"/>
        <w:ind w:firstLine="709"/>
        <w:jc w:val="both"/>
      </w:pPr>
      <w:r w:rsidRPr="001C738F">
        <w:t>Dnia 25 lutego 2017 r. CAPITAL SERVICE S.A. wykupiła, terminowo i zgodnie z warunkami emisji, 2.880 obligacji serii A (cała seria), które zostały wyemitowane (przydzielone) przez Spółkę 24 lutego 2015 r. Przedmiotowe obligacje o łącznej wartości nominalnej wynoszącej 2.880.000,00 zł były zarejestrowane w Krajowym Depozycie Papierów Wartościowych pod numerem ISIN PLCPLSV00015 oraz notowane w Alternatywnym Systemie Obrotu prowadzonym przez Giełdę Papierów Wartościowych w Warszawie S.A. na Catalyst.</w:t>
      </w:r>
    </w:p>
    <w:p w14:paraId="6F22DCFD" w14:textId="77777777" w:rsidR="00A00A3C" w:rsidRPr="000F75CE" w:rsidRDefault="00A00A3C">
      <w:pPr>
        <w:pStyle w:val="Nagwek3"/>
        <w:rPr>
          <w:sz w:val="24"/>
          <w:szCs w:val="24"/>
        </w:rPr>
      </w:pPr>
      <w:bookmarkStart w:id="819" w:name="_Toc482640978"/>
      <w:r w:rsidRPr="000F75CE">
        <w:rPr>
          <w:sz w:val="24"/>
          <w:szCs w:val="24"/>
        </w:rPr>
        <w:t>Wykup obligacji serii E</w:t>
      </w:r>
      <w:r>
        <w:rPr>
          <w:sz w:val="24"/>
          <w:szCs w:val="24"/>
        </w:rPr>
        <w:t>1</w:t>
      </w:r>
      <w:bookmarkEnd w:id="819"/>
    </w:p>
    <w:p w14:paraId="62E84C2C" w14:textId="7A3E6706" w:rsidR="005164F6" w:rsidRPr="005164F6" w:rsidRDefault="00BD0A11" w:rsidP="000B4EAE">
      <w:pPr>
        <w:spacing w:after="0" w:line="360" w:lineRule="auto"/>
        <w:ind w:firstLine="709"/>
        <w:jc w:val="both"/>
      </w:pPr>
      <w:bookmarkStart w:id="820" w:name="_Toc482011282"/>
      <w:bookmarkStart w:id="821" w:name="_Toc482094809"/>
      <w:bookmarkStart w:id="822" w:name="_Toc482375006"/>
      <w:bookmarkStart w:id="823" w:name="_Toc482376930"/>
      <w:bookmarkStart w:id="824" w:name="_Toc482380780"/>
      <w:bookmarkStart w:id="825" w:name="_Toc482382705"/>
      <w:bookmarkStart w:id="826" w:name="_Toc482375007"/>
      <w:bookmarkStart w:id="827" w:name="_Toc482376931"/>
      <w:bookmarkStart w:id="828" w:name="_Toc482380781"/>
      <w:bookmarkStart w:id="829" w:name="_Toc482382706"/>
      <w:bookmarkStart w:id="830" w:name="_Toc482382707"/>
      <w:bookmarkEnd w:id="820"/>
      <w:bookmarkEnd w:id="821"/>
      <w:bookmarkEnd w:id="822"/>
      <w:bookmarkEnd w:id="823"/>
      <w:bookmarkEnd w:id="824"/>
      <w:bookmarkEnd w:id="825"/>
      <w:bookmarkEnd w:id="826"/>
      <w:bookmarkEnd w:id="827"/>
      <w:bookmarkEnd w:id="828"/>
      <w:bookmarkEnd w:id="829"/>
      <w:bookmarkEnd w:id="830"/>
      <w:r w:rsidRPr="000B4EAE">
        <w:t xml:space="preserve">Dnia 12 kwietnia 2017 r. </w:t>
      </w:r>
      <w:r w:rsidR="002A452D">
        <w:t>Grupa</w:t>
      </w:r>
      <w:r w:rsidR="002A452D" w:rsidRPr="000B4EAE">
        <w:t xml:space="preserve"> </w:t>
      </w:r>
      <w:r w:rsidRPr="000B4EAE">
        <w:t>dokonała wykupu 1.600 (jednego tysiąca sześciuset) obligacji serii E1 oraz dokonała wypłaty odsetek od ww. obligacji.</w:t>
      </w:r>
      <w:r w:rsidR="00473282" w:rsidRPr="000B4EAE">
        <w:t xml:space="preserve"> Obligacje zostały przydzielone przez Spółkę w dniu 12 października 2015 r. Tym samym, na dzień sporządzenia niniejszego Sprawozdania, </w:t>
      </w:r>
      <w:r w:rsidR="002A452D">
        <w:t>Grupa</w:t>
      </w:r>
      <w:r w:rsidR="002A452D" w:rsidRPr="000B4EAE">
        <w:t xml:space="preserve"> </w:t>
      </w:r>
      <w:r w:rsidR="00473282" w:rsidRPr="000B4EAE">
        <w:t>nie posiada żadnych zobowiązań z tytułu obligacji serii E1.</w:t>
      </w:r>
    </w:p>
    <w:p w14:paraId="4F5A8925" w14:textId="2CAB0572" w:rsidR="005164F6" w:rsidRPr="007B554E" w:rsidRDefault="00BD0A11">
      <w:pPr>
        <w:pStyle w:val="Nagwek3"/>
        <w:rPr>
          <w:sz w:val="24"/>
          <w:szCs w:val="24"/>
        </w:rPr>
      </w:pPr>
      <w:bookmarkStart w:id="831" w:name="_Toc479764747"/>
      <w:bookmarkStart w:id="832" w:name="_Toc479766564"/>
      <w:bookmarkStart w:id="833" w:name="_Toc479768381"/>
      <w:bookmarkStart w:id="834" w:name="_Toc479867208"/>
      <w:bookmarkStart w:id="835" w:name="_Toc479869029"/>
      <w:bookmarkStart w:id="836" w:name="_Toc480376971"/>
      <w:bookmarkStart w:id="837" w:name="_Toc480465493"/>
      <w:bookmarkStart w:id="838" w:name="_Toc480996617"/>
      <w:bookmarkStart w:id="839" w:name="_Toc482011284"/>
      <w:bookmarkStart w:id="840" w:name="_Toc482094811"/>
      <w:bookmarkStart w:id="841" w:name="_Toc482375009"/>
      <w:bookmarkStart w:id="842" w:name="_Toc482376933"/>
      <w:bookmarkStart w:id="843" w:name="_Toc482380783"/>
      <w:bookmarkStart w:id="844" w:name="_Toc482382709"/>
      <w:bookmarkStart w:id="845" w:name="_Toc482384629"/>
      <w:bookmarkStart w:id="846" w:name="_Toc482386550"/>
      <w:bookmarkStart w:id="847" w:name="_Toc482388471"/>
      <w:bookmarkStart w:id="848" w:name="_Toc482390392"/>
      <w:bookmarkStart w:id="849" w:name="_Toc482606510"/>
      <w:bookmarkStart w:id="850" w:name="_Toc482608429"/>
      <w:bookmarkStart w:id="851" w:name="_Toc482610348"/>
      <w:bookmarkStart w:id="852" w:name="_Toc482612267"/>
      <w:bookmarkStart w:id="853" w:name="_Toc482011285"/>
      <w:bookmarkStart w:id="854" w:name="_Toc482094812"/>
      <w:bookmarkStart w:id="855" w:name="_Toc482375010"/>
      <w:bookmarkStart w:id="856" w:name="_Toc482376934"/>
      <w:bookmarkStart w:id="857" w:name="_Toc482380784"/>
      <w:bookmarkStart w:id="858" w:name="_Toc482382710"/>
      <w:bookmarkStart w:id="859" w:name="_Toc482384630"/>
      <w:bookmarkStart w:id="860" w:name="_Toc482386551"/>
      <w:bookmarkStart w:id="861" w:name="_Toc482388472"/>
      <w:bookmarkStart w:id="862" w:name="_Toc482390393"/>
      <w:bookmarkStart w:id="863" w:name="_Toc482606511"/>
      <w:bookmarkStart w:id="864" w:name="_Toc482608430"/>
      <w:bookmarkStart w:id="865" w:name="_Toc482610349"/>
      <w:bookmarkStart w:id="866" w:name="_Toc482612268"/>
      <w:bookmarkStart w:id="867" w:name="_Toc482011286"/>
      <w:bookmarkStart w:id="868" w:name="_Toc482094813"/>
      <w:bookmarkStart w:id="869" w:name="_Toc482375011"/>
      <w:bookmarkStart w:id="870" w:name="_Toc482376935"/>
      <w:bookmarkStart w:id="871" w:name="_Toc482380785"/>
      <w:bookmarkStart w:id="872" w:name="_Toc482382711"/>
      <w:bookmarkStart w:id="873" w:name="_Toc482384631"/>
      <w:bookmarkStart w:id="874" w:name="_Toc482386552"/>
      <w:bookmarkStart w:id="875" w:name="_Toc482388473"/>
      <w:bookmarkStart w:id="876" w:name="_Toc482390394"/>
      <w:bookmarkStart w:id="877" w:name="_Toc482606512"/>
      <w:bookmarkStart w:id="878" w:name="_Toc482608431"/>
      <w:bookmarkStart w:id="879" w:name="_Toc482610350"/>
      <w:bookmarkStart w:id="880" w:name="_Toc482612269"/>
      <w:bookmarkStart w:id="881" w:name="_Toc482011287"/>
      <w:bookmarkStart w:id="882" w:name="_Toc482094814"/>
      <w:bookmarkStart w:id="883" w:name="_Toc482375012"/>
      <w:bookmarkStart w:id="884" w:name="_Toc482376936"/>
      <w:bookmarkStart w:id="885" w:name="_Toc482380786"/>
      <w:bookmarkStart w:id="886" w:name="_Toc482382712"/>
      <w:bookmarkStart w:id="887" w:name="_Toc482384632"/>
      <w:bookmarkStart w:id="888" w:name="_Toc482386553"/>
      <w:bookmarkStart w:id="889" w:name="_Toc482388474"/>
      <w:bookmarkStart w:id="890" w:name="_Toc482390395"/>
      <w:bookmarkStart w:id="891" w:name="_Toc482606513"/>
      <w:bookmarkStart w:id="892" w:name="_Toc482608432"/>
      <w:bookmarkStart w:id="893" w:name="_Toc482610351"/>
      <w:bookmarkStart w:id="894" w:name="_Toc482612270"/>
      <w:bookmarkStart w:id="895" w:name="_Toc482011288"/>
      <w:bookmarkStart w:id="896" w:name="_Toc482094815"/>
      <w:bookmarkStart w:id="897" w:name="_Toc482375013"/>
      <w:bookmarkStart w:id="898" w:name="_Toc482376937"/>
      <w:bookmarkStart w:id="899" w:name="_Toc482380787"/>
      <w:bookmarkStart w:id="900" w:name="_Toc482382713"/>
      <w:bookmarkStart w:id="901" w:name="_Toc482384633"/>
      <w:bookmarkStart w:id="902" w:name="_Toc482386554"/>
      <w:bookmarkStart w:id="903" w:name="_Toc482388475"/>
      <w:bookmarkStart w:id="904" w:name="_Toc482390396"/>
      <w:bookmarkStart w:id="905" w:name="_Toc482606514"/>
      <w:bookmarkStart w:id="906" w:name="_Toc482608433"/>
      <w:bookmarkStart w:id="907" w:name="_Toc482610352"/>
      <w:bookmarkStart w:id="908" w:name="_Toc482612271"/>
      <w:bookmarkStart w:id="909" w:name="_Toc482011289"/>
      <w:bookmarkStart w:id="910" w:name="_Toc482094816"/>
      <w:bookmarkStart w:id="911" w:name="_Toc482375014"/>
      <w:bookmarkStart w:id="912" w:name="_Toc482376938"/>
      <w:bookmarkStart w:id="913" w:name="_Toc482380788"/>
      <w:bookmarkStart w:id="914" w:name="_Toc482382714"/>
      <w:bookmarkStart w:id="915" w:name="_Toc482384634"/>
      <w:bookmarkStart w:id="916" w:name="_Toc482386555"/>
      <w:bookmarkStart w:id="917" w:name="_Toc482388476"/>
      <w:bookmarkStart w:id="918" w:name="_Toc482390397"/>
      <w:bookmarkStart w:id="919" w:name="_Toc482606515"/>
      <w:bookmarkStart w:id="920" w:name="_Toc482608434"/>
      <w:bookmarkStart w:id="921" w:name="_Toc482610353"/>
      <w:bookmarkStart w:id="922" w:name="_Toc482612272"/>
      <w:bookmarkStart w:id="923" w:name="_Toc479764749"/>
      <w:bookmarkStart w:id="924" w:name="_Toc479766566"/>
      <w:bookmarkStart w:id="925" w:name="_Toc479768383"/>
      <w:bookmarkStart w:id="926" w:name="_Toc479867210"/>
      <w:bookmarkStart w:id="927" w:name="_Toc479869031"/>
      <w:bookmarkStart w:id="928" w:name="_Toc480376973"/>
      <w:bookmarkStart w:id="929" w:name="_Toc480465495"/>
      <w:bookmarkStart w:id="930" w:name="_Toc480996619"/>
      <w:bookmarkStart w:id="931" w:name="_Toc482640979"/>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7B554E">
        <w:rPr>
          <w:sz w:val="24"/>
          <w:szCs w:val="24"/>
        </w:rPr>
        <w:t>Wydziel</w:t>
      </w:r>
      <w:r w:rsidR="00C16A6F">
        <w:rPr>
          <w:sz w:val="24"/>
          <w:szCs w:val="24"/>
        </w:rPr>
        <w:t>enie</w:t>
      </w:r>
      <w:r w:rsidRPr="007B554E">
        <w:rPr>
          <w:sz w:val="24"/>
          <w:szCs w:val="24"/>
        </w:rPr>
        <w:t xml:space="preserve"> </w:t>
      </w:r>
      <w:r w:rsidR="00C16A6F">
        <w:rPr>
          <w:sz w:val="24"/>
          <w:szCs w:val="24"/>
        </w:rPr>
        <w:t>Departamentu Windykacji w strukturach CAPITAL SERVICE S.A.</w:t>
      </w:r>
      <w:bookmarkEnd w:id="931"/>
    </w:p>
    <w:p w14:paraId="0B20D9C0" w14:textId="20B1E583" w:rsidR="00AB4EC3" w:rsidRDefault="00E34B20" w:rsidP="000F75CE">
      <w:pPr>
        <w:spacing w:after="0" w:line="360" w:lineRule="auto"/>
        <w:ind w:firstLine="709"/>
        <w:jc w:val="both"/>
        <w:rPr>
          <w:rFonts w:cs="Calibri"/>
          <w:highlight w:val="yellow"/>
        </w:rPr>
      </w:pPr>
      <w:r w:rsidRPr="000F75CE">
        <w:rPr>
          <w:rFonts w:cs="Calibri"/>
        </w:rPr>
        <w:t xml:space="preserve">W 2016 r. w CAPITAL SERVICE S.A. przeprowadzono dwa pilotażowe projekty windykacyjne: PILOT WINDYKACYJNY oraz OUTSOURCING WINDYKACJI POLUBOWNEJ. </w:t>
      </w:r>
      <w:r w:rsidR="00AB4EC3" w:rsidRPr="000F75CE">
        <w:rPr>
          <w:rFonts w:cs="Calibri"/>
        </w:rPr>
        <w:t xml:space="preserve">Na </w:t>
      </w:r>
      <w:r w:rsidR="007C471B" w:rsidRPr="000F75CE">
        <w:rPr>
          <w:rFonts w:cs="Calibri"/>
        </w:rPr>
        <w:t>ich podstawie</w:t>
      </w:r>
      <w:r w:rsidRPr="000F75CE">
        <w:rPr>
          <w:rFonts w:cs="Calibri"/>
        </w:rPr>
        <w:t xml:space="preserve">, </w:t>
      </w:r>
      <w:r w:rsidR="00AB4EC3" w:rsidRPr="000F75CE">
        <w:rPr>
          <w:rFonts w:cs="Calibri"/>
        </w:rPr>
        <w:t xml:space="preserve">wyciągniętych </w:t>
      </w:r>
      <w:r w:rsidRPr="000F75CE">
        <w:rPr>
          <w:rFonts w:cs="Calibri"/>
        </w:rPr>
        <w:t>wniosków i analiz</w:t>
      </w:r>
      <w:r w:rsidR="00AB4EC3" w:rsidRPr="000F75CE">
        <w:rPr>
          <w:rFonts w:cs="Calibri"/>
        </w:rPr>
        <w:t>, CAPITAL SERVICE S.A.</w:t>
      </w:r>
      <w:r w:rsidRPr="000F75CE">
        <w:rPr>
          <w:rFonts w:cs="Calibri"/>
        </w:rPr>
        <w:t xml:space="preserve"> podjęła decyzję o</w:t>
      </w:r>
      <w:r w:rsidR="00AB4EC3" w:rsidRPr="000F75CE">
        <w:rPr>
          <w:rFonts w:cs="Calibri"/>
        </w:rPr>
        <w:t xml:space="preserve"> rozbudow</w:t>
      </w:r>
      <w:r w:rsidR="00581F5C" w:rsidRPr="000F75CE">
        <w:rPr>
          <w:rFonts w:cs="Calibri"/>
        </w:rPr>
        <w:t>ie</w:t>
      </w:r>
      <w:r w:rsidR="00AB4EC3" w:rsidRPr="000F75CE">
        <w:rPr>
          <w:rFonts w:cs="Calibri"/>
        </w:rPr>
        <w:t xml:space="preserve"> z dniem 1 maja 2017 r. dotychczasow</w:t>
      </w:r>
      <w:r w:rsidR="00581F5C" w:rsidRPr="000F75CE">
        <w:rPr>
          <w:rFonts w:cs="Calibri"/>
        </w:rPr>
        <w:t>ej</w:t>
      </w:r>
      <w:r w:rsidR="00AB4EC3" w:rsidRPr="000F75CE">
        <w:rPr>
          <w:rFonts w:cs="Calibri"/>
        </w:rPr>
        <w:t xml:space="preserve"> struktur</w:t>
      </w:r>
      <w:r w:rsidR="00581F5C" w:rsidRPr="000F75CE">
        <w:rPr>
          <w:rFonts w:cs="Calibri"/>
        </w:rPr>
        <w:t>y</w:t>
      </w:r>
      <w:r w:rsidR="00AB4EC3" w:rsidRPr="000F75CE">
        <w:rPr>
          <w:rFonts w:cs="Calibri"/>
        </w:rPr>
        <w:t xml:space="preserve"> organizacyjn</w:t>
      </w:r>
      <w:r w:rsidR="00581F5C" w:rsidRPr="000F75CE">
        <w:rPr>
          <w:rFonts w:cs="Calibri"/>
        </w:rPr>
        <w:t>ej</w:t>
      </w:r>
      <w:r w:rsidR="001919D1" w:rsidRPr="000F75CE">
        <w:rPr>
          <w:rFonts w:cs="Calibri"/>
        </w:rPr>
        <w:t>,</w:t>
      </w:r>
      <w:r w:rsidR="0051037A" w:rsidRPr="000F75CE">
        <w:rPr>
          <w:rFonts w:cs="Calibri"/>
        </w:rPr>
        <w:t xml:space="preserve"> </w:t>
      </w:r>
      <w:r w:rsidR="00AB4EC3" w:rsidRPr="000F75CE">
        <w:rPr>
          <w:rFonts w:cs="Calibri"/>
        </w:rPr>
        <w:t>wyodrębniając w niej wyspecjalizowane jednostki windykacyjne</w:t>
      </w:r>
      <w:r w:rsidR="004C4460" w:rsidRPr="000F75CE">
        <w:rPr>
          <w:rFonts w:cs="Calibri"/>
        </w:rPr>
        <w:t xml:space="preserve">. Jednostki te są </w:t>
      </w:r>
      <w:r w:rsidR="00AB4EC3" w:rsidRPr="000F75CE">
        <w:rPr>
          <w:rFonts w:cs="Calibri"/>
        </w:rPr>
        <w:t>odpowiedzialne za opracowani</w:t>
      </w:r>
      <w:r w:rsidR="00930D8F" w:rsidRPr="000F75CE">
        <w:rPr>
          <w:rFonts w:cs="Calibri"/>
        </w:rPr>
        <w:t xml:space="preserve">e, </w:t>
      </w:r>
      <w:r w:rsidR="00AB4EC3" w:rsidRPr="000F75CE">
        <w:rPr>
          <w:rFonts w:cs="Calibri"/>
        </w:rPr>
        <w:t>wdrożenie</w:t>
      </w:r>
      <w:r w:rsidR="00930D8F" w:rsidRPr="000F75CE">
        <w:rPr>
          <w:rFonts w:cs="Calibri"/>
        </w:rPr>
        <w:t xml:space="preserve"> oraz realizację</w:t>
      </w:r>
      <w:r w:rsidR="004C4460" w:rsidRPr="000F75CE">
        <w:rPr>
          <w:rFonts w:cs="Calibri"/>
        </w:rPr>
        <w:t xml:space="preserve"> skutecznej strategii  </w:t>
      </w:r>
      <w:r w:rsidR="00930D8F" w:rsidRPr="000F75CE">
        <w:rPr>
          <w:rFonts w:cs="Calibri"/>
        </w:rPr>
        <w:t xml:space="preserve"> </w:t>
      </w:r>
      <w:r w:rsidR="00AB4EC3" w:rsidRPr="000F75CE">
        <w:rPr>
          <w:rFonts w:cs="Calibri"/>
        </w:rPr>
        <w:t>windykacyjnej</w:t>
      </w:r>
      <w:r w:rsidR="00930D8F" w:rsidRPr="000F75CE">
        <w:rPr>
          <w:rFonts w:cs="Calibri"/>
        </w:rPr>
        <w:t>.</w:t>
      </w:r>
    </w:p>
    <w:p w14:paraId="2A0E2890" w14:textId="77777777" w:rsidR="005164F6" w:rsidRPr="00A80504" w:rsidRDefault="00BD0A11">
      <w:pPr>
        <w:pStyle w:val="Nagwek3"/>
      </w:pPr>
      <w:bookmarkStart w:id="932" w:name="_Toc482375016"/>
      <w:bookmarkStart w:id="933" w:name="_Toc482376940"/>
      <w:bookmarkStart w:id="934" w:name="_Toc482380790"/>
      <w:bookmarkStart w:id="935" w:name="_Toc482382716"/>
      <w:bookmarkStart w:id="936" w:name="_Toc482384636"/>
      <w:bookmarkStart w:id="937" w:name="_Toc482386557"/>
      <w:bookmarkStart w:id="938" w:name="_Toc482388478"/>
      <w:bookmarkStart w:id="939" w:name="_Toc482390399"/>
      <w:bookmarkStart w:id="940" w:name="_Toc482606517"/>
      <w:bookmarkStart w:id="941" w:name="_Toc482608436"/>
      <w:bookmarkStart w:id="942" w:name="_Toc482610355"/>
      <w:bookmarkStart w:id="943" w:name="_Toc482612274"/>
      <w:bookmarkStart w:id="944" w:name="_Toc482375017"/>
      <w:bookmarkStart w:id="945" w:name="_Toc482376941"/>
      <w:bookmarkStart w:id="946" w:name="_Toc482380791"/>
      <w:bookmarkStart w:id="947" w:name="_Toc482382717"/>
      <w:bookmarkStart w:id="948" w:name="_Toc482384637"/>
      <w:bookmarkStart w:id="949" w:name="_Toc482386558"/>
      <w:bookmarkStart w:id="950" w:name="_Toc482388479"/>
      <w:bookmarkStart w:id="951" w:name="_Toc482390400"/>
      <w:bookmarkStart w:id="952" w:name="_Toc482606518"/>
      <w:bookmarkStart w:id="953" w:name="_Toc482608437"/>
      <w:bookmarkStart w:id="954" w:name="_Toc482610356"/>
      <w:bookmarkStart w:id="955" w:name="_Toc482612275"/>
      <w:bookmarkStart w:id="956" w:name="_Toc482011291"/>
      <w:bookmarkStart w:id="957" w:name="_Toc482094818"/>
      <w:bookmarkStart w:id="958" w:name="_Toc482375018"/>
      <w:bookmarkStart w:id="959" w:name="_Toc482376942"/>
      <w:bookmarkStart w:id="960" w:name="_Toc482380792"/>
      <w:bookmarkStart w:id="961" w:name="_Toc482382718"/>
      <w:bookmarkStart w:id="962" w:name="_Toc482384638"/>
      <w:bookmarkStart w:id="963" w:name="_Toc482386559"/>
      <w:bookmarkStart w:id="964" w:name="_Toc482388480"/>
      <w:bookmarkStart w:id="965" w:name="_Toc482390401"/>
      <w:bookmarkStart w:id="966" w:name="_Toc482606519"/>
      <w:bookmarkStart w:id="967" w:name="_Toc482608438"/>
      <w:bookmarkStart w:id="968" w:name="_Toc482610357"/>
      <w:bookmarkStart w:id="969" w:name="_Toc482612276"/>
      <w:bookmarkStart w:id="970" w:name="_Toc480376975"/>
      <w:bookmarkStart w:id="971" w:name="_Toc480465497"/>
      <w:bookmarkStart w:id="972" w:name="_Toc480996621"/>
      <w:bookmarkStart w:id="973" w:name="_Toc480376976"/>
      <w:bookmarkStart w:id="974" w:name="_Toc480465498"/>
      <w:bookmarkStart w:id="975" w:name="_Toc480996622"/>
      <w:bookmarkStart w:id="976" w:name="_Toc479764751"/>
      <w:bookmarkStart w:id="977" w:name="_Toc479766568"/>
      <w:bookmarkStart w:id="978" w:name="_Toc479768385"/>
      <w:bookmarkStart w:id="979" w:name="_Toc479867212"/>
      <w:bookmarkStart w:id="980" w:name="_Toc479869033"/>
      <w:bookmarkStart w:id="981" w:name="_Toc480376977"/>
      <w:bookmarkStart w:id="982" w:name="_Toc480465499"/>
      <w:bookmarkStart w:id="983" w:name="_Toc480996623"/>
      <w:bookmarkStart w:id="984" w:name="_Toc482011292"/>
      <w:bookmarkStart w:id="985" w:name="_Toc482094819"/>
      <w:bookmarkStart w:id="986" w:name="_Toc482375019"/>
      <w:bookmarkStart w:id="987" w:name="_Toc482376943"/>
      <w:bookmarkStart w:id="988" w:name="_Toc482380793"/>
      <w:bookmarkStart w:id="989" w:name="_Toc482382719"/>
      <w:bookmarkStart w:id="990" w:name="_Toc482384639"/>
      <w:bookmarkStart w:id="991" w:name="_Toc482386560"/>
      <w:bookmarkStart w:id="992" w:name="_Toc482388481"/>
      <w:bookmarkStart w:id="993" w:name="_Toc482390402"/>
      <w:bookmarkStart w:id="994" w:name="_Toc482606520"/>
      <w:bookmarkStart w:id="995" w:name="_Toc482608439"/>
      <w:bookmarkStart w:id="996" w:name="_Toc482610358"/>
      <w:bookmarkStart w:id="997" w:name="_Toc482612277"/>
      <w:bookmarkStart w:id="998" w:name="_Toc482011293"/>
      <w:bookmarkStart w:id="999" w:name="_Toc482094820"/>
      <w:bookmarkStart w:id="1000" w:name="_Toc482375020"/>
      <w:bookmarkStart w:id="1001" w:name="_Toc482376944"/>
      <w:bookmarkStart w:id="1002" w:name="_Toc482380794"/>
      <w:bookmarkStart w:id="1003" w:name="_Toc482382720"/>
      <w:bookmarkStart w:id="1004" w:name="_Toc482384640"/>
      <w:bookmarkStart w:id="1005" w:name="_Toc482386561"/>
      <w:bookmarkStart w:id="1006" w:name="_Toc482388482"/>
      <w:bookmarkStart w:id="1007" w:name="_Toc482390403"/>
      <w:bookmarkStart w:id="1008" w:name="_Toc482606521"/>
      <w:bookmarkStart w:id="1009" w:name="_Toc482608440"/>
      <w:bookmarkStart w:id="1010" w:name="_Toc482610359"/>
      <w:bookmarkStart w:id="1011" w:name="_Toc482612278"/>
      <w:bookmarkStart w:id="1012" w:name="_Toc482011294"/>
      <w:bookmarkStart w:id="1013" w:name="_Toc482094821"/>
      <w:bookmarkStart w:id="1014" w:name="_Toc482375021"/>
      <w:bookmarkStart w:id="1015" w:name="_Toc482376945"/>
      <w:bookmarkStart w:id="1016" w:name="_Toc482380795"/>
      <w:bookmarkStart w:id="1017" w:name="_Toc482382721"/>
      <w:bookmarkStart w:id="1018" w:name="_Toc482384641"/>
      <w:bookmarkStart w:id="1019" w:name="_Toc482386562"/>
      <w:bookmarkStart w:id="1020" w:name="_Toc482388483"/>
      <w:bookmarkStart w:id="1021" w:name="_Toc482390404"/>
      <w:bookmarkStart w:id="1022" w:name="_Toc482606522"/>
      <w:bookmarkStart w:id="1023" w:name="_Toc482608441"/>
      <w:bookmarkStart w:id="1024" w:name="_Toc482610360"/>
      <w:bookmarkStart w:id="1025" w:name="_Toc482612279"/>
      <w:bookmarkStart w:id="1026" w:name="_Toc482011295"/>
      <w:bookmarkStart w:id="1027" w:name="_Toc482094822"/>
      <w:bookmarkStart w:id="1028" w:name="_Toc482375022"/>
      <w:bookmarkStart w:id="1029" w:name="_Toc482376946"/>
      <w:bookmarkStart w:id="1030" w:name="_Toc482380796"/>
      <w:bookmarkStart w:id="1031" w:name="_Toc482382722"/>
      <w:bookmarkStart w:id="1032" w:name="_Toc482384642"/>
      <w:bookmarkStart w:id="1033" w:name="_Toc482386563"/>
      <w:bookmarkStart w:id="1034" w:name="_Toc482388484"/>
      <w:bookmarkStart w:id="1035" w:name="_Toc482390405"/>
      <w:bookmarkStart w:id="1036" w:name="_Toc482606523"/>
      <w:bookmarkStart w:id="1037" w:name="_Toc482608442"/>
      <w:bookmarkStart w:id="1038" w:name="_Toc482610361"/>
      <w:bookmarkStart w:id="1039" w:name="_Toc482612280"/>
      <w:bookmarkStart w:id="1040" w:name="_Toc480996625"/>
      <w:bookmarkStart w:id="1041" w:name="_Toc479764753"/>
      <w:bookmarkStart w:id="1042" w:name="_Toc479766570"/>
      <w:bookmarkStart w:id="1043" w:name="_Toc479768387"/>
      <w:bookmarkStart w:id="1044" w:name="_Toc479867214"/>
      <w:bookmarkStart w:id="1045" w:name="_Toc479869035"/>
      <w:bookmarkStart w:id="1046" w:name="_Toc480376979"/>
      <w:bookmarkStart w:id="1047" w:name="_Toc480465501"/>
      <w:bookmarkStart w:id="1048" w:name="_Toc480996626"/>
      <w:bookmarkStart w:id="1049" w:name="_Toc482011296"/>
      <w:bookmarkStart w:id="1050" w:name="_Toc482094823"/>
      <w:bookmarkStart w:id="1051" w:name="_Toc482375023"/>
      <w:bookmarkStart w:id="1052" w:name="_Toc482376947"/>
      <w:bookmarkStart w:id="1053" w:name="_Toc482380797"/>
      <w:bookmarkStart w:id="1054" w:name="_Toc482382723"/>
      <w:bookmarkStart w:id="1055" w:name="_Toc482384643"/>
      <w:bookmarkStart w:id="1056" w:name="_Toc482386564"/>
      <w:bookmarkStart w:id="1057" w:name="_Toc482388485"/>
      <w:bookmarkStart w:id="1058" w:name="_Toc482390406"/>
      <w:bookmarkStart w:id="1059" w:name="_Toc482606524"/>
      <w:bookmarkStart w:id="1060" w:name="_Toc482608443"/>
      <w:bookmarkStart w:id="1061" w:name="_Toc482610362"/>
      <w:bookmarkStart w:id="1062" w:name="_Toc482612281"/>
      <w:bookmarkStart w:id="1063" w:name="_Toc482011297"/>
      <w:bookmarkStart w:id="1064" w:name="_Toc482094824"/>
      <w:bookmarkStart w:id="1065" w:name="_Toc482375024"/>
      <w:bookmarkStart w:id="1066" w:name="_Toc482376948"/>
      <w:bookmarkStart w:id="1067" w:name="_Toc482380798"/>
      <w:bookmarkStart w:id="1068" w:name="_Toc482382724"/>
      <w:bookmarkStart w:id="1069" w:name="_Toc482384644"/>
      <w:bookmarkStart w:id="1070" w:name="_Toc482386565"/>
      <w:bookmarkStart w:id="1071" w:name="_Toc482388486"/>
      <w:bookmarkStart w:id="1072" w:name="_Toc482390407"/>
      <w:bookmarkStart w:id="1073" w:name="_Toc482606525"/>
      <w:bookmarkStart w:id="1074" w:name="_Toc482608444"/>
      <w:bookmarkStart w:id="1075" w:name="_Toc482610363"/>
      <w:bookmarkStart w:id="1076" w:name="_Toc482612282"/>
      <w:bookmarkStart w:id="1077" w:name="_Toc479867216"/>
      <w:bookmarkStart w:id="1078" w:name="_Toc479869037"/>
      <w:bookmarkStart w:id="1079" w:name="_Toc480376981"/>
      <w:bookmarkStart w:id="1080" w:name="_Toc480465503"/>
      <w:bookmarkStart w:id="1081" w:name="_Toc480996628"/>
      <w:bookmarkStart w:id="1082" w:name="_Toc479764755"/>
      <w:bookmarkStart w:id="1083" w:name="_Toc479766572"/>
      <w:bookmarkStart w:id="1084" w:name="_Toc479768389"/>
      <w:bookmarkStart w:id="1085" w:name="_Toc479867217"/>
      <w:bookmarkStart w:id="1086" w:name="_Toc479869038"/>
      <w:bookmarkStart w:id="1087" w:name="_Toc480376982"/>
      <w:bookmarkStart w:id="1088" w:name="_Toc480465504"/>
      <w:bookmarkStart w:id="1089" w:name="_Toc480996629"/>
      <w:bookmarkStart w:id="1090" w:name="_Toc482011298"/>
      <w:bookmarkStart w:id="1091" w:name="_Toc482094825"/>
      <w:bookmarkStart w:id="1092" w:name="_Toc482375025"/>
      <w:bookmarkStart w:id="1093" w:name="_Toc482376949"/>
      <w:bookmarkStart w:id="1094" w:name="_Toc482380799"/>
      <w:bookmarkStart w:id="1095" w:name="_Toc482382725"/>
      <w:bookmarkStart w:id="1096" w:name="_Toc482384645"/>
      <w:bookmarkStart w:id="1097" w:name="_Toc482386566"/>
      <w:bookmarkStart w:id="1098" w:name="_Toc482388487"/>
      <w:bookmarkStart w:id="1099" w:name="_Toc482390408"/>
      <w:bookmarkStart w:id="1100" w:name="_Toc482606526"/>
      <w:bookmarkStart w:id="1101" w:name="_Toc482608445"/>
      <w:bookmarkStart w:id="1102" w:name="_Toc482610364"/>
      <w:bookmarkStart w:id="1103" w:name="_Toc482612283"/>
      <w:bookmarkStart w:id="1104" w:name="_Toc482011299"/>
      <w:bookmarkStart w:id="1105" w:name="_Toc482094826"/>
      <w:bookmarkStart w:id="1106" w:name="_Toc482375026"/>
      <w:bookmarkStart w:id="1107" w:name="_Toc482376950"/>
      <w:bookmarkStart w:id="1108" w:name="_Toc482380800"/>
      <w:bookmarkStart w:id="1109" w:name="_Toc482382726"/>
      <w:bookmarkStart w:id="1110" w:name="_Toc482384646"/>
      <w:bookmarkStart w:id="1111" w:name="_Toc482386567"/>
      <w:bookmarkStart w:id="1112" w:name="_Toc482388488"/>
      <w:bookmarkStart w:id="1113" w:name="_Toc482390409"/>
      <w:bookmarkStart w:id="1114" w:name="_Toc482606527"/>
      <w:bookmarkStart w:id="1115" w:name="_Toc482608446"/>
      <w:bookmarkStart w:id="1116" w:name="_Toc482610365"/>
      <w:bookmarkStart w:id="1117" w:name="_Toc482612284"/>
      <w:bookmarkStart w:id="1118" w:name="_Toc482011300"/>
      <w:bookmarkStart w:id="1119" w:name="_Toc482094827"/>
      <w:bookmarkStart w:id="1120" w:name="_Toc482375027"/>
      <w:bookmarkStart w:id="1121" w:name="_Toc482376951"/>
      <w:bookmarkStart w:id="1122" w:name="_Toc482380801"/>
      <w:bookmarkStart w:id="1123" w:name="_Toc482382727"/>
      <w:bookmarkStart w:id="1124" w:name="_Toc482384647"/>
      <w:bookmarkStart w:id="1125" w:name="_Toc482386568"/>
      <w:bookmarkStart w:id="1126" w:name="_Toc482388489"/>
      <w:bookmarkStart w:id="1127" w:name="_Toc482390410"/>
      <w:bookmarkStart w:id="1128" w:name="_Toc482606528"/>
      <w:bookmarkStart w:id="1129" w:name="_Toc482608447"/>
      <w:bookmarkStart w:id="1130" w:name="_Toc482610366"/>
      <w:bookmarkStart w:id="1131" w:name="_Toc482612285"/>
      <w:bookmarkStart w:id="1132" w:name="_Toc479764757"/>
      <w:bookmarkStart w:id="1133" w:name="_Toc479766574"/>
      <w:bookmarkStart w:id="1134" w:name="_Toc479768391"/>
      <w:bookmarkStart w:id="1135" w:name="_Toc479867219"/>
      <w:bookmarkStart w:id="1136" w:name="_Toc479869040"/>
      <w:bookmarkStart w:id="1137" w:name="_Toc480376984"/>
      <w:bookmarkStart w:id="1138" w:name="_Toc480465506"/>
      <w:bookmarkStart w:id="1139" w:name="_Toc480996631"/>
      <w:bookmarkStart w:id="1140" w:name="_Toc479764758"/>
      <w:bookmarkStart w:id="1141" w:name="_Toc479766575"/>
      <w:bookmarkStart w:id="1142" w:name="_Toc479768392"/>
      <w:bookmarkStart w:id="1143" w:name="_Toc479867220"/>
      <w:bookmarkStart w:id="1144" w:name="_Toc479869041"/>
      <w:bookmarkStart w:id="1145" w:name="_Toc480376985"/>
      <w:bookmarkStart w:id="1146" w:name="_Toc480465507"/>
      <w:bookmarkStart w:id="1147" w:name="_Toc480996632"/>
      <w:bookmarkStart w:id="1148" w:name="_Toc482011301"/>
      <w:bookmarkStart w:id="1149" w:name="_Toc482094828"/>
      <w:bookmarkStart w:id="1150" w:name="_Toc482375028"/>
      <w:bookmarkStart w:id="1151" w:name="_Toc482376952"/>
      <w:bookmarkStart w:id="1152" w:name="_Toc482380802"/>
      <w:bookmarkStart w:id="1153" w:name="_Toc482382728"/>
      <w:bookmarkStart w:id="1154" w:name="_Toc482384648"/>
      <w:bookmarkStart w:id="1155" w:name="_Toc482386569"/>
      <w:bookmarkStart w:id="1156" w:name="_Toc482388490"/>
      <w:bookmarkStart w:id="1157" w:name="_Toc482390411"/>
      <w:bookmarkStart w:id="1158" w:name="_Toc482606529"/>
      <w:bookmarkStart w:id="1159" w:name="_Toc482608448"/>
      <w:bookmarkStart w:id="1160" w:name="_Toc482610367"/>
      <w:bookmarkStart w:id="1161" w:name="_Toc482612286"/>
      <w:bookmarkStart w:id="1162" w:name="_Toc482011302"/>
      <w:bookmarkStart w:id="1163" w:name="_Toc482094829"/>
      <w:bookmarkStart w:id="1164" w:name="_Toc482375029"/>
      <w:bookmarkStart w:id="1165" w:name="_Toc482376953"/>
      <w:bookmarkStart w:id="1166" w:name="_Toc482380803"/>
      <w:bookmarkStart w:id="1167" w:name="_Toc482382729"/>
      <w:bookmarkStart w:id="1168" w:name="_Toc482384649"/>
      <w:bookmarkStart w:id="1169" w:name="_Toc482386570"/>
      <w:bookmarkStart w:id="1170" w:name="_Toc482388491"/>
      <w:bookmarkStart w:id="1171" w:name="_Toc482390412"/>
      <w:bookmarkStart w:id="1172" w:name="_Toc482606530"/>
      <w:bookmarkStart w:id="1173" w:name="_Toc482608449"/>
      <w:bookmarkStart w:id="1174" w:name="_Toc482610368"/>
      <w:bookmarkStart w:id="1175" w:name="_Toc482612287"/>
      <w:bookmarkStart w:id="1176" w:name="_Toc482640980"/>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Pr="007B554E">
        <w:rPr>
          <w:sz w:val="24"/>
          <w:szCs w:val="22"/>
        </w:rPr>
        <w:t>Peer to peer lending</w:t>
      </w:r>
      <w:bookmarkEnd w:id="1176"/>
    </w:p>
    <w:p w14:paraId="7C36ED75" w14:textId="77777777" w:rsidR="005E08B3" w:rsidRDefault="00AB51DF" w:rsidP="000B4EAE">
      <w:pPr>
        <w:spacing w:line="360" w:lineRule="auto"/>
        <w:ind w:firstLine="709"/>
        <w:jc w:val="both"/>
      </w:pPr>
      <w:r>
        <w:t>CAPITAL SERVICE S.A.</w:t>
      </w:r>
      <w:r w:rsidR="005E08B3" w:rsidRPr="00AC5EB5">
        <w:t xml:space="preserve"> realizując dalszą strategię rozwoju, w tym poszerzani</w:t>
      </w:r>
      <w:r w:rsidR="004F793C">
        <w:t>a</w:t>
      </w:r>
      <w:r w:rsidR="005E08B3" w:rsidRPr="00AC5EB5">
        <w:t xml:space="preserve"> źródeł finansowania i budowani</w:t>
      </w:r>
      <w:r w:rsidR="004F793C">
        <w:t>a</w:t>
      </w:r>
      <w:r w:rsidR="005E08B3" w:rsidRPr="00AC5EB5">
        <w:t xml:space="preserve"> zaplecza do dalszego dynamicznego wzrostu zaangażowała się w projekt z sektora FinTech (</w:t>
      </w:r>
      <w:r w:rsidR="00BD0A11" w:rsidRPr="00BD0A11">
        <w:rPr>
          <w:i/>
        </w:rPr>
        <w:t xml:space="preserve">peer </w:t>
      </w:r>
      <w:r w:rsidR="00BD0A11" w:rsidRPr="00BD0A11">
        <w:rPr>
          <w:i/>
        </w:rPr>
        <w:lastRenderedPageBreak/>
        <w:t>to peer lending</w:t>
      </w:r>
      <w:r w:rsidR="005E08B3" w:rsidRPr="00AC5EB5">
        <w:t>)</w:t>
      </w:r>
      <w:r w:rsidR="008D7D56">
        <w:t>, który</w:t>
      </w:r>
      <w:r w:rsidR="005E08B3" w:rsidRPr="00AC5EB5">
        <w:t xml:space="preserve"> </w:t>
      </w:r>
      <w:r w:rsidR="008D7D56">
        <w:t>zapewnia</w:t>
      </w:r>
      <w:r w:rsidR="005E08B3" w:rsidRPr="00AC5EB5">
        <w:t xml:space="preserve"> jej dostęp do dodatkowych kapitałów na finansowanie zwiększającej się akcji pożyczkowej. </w:t>
      </w:r>
    </w:p>
    <w:p w14:paraId="624096D7" w14:textId="7AAA3D26" w:rsidR="005164F6" w:rsidRDefault="00B92BF6" w:rsidP="000B4EAE">
      <w:pPr>
        <w:spacing w:line="360" w:lineRule="auto"/>
        <w:ind w:firstLine="709"/>
        <w:jc w:val="both"/>
      </w:pPr>
      <w:r w:rsidRPr="00B92BF6">
        <w:t xml:space="preserve">W ramach tego projektu, w marcu 2017 r. </w:t>
      </w:r>
      <w:r w:rsidR="009720DC">
        <w:t>Grupa</w:t>
      </w:r>
      <w:r w:rsidR="009720DC" w:rsidRPr="00B92BF6">
        <w:t xml:space="preserve"> </w:t>
      </w:r>
      <w:r w:rsidRPr="00B92BF6">
        <w:t xml:space="preserve">dołączyła do platformy MINTOS, która jest platformą łączącą pożyczkodawców i inwestorów zainteresowanych nabyciem wierzytelności. Obecnie platforma MINTOS oferuje możliwość nabycia pożyczek hipotecznych, pożyczek niezabezpieczonych, zabezpieczonych pożyczek samochodowych, jak również - usługi faktoringu oraz pożyczek dla małych firm. Na platformie funkcjonują firmy pożyczkowe z całej Europy, a CAPITAL SERVICE S.A. zaistniała na niej jako jedna z pierwszych polskich firm. Za pośrednictwem MINTOS </w:t>
      </w:r>
      <w:r w:rsidR="009720DC">
        <w:t>Grupa</w:t>
      </w:r>
      <w:r w:rsidR="009720DC" w:rsidRPr="00B92BF6">
        <w:t xml:space="preserve"> </w:t>
      </w:r>
      <w:r w:rsidRPr="00B92BF6">
        <w:t xml:space="preserve">ma możliwość dotrzeć do grona inwestorów z całego świata oraz pozyskać finansowanie poprzez przelew wierzytelności wynikających z umów pożyczek udzielonych przez Spółkę, jednocześnie oferując konkurencyjne warunki </w:t>
      </w:r>
      <w:r>
        <w:t>takiej transakcji</w:t>
      </w:r>
      <w:r w:rsidR="005E08B3" w:rsidRPr="000B4EAE">
        <w:t>.</w:t>
      </w:r>
    </w:p>
    <w:p w14:paraId="62E7A153" w14:textId="2E6EC82A" w:rsidR="00121C8B" w:rsidRDefault="006759E9" w:rsidP="000F75CE">
      <w:pPr>
        <w:pStyle w:val="Nagwek2"/>
        <w:numPr>
          <w:ilvl w:val="0"/>
          <w:numId w:val="0"/>
        </w:numPr>
        <w:ind w:left="574"/>
      </w:pPr>
      <w:bookmarkStart w:id="1177" w:name="_Toc482640981"/>
      <w:r>
        <w:t xml:space="preserve">1.7. </w:t>
      </w:r>
      <w:r w:rsidR="00585DE7">
        <w:t xml:space="preserve">Rozwój podstawowej działalności Grupy Kapitałowej CAPITAL SERVICE w </w:t>
      </w:r>
      <w:r w:rsidR="00566050">
        <w:t xml:space="preserve">I kwartale </w:t>
      </w:r>
      <w:r w:rsidR="00585DE7">
        <w:t>2017 r.</w:t>
      </w:r>
      <w:bookmarkEnd w:id="1177"/>
    </w:p>
    <w:p w14:paraId="5404F97C" w14:textId="77777777" w:rsidR="00566050" w:rsidRPr="00566050" w:rsidRDefault="00566050" w:rsidP="00566050">
      <w:pPr>
        <w:pStyle w:val="Akapitzlist"/>
        <w:keepNext/>
        <w:keepLines/>
        <w:numPr>
          <w:ilvl w:val="0"/>
          <w:numId w:val="175"/>
        </w:numPr>
        <w:tabs>
          <w:tab w:val="left" w:pos="4536"/>
        </w:tabs>
        <w:suppressAutoHyphens/>
        <w:spacing w:before="240" w:after="240"/>
        <w:contextualSpacing w:val="0"/>
        <w:outlineLvl w:val="0"/>
        <w:rPr>
          <w:rFonts w:ascii="Calibri" w:eastAsia="Times New Roman" w:hAnsi="Calibri"/>
          <w:b/>
          <w:bCs/>
          <w:snapToGrid w:val="0"/>
          <w:vanish/>
          <w:color w:val="00336B"/>
          <w:lang w:eastAsia="pl-PL"/>
        </w:rPr>
      </w:pPr>
      <w:bookmarkStart w:id="1178" w:name="_Toc466971672"/>
      <w:bookmarkStart w:id="1179" w:name="_Toc466044734"/>
      <w:bookmarkStart w:id="1180" w:name="_Toc466045210"/>
      <w:bookmarkStart w:id="1181" w:name="_Toc466399971"/>
      <w:bookmarkStart w:id="1182" w:name="_Toc466557265"/>
      <w:bookmarkStart w:id="1183" w:name="_Toc466888510"/>
      <w:bookmarkStart w:id="1184" w:name="_Toc466903465"/>
      <w:bookmarkStart w:id="1185" w:name="_Toc479686715"/>
      <w:bookmarkStart w:id="1186" w:name="_Toc479764761"/>
      <w:bookmarkStart w:id="1187" w:name="_Toc479766578"/>
      <w:bookmarkStart w:id="1188" w:name="_Toc479768395"/>
      <w:bookmarkStart w:id="1189" w:name="_Toc479867223"/>
      <w:bookmarkStart w:id="1190" w:name="_Toc479869044"/>
      <w:bookmarkStart w:id="1191" w:name="_Toc480376988"/>
      <w:bookmarkStart w:id="1192" w:name="_Toc480465510"/>
      <w:bookmarkStart w:id="1193" w:name="_Toc480996635"/>
      <w:bookmarkStart w:id="1194" w:name="_Toc482640982"/>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4083E5E6" w14:textId="77777777" w:rsidR="00566050" w:rsidRPr="00566050" w:rsidRDefault="00566050" w:rsidP="00566050">
      <w:pPr>
        <w:pStyle w:val="Akapitzlist"/>
        <w:keepNext/>
        <w:keepLines/>
        <w:numPr>
          <w:ilvl w:val="1"/>
          <w:numId w:val="175"/>
        </w:numPr>
        <w:tabs>
          <w:tab w:val="left" w:pos="4536"/>
        </w:tabs>
        <w:spacing w:before="240" w:after="120"/>
        <w:contextualSpacing w:val="0"/>
        <w:outlineLvl w:val="1"/>
        <w:rPr>
          <w:rFonts w:ascii="Calibri" w:eastAsia="Times New Roman" w:hAnsi="Calibri"/>
          <w:b/>
          <w:bCs/>
          <w:snapToGrid w:val="0"/>
          <w:vanish/>
          <w:color w:val="00336B"/>
          <w:sz w:val="24"/>
          <w:szCs w:val="24"/>
          <w:lang w:eastAsia="pl-PL"/>
        </w:rPr>
      </w:pPr>
      <w:bookmarkStart w:id="1195" w:name="_Toc482640983"/>
      <w:bookmarkEnd w:id="1195"/>
    </w:p>
    <w:p w14:paraId="6B24EA94" w14:textId="1F05E737" w:rsidR="00121C8B" w:rsidRPr="00566050" w:rsidRDefault="003A4CB6" w:rsidP="00566050">
      <w:pPr>
        <w:pStyle w:val="Nagwek3"/>
        <w:numPr>
          <w:ilvl w:val="2"/>
          <w:numId w:val="175"/>
        </w:numPr>
        <w:rPr>
          <w:sz w:val="24"/>
          <w:szCs w:val="24"/>
        </w:rPr>
      </w:pPr>
      <w:bookmarkStart w:id="1196" w:name="_Toc482640984"/>
      <w:r w:rsidRPr="00566050">
        <w:rPr>
          <w:sz w:val="24"/>
          <w:szCs w:val="24"/>
        </w:rPr>
        <w:t>Sieć dystrybucji i sprzedaży produktów</w:t>
      </w:r>
      <w:bookmarkEnd w:id="1196"/>
    </w:p>
    <w:p w14:paraId="2D5D2DE0" w14:textId="60B556F4" w:rsidR="00FE396D" w:rsidRDefault="00CC78AE" w:rsidP="00220144">
      <w:pPr>
        <w:spacing w:line="360" w:lineRule="auto"/>
        <w:ind w:firstLine="709"/>
        <w:jc w:val="both"/>
        <w:rPr>
          <w:lang w:eastAsia="pl-PL"/>
        </w:rPr>
      </w:pPr>
      <w:r w:rsidRPr="00CC5B05">
        <w:rPr>
          <w:lang w:eastAsia="pl-PL"/>
        </w:rPr>
        <w:t xml:space="preserve">W </w:t>
      </w:r>
      <w:r w:rsidR="00844B82" w:rsidRPr="00CC5B05">
        <w:rPr>
          <w:lang w:eastAsia="pl-PL"/>
        </w:rPr>
        <w:t xml:space="preserve">I kwartale </w:t>
      </w:r>
      <w:r w:rsidRPr="00CC5B05">
        <w:rPr>
          <w:lang w:eastAsia="pl-PL"/>
        </w:rPr>
        <w:t>201</w:t>
      </w:r>
      <w:r w:rsidR="00844B82" w:rsidRPr="00993BD0">
        <w:rPr>
          <w:lang w:eastAsia="pl-PL"/>
        </w:rPr>
        <w:t>7</w:t>
      </w:r>
      <w:r w:rsidRPr="00107EF1">
        <w:rPr>
          <w:lang w:eastAsia="pl-PL"/>
        </w:rPr>
        <w:t xml:space="preserve"> r. </w:t>
      </w:r>
      <w:r w:rsidR="00E61EE5">
        <w:rPr>
          <w:lang w:eastAsia="pl-PL"/>
        </w:rPr>
        <w:t xml:space="preserve">Grupa prowadziła </w:t>
      </w:r>
      <w:r w:rsidR="00894DD7">
        <w:rPr>
          <w:lang w:eastAsia="pl-PL"/>
        </w:rPr>
        <w:t>działalność pożyczkową z wykorzystaniem kilku</w:t>
      </w:r>
      <w:r w:rsidR="009E2875" w:rsidRPr="003E1D4D">
        <w:rPr>
          <w:lang w:eastAsia="pl-PL"/>
        </w:rPr>
        <w:t xml:space="preserve"> kanałów </w:t>
      </w:r>
      <w:r w:rsidR="003A4CB6" w:rsidRPr="00220144">
        <w:rPr>
          <w:lang w:eastAsia="pl-PL"/>
        </w:rPr>
        <w:t>sprzedaży</w:t>
      </w:r>
      <w:r w:rsidR="00C33549" w:rsidRPr="00CC5B05">
        <w:rPr>
          <w:lang w:eastAsia="pl-PL"/>
        </w:rPr>
        <w:t>:</w:t>
      </w:r>
      <w:r w:rsidR="00930D8F">
        <w:rPr>
          <w:lang w:eastAsia="pl-PL"/>
        </w:rPr>
        <w:t xml:space="preserve"> </w:t>
      </w:r>
      <w:r w:rsidR="00C33549" w:rsidRPr="00CC5B05">
        <w:rPr>
          <w:lang w:eastAsia="pl-PL"/>
        </w:rPr>
        <w:t xml:space="preserve"> sie</w:t>
      </w:r>
      <w:r w:rsidR="0004204D" w:rsidRPr="00993BD0">
        <w:rPr>
          <w:lang w:eastAsia="pl-PL"/>
        </w:rPr>
        <w:t>ci</w:t>
      </w:r>
      <w:r w:rsidR="00C33549" w:rsidRPr="00107EF1">
        <w:rPr>
          <w:lang w:eastAsia="pl-PL"/>
        </w:rPr>
        <w:t xml:space="preserve"> własnych oddziałów</w:t>
      </w:r>
      <w:r w:rsidR="00C33549" w:rsidRPr="003E1D4D">
        <w:rPr>
          <w:lang w:eastAsia="pl-PL"/>
        </w:rPr>
        <w:t xml:space="preserve"> terenowych KredytOK,</w:t>
      </w:r>
      <w:r w:rsidR="0004204D" w:rsidRPr="003E1D4D">
        <w:rPr>
          <w:lang w:eastAsia="pl-PL"/>
        </w:rPr>
        <w:t xml:space="preserve"> </w:t>
      </w:r>
      <w:r w:rsidR="00C33549" w:rsidRPr="003E1D4D">
        <w:rPr>
          <w:lang w:eastAsia="pl-PL"/>
        </w:rPr>
        <w:t>Internet</w:t>
      </w:r>
      <w:r w:rsidR="0004204D" w:rsidRPr="003E1D4D">
        <w:rPr>
          <w:lang w:eastAsia="pl-PL"/>
        </w:rPr>
        <w:t>u</w:t>
      </w:r>
      <w:r w:rsidR="00C33549" w:rsidRPr="003E1D4D">
        <w:rPr>
          <w:lang w:eastAsia="pl-PL"/>
        </w:rPr>
        <w:t xml:space="preserve">, </w:t>
      </w:r>
      <w:r w:rsidR="0004204D" w:rsidRPr="003E1D4D">
        <w:rPr>
          <w:lang w:eastAsia="pl-PL"/>
        </w:rPr>
        <w:t>a</w:t>
      </w:r>
      <w:r w:rsidR="00BD2A90" w:rsidRPr="003E1D4D">
        <w:rPr>
          <w:lang w:eastAsia="pl-PL"/>
        </w:rPr>
        <w:t>gen</w:t>
      </w:r>
      <w:r w:rsidR="0004204D" w:rsidRPr="003E1D4D">
        <w:rPr>
          <w:lang w:eastAsia="pl-PL"/>
        </w:rPr>
        <w:t>tów</w:t>
      </w:r>
      <w:r w:rsidR="00BD2A90" w:rsidRPr="003E1D4D">
        <w:rPr>
          <w:lang w:eastAsia="pl-PL"/>
        </w:rPr>
        <w:t xml:space="preserve"> i </w:t>
      </w:r>
      <w:r w:rsidR="0004204D" w:rsidRPr="003E1D4D">
        <w:rPr>
          <w:lang w:eastAsia="pl-PL"/>
        </w:rPr>
        <w:t xml:space="preserve">brokerów </w:t>
      </w:r>
      <w:r w:rsidR="00C33549" w:rsidRPr="003E1D4D">
        <w:rPr>
          <w:lang w:eastAsia="pl-PL"/>
        </w:rPr>
        <w:t>oraz własne</w:t>
      </w:r>
      <w:r w:rsidR="0004204D" w:rsidRPr="003E1D4D">
        <w:rPr>
          <w:lang w:eastAsia="pl-PL"/>
        </w:rPr>
        <w:t>go</w:t>
      </w:r>
      <w:r w:rsidR="00C33549" w:rsidRPr="003E1D4D">
        <w:rPr>
          <w:lang w:eastAsia="pl-PL"/>
        </w:rPr>
        <w:t xml:space="preserve"> Contact Center</w:t>
      </w:r>
      <w:r w:rsidR="00CC5B05">
        <w:rPr>
          <w:lang w:eastAsia="pl-PL"/>
        </w:rPr>
        <w:t>.</w:t>
      </w:r>
      <w:r w:rsidR="009720DC" w:rsidRPr="00993BD0">
        <w:rPr>
          <w:lang w:eastAsia="pl-PL"/>
        </w:rPr>
        <w:t xml:space="preserve"> </w:t>
      </w:r>
      <w:r w:rsidR="00CC7F56">
        <w:rPr>
          <w:lang w:eastAsia="pl-PL"/>
        </w:rPr>
        <w:t xml:space="preserve">Z punktu widzenia sprzedaży bezpośredniej oraz dotarcia do potencjalnych klientów, nadal podstawowym kanałem dystrybucji pozostają oddziały terenowe KredytOK, których liczba na dzień sporządzenia niniejszego Raportu Kwartalnego wyniosła ponad 100. </w:t>
      </w:r>
      <w:r w:rsidR="00C96763">
        <w:rPr>
          <w:lang w:eastAsia="pl-PL"/>
        </w:rPr>
        <w:t xml:space="preserve">CAPITAL SERVICE S.A., mając na uwadze bieżące trendy sprzedażowe na rynku pożyczkowym oraz potrzeby klientów </w:t>
      </w:r>
      <w:r w:rsidR="006E6042">
        <w:rPr>
          <w:lang w:eastAsia="pl-PL"/>
        </w:rPr>
        <w:t>konsekwentnie</w:t>
      </w:r>
      <w:r w:rsidR="00C96763">
        <w:rPr>
          <w:lang w:eastAsia="pl-PL"/>
        </w:rPr>
        <w:t xml:space="preserve"> rozwija i udoskonala wszystkie dostępne kanały sprzedaży.</w:t>
      </w:r>
      <w:r w:rsidR="006E6042">
        <w:rPr>
          <w:lang w:eastAsia="pl-PL"/>
        </w:rPr>
        <w:t xml:space="preserve"> </w:t>
      </w:r>
      <w:r w:rsidR="006E5542">
        <w:rPr>
          <w:lang w:eastAsia="pl-PL"/>
        </w:rPr>
        <w:t>W</w:t>
      </w:r>
      <w:r w:rsidR="006E6042">
        <w:rPr>
          <w:lang w:eastAsia="pl-PL"/>
        </w:rPr>
        <w:t xml:space="preserve"> związku z tym, w</w:t>
      </w:r>
      <w:r w:rsidR="00ED2B3A">
        <w:rPr>
          <w:lang w:eastAsia="pl-PL"/>
        </w:rPr>
        <w:t xml:space="preserve"> </w:t>
      </w:r>
      <w:r w:rsidR="006E5542">
        <w:rPr>
          <w:lang w:eastAsia="pl-PL"/>
        </w:rPr>
        <w:t>IV kwartale 2016 r.</w:t>
      </w:r>
      <w:r w:rsidR="004E7E95">
        <w:rPr>
          <w:lang w:eastAsia="pl-PL"/>
        </w:rPr>
        <w:t>,</w:t>
      </w:r>
      <w:r w:rsidR="006E5542">
        <w:rPr>
          <w:lang w:eastAsia="pl-PL"/>
        </w:rPr>
        <w:t xml:space="preserve"> </w:t>
      </w:r>
      <w:r w:rsidR="006E5542" w:rsidRPr="006E5542">
        <w:rPr>
          <w:lang w:eastAsia="pl-PL"/>
        </w:rPr>
        <w:t xml:space="preserve">zostało uruchomione API Agent+, interfejs programistyczny, umożliwiający udostępnianie produktów CAPITAL SERVICE S.A. bezpośrednio w systemach innych firm </w:t>
      </w:r>
      <w:r w:rsidR="006E6042">
        <w:rPr>
          <w:lang w:eastAsia="pl-PL"/>
        </w:rPr>
        <w:t>i</w:t>
      </w:r>
      <w:r w:rsidR="006E5542" w:rsidRPr="006E5542">
        <w:rPr>
          <w:lang w:eastAsia="pl-PL"/>
        </w:rPr>
        <w:t xml:space="preserve"> integratorów produktów finansowych</w:t>
      </w:r>
      <w:r w:rsidR="006E6042">
        <w:rPr>
          <w:lang w:eastAsia="pl-PL"/>
        </w:rPr>
        <w:t xml:space="preserve"> oraz</w:t>
      </w:r>
      <w:r w:rsidR="006E5542" w:rsidRPr="006E5542">
        <w:rPr>
          <w:lang w:eastAsia="pl-PL"/>
        </w:rPr>
        <w:t xml:space="preserve"> pozwala</w:t>
      </w:r>
      <w:r w:rsidR="006E6042">
        <w:rPr>
          <w:lang w:eastAsia="pl-PL"/>
        </w:rPr>
        <w:t>jący</w:t>
      </w:r>
      <w:r w:rsidR="006E5542" w:rsidRPr="006E5542">
        <w:rPr>
          <w:lang w:eastAsia="pl-PL"/>
        </w:rPr>
        <w:t xml:space="preserve"> na złożenie wniosku kredytowego, odbiór decyzji kredytowej, wygenerowanie dokumentów, jak również potwierdzenie ich</w:t>
      </w:r>
      <w:r w:rsidR="006E5542">
        <w:rPr>
          <w:lang w:eastAsia="pl-PL"/>
        </w:rPr>
        <w:t xml:space="preserve"> podpisania w siedzibie agenta.</w:t>
      </w:r>
      <w:r w:rsidR="006E5542" w:rsidRPr="006E5542">
        <w:rPr>
          <w:lang w:eastAsia="pl-PL"/>
        </w:rPr>
        <w:t xml:space="preserve"> Wraz z API Agent+ została udostępniona Platforma Agent+, </w:t>
      </w:r>
      <w:r w:rsidR="006E6042">
        <w:rPr>
          <w:lang w:eastAsia="pl-PL"/>
        </w:rPr>
        <w:t xml:space="preserve">czyli </w:t>
      </w:r>
      <w:r w:rsidR="006E5542" w:rsidRPr="006E5542">
        <w:rPr>
          <w:lang w:eastAsia="pl-PL"/>
        </w:rPr>
        <w:t>kredytowa platforma internetowa umożliwiająca współpracującym Agentom sprzedaż oferowanych przez Grupę produktów pod marką KredytOK.</w:t>
      </w:r>
      <w:r w:rsidR="006E5542">
        <w:rPr>
          <w:lang w:eastAsia="pl-PL"/>
        </w:rPr>
        <w:t xml:space="preserve"> CAPITAL SERVICE S.A. współpracuje z zewnętrznymi operatorami bankowymi i pozabankowymi, </w:t>
      </w:r>
      <w:r w:rsidR="00993BD0">
        <w:rPr>
          <w:lang w:eastAsia="pl-PL"/>
        </w:rPr>
        <w:t>do</w:t>
      </w:r>
      <w:r w:rsidR="006E5542">
        <w:rPr>
          <w:lang w:eastAsia="pl-PL"/>
        </w:rPr>
        <w:t xml:space="preserve"> których można </w:t>
      </w:r>
      <w:r w:rsidR="00993BD0">
        <w:rPr>
          <w:lang w:eastAsia="pl-PL"/>
        </w:rPr>
        <w:t>zaliczyć</w:t>
      </w:r>
      <w:r w:rsidR="006E5542">
        <w:rPr>
          <w:lang w:eastAsia="pl-PL"/>
        </w:rPr>
        <w:t xml:space="preserve">: </w:t>
      </w:r>
      <w:r w:rsidR="006E5542" w:rsidRPr="006E5542">
        <w:rPr>
          <w:lang w:eastAsia="pl-PL"/>
        </w:rPr>
        <w:t xml:space="preserve">FINES S.A., Dom Finansowy QS S.A. </w:t>
      </w:r>
      <w:r w:rsidR="006E5542">
        <w:rPr>
          <w:lang w:eastAsia="pl-PL"/>
        </w:rPr>
        <w:t>czy</w:t>
      </w:r>
      <w:r w:rsidR="006E5542" w:rsidRPr="006E5542">
        <w:rPr>
          <w:lang w:eastAsia="pl-PL"/>
        </w:rPr>
        <w:t xml:space="preserve"> Górnośląskie Towarzystwo Finansowe GTF Sp. z o.o.</w:t>
      </w:r>
      <w:r w:rsidR="006E5542">
        <w:rPr>
          <w:lang w:eastAsia="pl-PL"/>
        </w:rPr>
        <w:t xml:space="preserve"> </w:t>
      </w:r>
    </w:p>
    <w:p w14:paraId="6AB5A2A5" w14:textId="1B4A86B8" w:rsidR="00165D6F" w:rsidRDefault="00FE396D" w:rsidP="00220144">
      <w:pPr>
        <w:spacing w:line="360" w:lineRule="auto"/>
        <w:ind w:firstLine="709"/>
        <w:jc w:val="both"/>
        <w:rPr>
          <w:lang w:eastAsia="pl-PL"/>
        </w:rPr>
      </w:pPr>
      <w:r w:rsidRPr="00FE396D">
        <w:rPr>
          <w:lang w:eastAsia="pl-PL"/>
        </w:rPr>
        <w:t>Poza tradycyjną siecią stacjonarną CAPITAL SERVICE S.A. rozwija także nowoczesne kanały pozyskiwania klientów, sprzedaży i dystrybucji oferty własnej. Niebagatelne znaczenie ma posiadanie własnego Contact Center, które jest centralnym miejscem przyjmowania zgłoszeń klientów potencjalnie zainteresowanych pożyczką lub kredytem</w:t>
      </w:r>
      <w:r w:rsidR="00930D8F">
        <w:rPr>
          <w:lang w:eastAsia="pl-PL"/>
        </w:rPr>
        <w:t>, miejscem ich wstępnej obsługi. Za pośrednictwem Contact Center</w:t>
      </w:r>
      <w:r w:rsidRPr="00FE396D">
        <w:rPr>
          <w:lang w:eastAsia="pl-PL"/>
        </w:rPr>
        <w:t xml:space="preserve"> prowadzona jest sprzedaż pożyczek: Senior-Ratek </w:t>
      </w:r>
      <w:r>
        <w:rPr>
          <w:lang w:eastAsia="pl-PL"/>
        </w:rPr>
        <w:t xml:space="preserve">(od sierpnia 2015 r.) </w:t>
      </w:r>
      <w:r w:rsidRPr="00FE396D">
        <w:rPr>
          <w:lang w:eastAsia="pl-PL"/>
        </w:rPr>
        <w:t>oraz Pożyczki Ratalnej „Pstryk”</w:t>
      </w:r>
      <w:r>
        <w:rPr>
          <w:lang w:eastAsia="pl-PL"/>
        </w:rPr>
        <w:t xml:space="preserve"> (od października 2016 r.)</w:t>
      </w:r>
      <w:r w:rsidRPr="00FE396D">
        <w:rPr>
          <w:lang w:eastAsia="pl-PL"/>
        </w:rPr>
        <w:t xml:space="preserve">. </w:t>
      </w:r>
    </w:p>
    <w:p w14:paraId="552D7D97" w14:textId="170237E0" w:rsidR="003042A9" w:rsidRPr="003042A9" w:rsidRDefault="00165D6F" w:rsidP="007627DD">
      <w:pPr>
        <w:spacing w:line="360" w:lineRule="auto"/>
        <w:ind w:firstLine="574"/>
        <w:jc w:val="both"/>
        <w:rPr>
          <w:lang w:eastAsia="pl-PL"/>
        </w:rPr>
      </w:pPr>
      <w:r>
        <w:rPr>
          <w:lang w:eastAsia="pl-PL"/>
        </w:rPr>
        <w:lastRenderedPageBreak/>
        <w:t>Mapę zasięgu sieci własnej oddziałów KredytOK przedstawia poniższy rysunek.</w:t>
      </w:r>
    </w:p>
    <w:p w14:paraId="4527E9E9" w14:textId="77777777" w:rsidR="000635A6" w:rsidRPr="003E1D4D" w:rsidRDefault="00416E49">
      <w:pPr>
        <w:spacing w:line="276" w:lineRule="auto"/>
        <w:ind w:firstLine="574"/>
        <w:jc w:val="both"/>
        <w:rPr>
          <w:lang w:eastAsia="pl-PL"/>
        </w:rPr>
      </w:pPr>
      <w:r w:rsidRPr="003E1D4D">
        <w:rPr>
          <w:b/>
          <w:lang w:eastAsia="pl-PL"/>
        </w:rPr>
        <w:t>Rysunek.</w:t>
      </w:r>
      <w:r w:rsidRPr="003E1D4D">
        <w:rPr>
          <w:lang w:eastAsia="pl-PL"/>
        </w:rPr>
        <w:t xml:space="preserve"> </w:t>
      </w:r>
      <w:r w:rsidR="00BD0A11" w:rsidRPr="003E1D4D">
        <w:rPr>
          <w:lang w:eastAsia="pl-PL"/>
        </w:rPr>
        <w:t>Mapa zasięgu sieci własnej oddziałów KredytOK.</w:t>
      </w:r>
      <w:r w:rsidR="00466633" w:rsidRPr="003E1D4D">
        <w:rPr>
          <w:lang w:eastAsia="pl-PL"/>
        </w:rPr>
        <w:t xml:space="preserve"> </w:t>
      </w:r>
    </w:p>
    <w:p w14:paraId="27457C4B" w14:textId="77777777" w:rsidR="000635A6" w:rsidRPr="000F75CE" w:rsidRDefault="004C4460">
      <w:pPr>
        <w:spacing w:line="276" w:lineRule="auto"/>
        <w:ind w:firstLine="574"/>
        <w:jc w:val="both"/>
        <w:rPr>
          <w:lang w:eastAsia="pl-PL"/>
        </w:rPr>
      </w:pPr>
      <w:r>
        <w:rPr>
          <w:noProof/>
          <w:lang w:eastAsia="pl-PL"/>
        </w:rPr>
        <w:drawing>
          <wp:inline distT="0" distB="0" distL="0" distR="0" wp14:anchorId="1238C536" wp14:editId="29752D12">
            <wp:extent cx="3143250" cy="3095625"/>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srcRect/>
                    <a:stretch>
                      <a:fillRect/>
                    </a:stretch>
                  </pic:blipFill>
                  <pic:spPr bwMode="auto">
                    <a:xfrm>
                      <a:off x="0" y="0"/>
                      <a:ext cx="3143250" cy="3095625"/>
                    </a:xfrm>
                    <a:prstGeom prst="rect">
                      <a:avLst/>
                    </a:prstGeom>
                    <a:noFill/>
                    <a:ln w="9525">
                      <a:noFill/>
                      <a:miter lim="800000"/>
                      <a:headEnd/>
                      <a:tailEnd/>
                    </a:ln>
                  </pic:spPr>
                </pic:pic>
              </a:graphicData>
            </a:graphic>
          </wp:inline>
        </w:drawing>
      </w:r>
    </w:p>
    <w:p w14:paraId="28C2BDCB" w14:textId="3AB05D6A" w:rsidR="002D50B0" w:rsidRPr="0044542D" w:rsidRDefault="00466633" w:rsidP="00FE396D">
      <w:pPr>
        <w:spacing w:line="360" w:lineRule="auto"/>
        <w:jc w:val="both"/>
        <w:rPr>
          <w:rFonts w:eastAsia="Meiryo" w:cs="Open Sans"/>
          <w:b/>
          <w:bCs/>
          <w:snapToGrid w:val="0"/>
          <w:color w:val="00336B"/>
          <w:spacing w:val="-4"/>
          <w:lang w:eastAsia="pl-PL"/>
        </w:rPr>
      </w:pPr>
      <w:r w:rsidRPr="00CC5B05">
        <w:rPr>
          <w:lang w:eastAsia="pl-PL"/>
        </w:rPr>
        <w:tab/>
      </w:r>
      <w:r w:rsidR="00165D6F" w:rsidRPr="00165D6F">
        <w:rPr>
          <w:lang w:eastAsia="pl-PL"/>
        </w:rPr>
        <w:t xml:space="preserve">W CAPITAL SERVICE S.A. stosowane są jednakowe standardy jakości obsługi klientów we wszystkich dostępnych kanałach sprzedaży. Bezwzględnie wymagane jest od pracowników przestrzeganie obowiązujących zasad w zakresie uczciwości, przejrzystości i odpowiedzialnego podejścia do każdego klienta. </w:t>
      </w:r>
      <w:bookmarkStart w:id="1197" w:name="_Toc459983724"/>
      <w:bookmarkStart w:id="1198" w:name="_Toc460242938"/>
      <w:bookmarkStart w:id="1199" w:name="_Toc460243151"/>
      <w:bookmarkStart w:id="1200" w:name="_Toc460243363"/>
      <w:bookmarkStart w:id="1201" w:name="_Toc460244234"/>
      <w:bookmarkStart w:id="1202" w:name="_Toc460244445"/>
      <w:bookmarkStart w:id="1203" w:name="_Toc460244975"/>
      <w:bookmarkStart w:id="1204" w:name="_Toc460247742"/>
      <w:bookmarkStart w:id="1205" w:name="_Toc460249253"/>
      <w:bookmarkEnd w:id="1197"/>
      <w:bookmarkEnd w:id="1198"/>
      <w:bookmarkEnd w:id="1199"/>
      <w:bookmarkEnd w:id="1200"/>
      <w:bookmarkEnd w:id="1201"/>
      <w:bookmarkEnd w:id="1202"/>
      <w:bookmarkEnd w:id="1203"/>
      <w:bookmarkEnd w:id="1204"/>
      <w:bookmarkEnd w:id="1205"/>
    </w:p>
    <w:p w14:paraId="51F7CDEA" w14:textId="77777777" w:rsidR="00121C8B" w:rsidRDefault="003A4CB6" w:rsidP="000F75CE">
      <w:pPr>
        <w:pStyle w:val="Nagwek3"/>
      </w:pPr>
      <w:bookmarkStart w:id="1206" w:name="_Toc482640985"/>
      <w:r w:rsidRPr="000F75CE">
        <w:rPr>
          <w:sz w:val="24"/>
          <w:szCs w:val="24"/>
        </w:rPr>
        <w:t>Oferta produktowa</w:t>
      </w:r>
      <w:bookmarkEnd w:id="1206"/>
    </w:p>
    <w:p w14:paraId="2AA37A8D" w14:textId="34421B21" w:rsidR="00AA6C89" w:rsidRPr="00357C1C" w:rsidRDefault="00466633" w:rsidP="000B4EAE">
      <w:pPr>
        <w:spacing w:line="360" w:lineRule="auto"/>
        <w:jc w:val="both"/>
        <w:rPr>
          <w:lang w:eastAsia="pl-PL"/>
        </w:rPr>
      </w:pPr>
      <w:r w:rsidRPr="0044542D">
        <w:rPr>
          <w:lang w:eastAsia="pl-PL"/>
        </w:rPr>
        <w:tab/>
        <w:t xml:space="preserve">Przedmiotem działalności CAPITAL SERVICE S.A. jest udzielanie pożyczek gotówkowych osobom </w:t>
      </w:r>
      <w:r w:rsidRPr="00357C1C">
        <w:rPr>
          <w:lang w:eastAsia="pl-PL"/>
        </w:rPr>
        <w:t>fizycznym</w:t>
      </w:r>
      <w:r w:rsidR="00572CB1">
        <w:rPr>
          <w:lang w:eastAsia="pl-PL"/>
        </w:rPr>
        <w:t xml:space="preserve"> i</w:t>
      </w:r>
      <w:r w:rsidR="00EB3A2F" w:rsidRPr="00357C1C">
        <w:rPr>
          <w:lang w:eastAsia="pl-PL"/>
        </w:rPr>
        <w:t xml:space="preserve"> </w:t>
      </w:r>
      <w:r w:rsidRPr="00357C1C">
        <w:rPr>
          <w:lang w:eastAsia="pl-PL"/>
        </w:rPr>
        <w:t>ich kompleksowa obsługa</w:t>
      </w:r>
      <w:r w:rsidR="0047028C" w:rsidRPr="00357C1C">
        <w:rPr>
          <w:lang w:eastAsia="pl-PL"/>
        </w:rPr>
        <w:t xml:space="preserve"> oraz pośrednictwo finansowe.</w:t>
      </w:r>
    </w:p>
    <w:p w14:paraId="5CA14651" w14:textId="781A0BC2" w:rsidR="000635A6" w:rsidRPr="0044542D" w:rsidRDefault="00466633">
      <w:pPr>
        <w:spacing w:line="276" w:lineRule="auto"/>
        <w:jc w:val="both"/>
        <w:rPr>
          <w:lang w:eastAsia="pl-PL"/>
        </w:rPr>
      </w:pPr>
      <w:r w:rsidRPr="00357C1C">
        <w:rPr>
          <w:lang w:eastAsia="pl-PL"/>
        </w:rPr>
        <w:tab/>
      </w:r>
      <w:r w:rsidR="00CA4C98" w:rsidRPr="00357C1C">
        <w:rPr>
          <w:b/>
          <w:lang w:eastAsia="pl-PL"/>
        </w:rPr>
        <w:t>Tabela.</w:t>
      </w:r>
      <w:r w:rsidR="00CA4C98" w:rsidRPr="00357C1C">
        <w:rPr>
          <w:lang w:eastAsia="pl-PL"/>
        </w:rPr>
        <w:t xml:space="preserve"> Produkty </w:t>
      </w:r>
      <w:r w:rsidR="000C782D" w:rsidRPr="00357C1C">
        <w:rPr>
          <w:lang w:eastAsia="pl-PL"/>
        </w:rPr>
        <w:t xml:space="preserve">własne </w:t>
      </w:r>
      <w:r w:rsidR="00CA4C98" w:rsidRPr="00357C1C">
        <w:rPr>
          <w:lang w:eastAsia="pl-PL"/>
        </w:rPr>
        <w:t xml:space="preserve">oferowane przez CAPITAL SERVICE S.A. w </w:t>
      </w:r>
      <w:r w:rsidR="00816972">
        <w:rPr>
          <w:lang w:eastAsia="pl-PL"/>
        </w:rPr>
        <w:t>2017</w:t>
      </w:r>
      <w:r w:rsidR="00816972" w:rsidRPr="00357C1C">
        <w:rPr>
          <w:lang w:eastAsia="pl-PL"/>
        </w:rPr>
        <w:t xml:space="preserve"> </w:t>
      </w:r>
      <w:r w:rsidR="00CA4C98" w:rsidRPr="00357C1C">
        <w:rPr>
          <w:lang w:eastAsia="pl-PL"/>
        </w:rPr>
        <w:t>r.</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42"/>
        <w:gridCol w:w="6912"/>
      </w:tblGrid>
      <w:tr w:rsidR="009E4F96" w:rsidRPr="008D03FF" w14:paraId="44E40AAA" w14:textId="77777777" w:rsidTr="009E4F96">
        <w:tc>
          <w:tcPr>
            <w:tcW w:w="1493" w:type="pct"/>
            <w:tcBorders>
              <w:top w:val="single" w:sz="4" w:space="0" w:color="FFFFFF"/>
              <w:left w:val="single" w:sz="4" w:space="0" w:color="FFFFFF"/>
              <w:right w:val="nil"/>
            </w:tcBorders>
            <w:shd w:val="clear" w:color="auto" w:fill="A5A5A5"/>
          </w:tcPr>
          <w:p w14:paraId="32137C20" w14:textId="77777777" w:rsidR="006012A9" w:rsidRPr="009E4F96" w:rsidRDefault="003B4A82" w:rsidP="009E4F96">
            <w:pPr>
              <w:spacing w:after="0" w:line="240" w:lineRule="auto"/>
              <w:jc w:val="both"/>
              <w:rPr>
                <w:b/>
                <w:bCs/>
                <w:color w:val="FFFFFF"/>
              </w:rPr>
            </w:pPr>
            <w:bookmarkStart w:id="1207" w:name="_Hlk480985793"/>
            <w:r w:rsidRPr="009E4F96">
              <w:rPr>
                <w:b/>
                <w:bCs/>
                <w:color w:val="FFFFFF"/>
              </w:rPr>
              <w:t>Produkt</w:t>
            </w:r>
          </w:p>
        </w:tc>
        <w:tc>
          <w:tcPr>
            <w:tcW w:w="3507" w:type="pct"/>
            <w:tcBorders>
              <w:top w:val="single" w:sz="4" w:space="0" w:color="FFFFFF"/>
              <w:left w:val="nil"/>
              <w:right w:val="single" w:sz="4" w:space="0" w:color="FFFFFF"/>
            </w:tcBorders>
            <w:shd w:val="clear" w:color="auto" w:fill="A5A5A5"/>
          </w:tcPr>
          <w:p w14:paraId="308DA447" w14:textId="77777777" w:rsidR="006012A9" w:rsidRPr="009E4F96" w:rsidRDefault="003B4A82" w:rsidP="009E4F96">
            <w:pPr>
              <w:spacing w:after="0" w:line="240" w:lineRule="auto"/>
              <w:jc w:val="both"/>
              <w:rPr>
                <w:b/>
                <w:bCs/>
                <w:color w:val="FFFFFF"/>
              </w:rPr>
            </w:pPr>
            <w:r w:rsidRPr="009E4F96">
              <w:rPr>
                <w:b/>
                <w:bCs/>
                <w:color w:val="FFFFFF"/>
              </w:rPr>
              <w:t>Ogólna charakterystyka</w:t>
            </w:r>
          </w:p>
        </w:tc>
      </w:tr>
      <w:tr w:rsidR="009E4F96" w:rsidRPr="008D03FF" w14:paraId="4A3500E8" w14:textId="77777777" w:rsidTr="009E4F96">
        <w:tc>
          <w:tcPr>
            <w:tcW w:w="1493" w:type="pct"/>
            <w:tcBorders>
              <w:left w:val="single" w:sz="4" w:space="0" w:color="FFFFFF"/>
            </w:tcBorders>
            <w:shd w:val="clear" w:color="auto" w:fill="A5A5A5"/>
          </w:tcPr>
          <w:p w14:paraId="7B79F18C" w14:textId="77777777" w:rsidR="000C782D" w:rsidRPr="009E4F96" w:rsidRDefault="000C782D" w:rsidP="009E4F96">
            <w:pPr>
              <w:spacing w:after="0" w:line="240" w:lineRule="auto"/>
              <w:jc w:val="both"/>
              <w:rPr>
                <w:b/>
                <w:bCs/>
                <w:color w:val="FFFFFF"/>
              </w:rPr>
            </w:pPr>
            <w:r w:rsidRPr="009E4F96">
              <w:rPr>
                <w:b/>
                <w:bCs/>
                <w:color w:val="FFFFFF"/>
              </w:rPr>
              <w:t>Karta przedpłacona</w:t>
            </w:r>
          </w:p>
        </w:tc>
        <w:tc>
          <w:tcPr>
            <w:tcW w:w="3507" w:type="pct"/>
            <w:shd w:val="clear" w:color="auto" w:fill="DBDBDB"/>
          </w:tcPr>
          <w:p w14:paraId="1034873E" w14:textId="77777777" w:rsidR="000C782D" w:rsidRPr="00084C7B" w:rsidRDefault="000C782D" w:rsidP="000B4EAE">
            <w:pPr>
              <w:spacing w:after="0" w:line="276" w:lineRule="auto"/>
              <w:jc w:val="both"/>
            </w:pPr>
            <w:r w:rsidRPr="00084C7B">
              <w:t xml:space="preserve">Uruchomione w lutym 2015 r. medium </w:t>
            </w:r>
            <w:r w:rsidRPr="009E4F96">
              <w:rPr>
                <w:rFonts w:cs="Calibri"/>
              </w:rPr>
              <w:t xml:space="preserve">wypłaty produktów w postaci Karty pożyczkowej. Umowa o kartę przedpłaconą zawierana jest na czas nieokreślony. Za pośrednictwem karty </w:t>
            </w:r>
            <w:r w:rsidR="00C35937" w:rsidRPr="009E4F96">
              <w:rPr>
                <w:rFonts w:cs="Calibri"/>
              </w:rPr>
              <w:t>k</w:t>
            </w:r>
            <w:r w:rsidRPr="009E4F96">
              <w:rPr>
                <w:rFonts w:cs="Calibri"/>
              </w:rPr>
              <w:t>lient ma możliwość wypłaty gotówki, dokonania transakcji bezgotówkowych oraz sprawdzenia salda i historii operacji.</w:t>
            </w:r>
          </w:p>
        </w:tc>
      </w:tr>
      <w:tr w:rsidR="009E4F96" w:rsidRPr="008D03FF" w14:paraId="3F0C92C7" w14:textId="77777777" w:rsidTr="009E4F96">
        <w:tc>
          <w:tcPr>
            <w:tcW w:w="1493" w:type="pct"/>
            <w:tcBorders>
              <w:left w:val="single" w:sz="4" w:space="0" w:color="FFFFFF"/>
            </w:tcBorders>
            <w:shd w:val="clear" w:color="auto" w:fill="A5A5A5"/>
          </w:tcPr>
          <w:p w14:paraId="6E70A4A3" w14:textId="77777777" w:rsidR="000C782D" w:rsidRPr="009E4F96" w:rsidRDefault="000C782D" w:rsidP="009E4F96">
            <w:pPr>
              <w:spacing w:after="0" w:line="240" w:lineRule="auto"/>
              <w:jc w:val="both"/>
              <w:rPr>
                <w:b/>
                <w:bCs/>
                <w:color w:val="FFFFFF"/>
              </w:rPr>
            </w:pPr>
            <w:r w:rsidRPr="009E4F96">
              <w:rPr>
                <w:b/>
                <w:bCs/>
                <w:color w:val="FFFFFF"/>
              </w:rPr>
              <w:t>Brelok</w:t>
            </w:r>
          </w:p>
        </w:tc>
        <w:tc>
          <w:tcPr>
            <w:tcW w:w="3507" w:type="pct"/>
            <w:shd w:val="clear" w:color="auto" w:fill="EDEDED"/>
          </w:tcPr>
          <w:p w14:paraId="7268F1AE" w14:textId="77777777" w:rsidR="000C782D" w:rsidRPr="00084C7B" w:rsidRDefault="000C782D" w:rsidP="000B4EAE">
            <w:pPr>
              <w:spacing w:after="0" w:line="276" w:lineRule="auto"/>
              <w:jc w:val="both"/>
            </w:pPr>
            <w:r w:rsidRPr="00084C7B">
              <w:t xml:space="preserve">Usługa marketingowo-reklamowa; produkt w postaci zawieszki lub naklejki, umożliwiający powiązanie go z rzeczą ruchomą będącą w posiadaniu </w:t>
            </w:r>
            <w:r w:rsidR="005C349F">
              <w:t>k</w:t>
            </w:r>
            <w:r w:rsidRPr="00084C7B">
              <w:t>lienta.</w:t>
            </w:r>
            <w:r w:rsidR="003916B1">
              <w:t xml:space="preserve"> Usługa dostępna w ofercie od stycznia 2015 r.</w:t>
            </w:r>
          </w:p>
        </w:tc>
      </w:tr>
      <w:tr w:rsidR="009E4F96" w:rsidRPr="008D03FF" w14:paraId="38B07CC4" w14:textId="77777777" w:rsidTr="009E4F96">
        <w:tc>
          <w:tcPr>
            <w:tcW w:w="1493" w:type="pct"/>
            <w:tcBorders>
              <w:left w:val="single" w:sz="4" w:space="0" w:color="FFFFFF"/>
            </w:tcBorders>
            <w:shd w:val="clear" w:color="auto" w:fill="A5A5A5"/>
          </w:tcPr>
          <w:p w14:paraId="3DD1361B" w14:textId="77777777" w:rsidR="00965C11" w:rsidRPr="009E4F96" w:rsidRDefault="00965C11" w:rsidP="009E4F96">
            <w:pPr>
              <w:spacing w:after="0" w:line="240" w:lineRule="auto"/>
              <w:jc w:val="both"/>
              <w:rPr>
                <w:b/>
                <w:bCs/>
                <w:color w:val="FFFFFF"/>
              </w:rPr>
            </w:pPr>
            <w:r w:rsidRPr="009E4F96">
              <w:rPr>
                <w:b/>
                <w:bCs/>
                <w:color w:val="FFFFFF"/>
              </w:rPr>
              <w:t>Szybka Pożyczka</w:t>
            </w:r>
          </w:p>
        </w:tc>
        <w:tc>
          <w:tcPr>
            <w:tcW w:w="3507" w:type="pct"/>
            <w:shd w:val="clear" w:color="auto" w:fill="DBDBDB"/>
          </w:tcPr>
          <w:p w14:paraId="1E157830" w14:textId="77777777" w:rsidR="00965C11" w:rsidRPr="00084C7B" w:rsidRDefault="00965C11" w:rsidP="000B4EAE">
            <w:pPr>
              <w:spacing w:after="0" w:line="276" w:lineRule="auto"/>
              <w:jc w:val="both"/>
            </w:pPr>
            <w:r w:rsidRPr="00084C7B">
              <w:t>Pożyczka gotówkowa w wysokości od 200 zł do 1.000 zł; umowa zawierana na czas nieokreślony. Produkt wprowadzony do oferty w marcu 2016 r.</w:t>
            </w:r>
          </w:p>
        </w:tc>
      </w:tr>
      <w:tr w:rsidR="009E4F96" w:rsidRPr="008D03FF" w14:paraId="397BDBC4" w14:textId="77777777" w:rsidTr="009E4F96">
        <w:tc>
          <w:tcPr>
            <w:tcW w:w="1493" w:type="pct"/>
            <w:tcBorders>
              <w:left w:val="single" w:sz="4" w:space="0" w:color="FFFFFF"/>
            </w:tcBorders>
            <w:shd w:val="clear" w:color="auto" w:fill="A5A5A5"/>
          </w:tcPr>
          <w:p w14:paraId="65AF2EF0" w14:textId="0961B3A8" w:rsidR="00965C11" w:rsidRPr="009E4F96" w:rsidRDefault="00965C11" w:rsidP="009E4F96">
            <w:pPr>
              <w:spacing w:after="0" w:line="240" w:lineRule="auto"/>
              <w:jc w:val="both"/>
              <w:rPr>
                <w:b/>
                <w:bCs/>
                <w:color w:val="FFFFFF"/>
              </w:rPr>
            </w:pPr>
            <w:r w:rsidRPr="009E4F96">
              <w:rPr>
                <w:b/>
                <w:bCs/>
                <w:color w:val="FFFFFF"/>
              </w:rPr>
              <w:t>Pożyczka</w:t>
            </w:r>
            <w:r w:rsidR="006E7EF1">
              <w:rPr>
                <w:b/>
                <w:bCs/>
                <w:color w:val="FFFFFF"/>
              </w:rPr>
              <w:t xml:space="preserve"> R</w:t>
            </w:r>
            <w:r w:rsidRPr="009E4F96">
              <w:rPr>
                <w:b/>
                <w:bCs/>
                <w:color w:val="FFFFFF"/>
              </w:rPr>
              <w:t>atalna</w:t>
            </w:r>
          </w:p>
        </w:tc>
        <w:tc>
          <w:tcPr>
            <w:tcW w:w="3507" w:type="pct"/>
            <w:shd w:val="clear" w:color="auto" w:fill="EDEDED"/>
          </w:tcPr>
          <w:p w14:paraId="0CA88ED3" w14:textId="49724ABD" w:rsidR="00965C11" w:rsidRPr="00084C7B" w:rsidRDefault="00965C11" w:rsidP="000B4EAE">
            <w:pPr>
              <w:spacing w:after="0" w:line="276" w:lineRule="auto"/>
              <w:jc w:val="both"/>
            </w:pPr>
            <w:r w:rsidRPr="00084C7B">
              <w:t>Pożyczka gotówkowa udzielana na okres od 6 do 2</w:t>
            </w:r>
            <w:r w:rsidR="0058129D">
              <w:t>4</w:t>
            </w:r>
            <w:r w:rsidRPr="00084C7B">
              <w:t xml:space="preserve"> miesięcy w wysokości od 1.050 zł do 5.000 zł. Produkt wprowadzony do oferty w styczniu 2015 r.</w:t>
            </w:r>
          </w:p>
        </w:tc>
      </w:tr>
      <w:tr w:rsidR="009E4F96" w:rsidRPr="008D03FF" w14:paraId="01F5DACB" w14:textId="77777777" w:rsidTr="009E4F96">
        <w:tc>
          <w:tcPr>
            <w:tcW w:w="1493" w:type="pct"/>
            <w:tcBorders>
              <w:left w:val="single" w:sz="4" w:space="0" w:color="FFFFFF"/>
            </w:tcBorders>
            <w:shd w:val="clear" w:color="auto" w:fill="A5A5A5"/>
          </w:tcPr>
          <w:p w14:paraId="5FAAC0FF" w14:textId="77777777" w:rsidR="00965C11" w:rsidRPr="009E4F96" w:rsidRDefault="00965C11" w:rsidP="009E4F96">
            <w:pPr>
              <w:spacing w:after="0" w:line="240" w:lineRule="auto"/>
              <w:jc w:val="both"/>
              <w:rPr>
                <w:b/>
                <w:bCs/>
                <w:color w:val="FFFFFF"/>
              </w:rPr>
            </w:pPr>
            <w:r w:rsidRPr="009E4F96">
              <w:rPr>
                <w:b/>
                <w:bCs/>
                <w:color w:val="FFFFFF"/>
              </w:rPr>
              <w:lastRenderedPageBreak/>
              <w:t>Senior Ratka</w:t>
            </w:r>
          </w:p>
        </w:tc>
        <w:tc>
          <w:tcPr>
            <w:tcW w:w="3507" w:type="pct"/>
            <w:shd w:val="clear" w:color="auto" w:fill="DBDBDB"/>
          </w:tcPr>
          <w:p w14:paraId="34BAEBD3" w14:textId="69169EAB" w:rsidR="00965C11" w:rsidRPr="00084C7B" w:rsidRDefault="00965C11" w:rsidP="000B4EAE">
            <w:pPr>
              <w:spacing w:after="0" w:line="276" w:lineRule="auto"/>
              <w:jc w:val="both"/>
            </w:pPr>
            <w:r w:rsidRPr="00084C7B">
              <w:t xml:space="preserve">Krótkoterminowa pożyczka gotówkowa udzielana na okres od 3 do </w:t>
            </w:r>
            <w:r w:rsidR="00CE33E6">
              <w:t>24</w:t>
            </w:r>
            <w:r w:rsidR="00CE33E6" w:rsidRPr="00084C7B">
              <w:t xml:space="preserve"> </w:t>
            </w:r>
            <w:r w:rsidRPr="00084C7B">
              <w:t xml:space="preserve">miesięcy </w:t>
            </w:r>
            <w:r w:rsidRPr="009E4F96">
              <w:rPr>
                <w:rFonts w:cs="Calibri"/>
              </w:rPr>
              <w:t xml:space="preserve">dla klientów w wieku emerytalnym, spełniających bardziej rygorystyczne wymagania dotyczące badania zdolności kredytowej. Pożyczka udzielana jest w kwocie </w:t>
            </w:r>
            <w:r w:rsidRPr="00084C7B">
              <w:t xml:space="preserve">od 300 zł do 2.000 zł. </w:t>
            </w:r>
            <w:r w:rsidR="002D52EA">
              <w:t xml:space="preserve">Głównym atutem jest możliwość odbioru gotówki w dowolnej placówce Poczty Polskiej lub w kasie Banku Pocztowego. </w:t>
            </w:r>
            <w:r w:rsidRPr="00084C7B">
              <w:t>Produkt wprowadzony do oferty w sierpniu 2015 r.</w:t>
            </w:r>
          </w:p>
        </w:tc>
      </w:tr>
      <w:tr w:rsidR="009E4F96" w:rsidRPr="008D03FF" w14:paraId="064CC0FD" w14:textId="77777777" w:rsidTr="009E4F96">
        <w:tc>
          <w:tcPr>
            <w:tcW w:w="1493" w:type="pct"/>
            <w:tcBorders>
              <w:left w:val="single" w:sz="4" w:space="0" w:color="FFFFFF"/>
            </w:tcBorders>
            <w:shd w:val="clear" w:color="auto" w:fill="A5A5A5"/>
          </w:tcPr>
          <w:p w14:paraId="4FD748C1" w14:textId="77777777" w:rsidR="00965C11" w:rsidRPr="009E4F96" w:rsidRDefault="00965C11" w:rsidP="009E4F96">
            <w:pPr>
              <w:spacing w:after="0" w:line="240" w:lineRule="auto"/>
              <w:jc w:val="both"/>
              <w:rPr>
                <w:b/>
                <w:bCs/>
                <w:color w:val="FFFFFF"/>
              </w:rPr>
            </w:pPr>
            <w:r w:rsidRPr="009E4F96">
              <w:rPr>
                <w:b/>
                <w:bCs/>
                <w:color w:val="FFFFFF"/>
              </w:rPr>
              <w:t>Pożyczka Ratalna Pstryk</w:t>
            </w:r>
          </w:p>
        </w:tc>
        <w:tc>
          <w:tcPr>
            <w:tcW w:w="3507" w:type="pct"/>
            <w:shd w:val="clear" w:color="auto" w:fill="EDEDED"/>
          </w:tcPr>
          <w:p w14:paraId="110EF800" w14:textId="367BCF06" w:rsidR="00965C11" w:rsidRPr="00084C7B" w:rsidRDefault="00965C11" w:rsidP="000B4EAE">
            <w:pPr>
              <w:spacing w:after="0" w:line="276" w:lineRule="auto"/>
              <w:jc w:val="both"/>
            </w:pPr>
            <w:r w:rsidRPr="00084C7B">
              <w:t xml:space="preserve">Pożyczka gotówkowa w wysokości od 500 zł do 2.000 zł udzielana za pośrednictwem Contact Center, na okres od 6 do </w:t>
            </w:r>
            <w:r w:rsidR="00CE33E6" w:rsidRPr="00084C7B">
              <w:t>2</w:t>
            </w:r>
            <w:r w:rsidR="00CE33E6">
              <w:t>4</w:t>
            </w:r>
            <w:r w:rsidR="00CE33E6" w:rsidRPr="00084C7B">
              <w:t xml:space="preserve"> </w:t>
            </w:r>
            <w:r w:rsidRPr="00084C7B">
              <w:t>miesięcy. Produkt wprowadzony do oferty w październiku 2016 r.</w:t>
            </w:r>
          </w:p>
        </w:tc>
      </w:tr>
      <w:tr w:rsidR="009E4F96" w:rsidRPr="008D03FF" w14:paraId="1476A899" w14:textId="77777777" w:rsidTr="009E4F96">
        <w:tc>
          <w:tcPr>
            <w:tcW w:w="1493" w:type="pct"/>
            <w:tcBorders>
              <w:left w:val="single" w:sz="4" w:space="0" w:color="FFFFFF"/>
              <w:bottom w:val="single" w:sz="4" w:space="0" w:color="FFFFFF"/>
            </w:tcBorders>
            <w:shd w:val="clear" w:color="auto" w:fill="A5A5A5"/>
          </w:tcPr>
          <w:p w14:paraId="49946B19" w14:textId="77777777" w:rsidR="00965C11" w:rsidRPr="009E4F96" w:rsidRDefault="00965C11" w:rsidP="009E4F96">
            <w:pPr>
              <w:spacing w:after="0" w:line="240" w:lineRule="auto"/>
              <w:rPr>
                <w:b/>
                <w:bCs/>
                <w:color w:val="FFFFFF"/>
              </w:rPr>
            </w:pPr>
            <w:r w:rsidRPr="009E4F96">
              <w:rPr>
                <w:b/>
                <w:bCs/>
                <w:color w:val="FFFFFF"/>
              </w:rPr>
              <w:t>Pożyczka  jak Marzenie</w:t>
            </w:r>
          </w:p>
        </w:tc>
        <w:tc>
          <w:tcPr>
            <w:tcW w:w="3507" w:type="pct"/>
            <w:shd w:val="clear" w:color="auto" w:fill="DBDBDB"/>
          </w:tcPr>
          <w:p w14:paraId="5DDD78F8" w14:textId="77777777" w:rsidR="00965C11" w:rsidRPr="00084C7B" w:rsidRDefault="00965C11" w:rsidP="000B4EAE">
            <w:pPr>
              <w:spacing w:after="0" w:line="276" w:lineRule="auto"/>
              <w:jc w:val="both"/>
            </w:pPr>
            <w:r w:rsidRPr="00084C7B">
              <w:t xml:space="preserve">Pożyczka oferowana we współpracy z funduszem sekurytyzacyjnym, w wysokości od 2.000 zł do 15.000 zł udzielana na okres od 24 do 48 miesięcy oferowana nowym i stałym </w:t>
            </w:r>
            <w:r>
              <w:t>k</w:t>
            </w:r>
            <w:r w:rsidRPr="00084C7B">
              <w:t>lientom. Udzielenie pożyczki uzależnione jest od wyniku scoringu oraz weryfikacji dokonanej przez analityka. Produkt wprowadzony do oferty w sierpniu 2016 r.</w:t>
            </w:r>
          </w:p>
        </w:tc>
      </w:tr>
    </w:tbl>
    <w:p w14:paraId="272EBBA4" w14:textId="77777777" w:rsidR="006637B4" w:rsidRPr="0044542D" w:rsidRDefault="006637B4">
      <w:pPr>
        <w:spacing w:line="276" w:lineRule="auto"/>
        <w:jc w:val="both"/>
      </w:pPr>
      <w:bookmarkStart w:id="1208" w:name="_Toc466399975"/>
      <w:bookmarkEnd w:id="1207"/>
      <w:bookmarkEnd w:id="1208"/>
    </w:p>
    <w:p w14:paraId="46E1560C" w14:textId="75D9FD41" w:rsidR="006637B4" w:rsidRPr="0044542D" w:rsidRDefault="000C782D">
      <w:pPr>
        <w:spacing w:line="276" w:lineRule="auto"/>
        <w:jc w:val="both"/>
      </w:pPr>
      <w:r w:rsidRPr="0044542D">
        <w:rPr>
          <w:b/>
          <w:lang w:eastAsia="pl-PL"/>
        </w:rPr>
        <w:t>Tabela.</w:t>
      </w:r>
      <w:r w:rsidRPr="0044542D">
        <w:rPr>
          <w:lang w:eastAsia="pl-PL"/>
        </w:rPr>
        <w:t xml:space="preserve"> Produkty obce oferowane przez CAPITAL SERVICE S.A. </w:t>
      </w:r>
      <w:r w:rsidR="00AC5231">
        <w:rPr>
          <w:lang w:eastAsia="pl-PL"/>
        </w:rPr>
        <w:t>w 2017 r.</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42"/>
        <w:gridCol w:w="6912"/>
      </w:tblGrid>
      <w:tr w:rsidR="009E4F96" w:rsidRPr="008D03FF" w14:paraId="60A20074" w14:textId="77777777" w:rsidTr="000F75CE">
        <w:tc>
          <w:tcPr>
            <w:tcW w:w="1493" w:type="pct"/>
            <w:tcBorders>
              <w:top w:val="single" w:sz="4" w:space="0" w:color="FFFFFF"/>
              <w:left w:val="single" w:sz="4" w:space="0" w:color="FFFFFF"/>
              <w:right w:val="nil"/>
            </w:tcBorders>
            <w:shd w:val="clear" w:color="auto" w:fill="A5A5A5"/>
          </w:tcPr>
          <w:p w14:paraId="4DAEF189" w14:textId="77777777" w:rsidR="000C782D" w:rsidRPr="006E0E1B" w:rsidRDefault="000C782D" w:rsidP="006E0E1B">
            <w:pPr>
              <w:spacing w:after="0" w:line="240" w:lineRule="auto"/>
              <w:jc w:val="both"/>
              <w:rPr>
                <w:b/>
                <w:bCs/>
                <w:color w:val="FFFFFF"/>
              </w:rPr>
            </w:pPr>
            <w:r w:rsidRPr="006E0E1B">
              <w:rPr>
                <w:b/>
                <w:bCs/>
                <w:color w:val="FFFFFF"/>
              </w:rPr>
              <w:t>Produkt</w:t>
            </w:r>
          </w:p>
        </w:tc>
        <w:tc>
          <w:tcPr>
            <w:tcW w:w="3507" w:type="pct"/>
            <w:tcBorders>
              <w:top w:val="single" w:sz="4" w:space="0" w:color="FFFFFF"/>
              <w:left w:val="nil"/>
              <w:right w:val="single" w:sz="4" w:space="0" w:color="FFFFFF"/>
            </w:tcBorders>
            <w:shd w:val="clear" w:color="auto" w:fill="A5A5A5"/>
          </w:tcPr>
          <w:p w14:paraId="4B74F32E" w14:textId="77777777" w:rsidR="000C782D" w:rsidRPr="006E0E1B" w:rsidRDefault="000C782D" w:rsidP="006E0E1B">
            <w:pPr>
              <w:spacing w:after="0" w:line="240" w:lineRule="auto"/>
              <w:jc w:val="both"/>
              <w:rPr>
                <w:b/>
                <w:bCs/>
                <w:color w:val="FFFFFF"/>
              </w:rPr>
            </w:pPr>
            <w:r w:rsidRPr="006E0E1B">
              <w:rPr>
                <w:color w:val="FFFFFF"/>
              </w:rPr>
              <w:t>Ogólna charakterystyka</w:t>
            </w:r>
          </w:p>
        </w:tc>
      </w:tr>
      <w:tr w:rsidR="009E4F96" w:rsidRPr="008D03FF" w14:paraId="271ADEE7" w14:textId="77777777" w:rsidTr="000F75CE">
        <w:tc>
          <w:tcPr>
            <w:tcW w:w="1493" w:type="pct"/>
            <w:tcBorders>
              <w:left w:val="single" w:sz="4" w:space="0" w:color="FFFFFF"/>
            </w:tcBorders>
            <w:shd w:val="clear" w:color="auto" w:fill="A5A5A5"/>
          </w:tcPr>
          <w:p w14:paraId="1C9F3192" w14:textId="77777777" w:rsidR="000C782D" w:rsidRPr="006E0E1B" w:rsidRDefault="000C782D" w:rsidP="006E0E1B">
            <w:pPr>
              <w:spacing w:after="0" w:line="240" w:lineRule="auto"/>
              <w:jc w:val="both"/>
              <w:rPr>
                <w:b/>
                <w:bCs/>
                <w:color w:val="FFFFFF"/>
              </w:rPr>
            </w:pPr>
            <w:r w:rsidRPr="006E0E1B">
              <w:rPr>
                <w:b/>
                <w:bCs/>
                <w:color w:val="FFFFFF"/>
              </w:rPr>
              <w:t>Ubezpieczeni</w:t>
            </w:r>
            <w:r w:rsidR="00EB54CE" w:rsidRPr="006E0E1B">
              <w:rPr>
                <w:b/>
                <w:bCs/>
                <w:color w:val="FFFFFF"/>
              </w:rPr>
              <w:t>a</w:t>
            </w:r>
            <w:r w:rsidRPr="006E0E1B">
              <w:rPr>
                <w:b/>
                <w:bCs/>
                <w:color w:val="FFFFFF"/>
              </w:rPr>
              <w:t xml:space="preserve"> AXA</w:t>
            </w:r>
            <w:r w:rsidR="00EB54CE" w:rsidRPr="006E0E1B">
              <w:rPr>
                <w:b/>
                <w:bCs/>
                <w:color w:val="FFFFFF"/>
              </w:rPr>
              <w:t xml:space="preserve"> TUiR S.A.</w:t>
            </w:r>
          </w:p>
        </w:tc>
        <w:tc>
          <w:tcPr>
            <w:tcW w:w="3507" w:type="pct"/>
            <w:shd w:val="clear" w:color="auto" w:fill="EDEDED"/>
          </w:tcPr>
          <w:p w14:paraId="223D5CB9" w14:textId="77777777" w:rsidR="000C782D" w:rsidRPr="00084C7B" w:rsidRDefault="000C782D" w:rsidP="006E0E1B">
            <w:pPr>
              <w:spacing w:after="0" w:line="276" w:lineRule="auto"/>
              <w:jc w:val="both"/>
            </w:pPr>
            <w:r w:rsidRPr="00084C7B">
              <w:t>Ubezpieczenie AXA w ramach 2 pakietów: Medyczny OK oraz Ochrona Życia i Zdrowia – ubezpieczenie na życie, inwalidztwa i trwałej niezdolności do pracy. Okres ubezpieczenia w zależności od pakietu i wariantu wynosi od 3 do 12 miesięcy.</w:t>
            </w:r>
            <w:r w:rsidR="00153145" w:rsidRPr="00084C7B">
              <w:t xml:space="preserve"> Produkt został udostępniony </w:t>
            </w:r>
            <w:r w:rsidR="005C349F">
              <w:t>k</w:t>
            </w:r>
            <w:r w:rsidR="00153145" w:rsidRPr="00084C7B">
              <w:t>lientom CAPITAL SERVICE S.A. od października 2016 r.</w:t>
            </w:r>
          </w:p>
        </w:tc>
      </w:tr>
      <w:tr w:rsidR="0026466A" w:rsidRPr="008D03FF" w14:paraId="70F72FD8" w14:textId="77777777" w:rsidTr="000F75CE">
        <w:tc>
          <w:tcPr>
            <w:tcW w:w="1493" w:type="pct"/>
            <w:tcBorders>
              <w:left w:val="single" w:sz="4" w:space="0" w:color="FFFFFF"/>
            </w:tcBorders>
            <w:shd w:val="clear" w:color="auto" w:fill="A5A5A5"/>
          </w:tcPr>
          <w:p w14:paraId="4CE61883" w14:textId="77777777" w:rsidR="00121C8B" w:rsidRPr="006E0E1B" w:rsidRDefault="0026466A" w:rsidP="006E0E1B">
            <w:pPr>
              <w:spacing w:after="0" w:line="240" w:lineRule="auto"/>
              <w:rPr>
                <w:b/>
                <w:bCs/>
                <w:color w:val="FFFFFF"/>
              </w:rPr>
            </w:pPr>
            <w:r w:rsidRPr="006E0E1B">
              <w:rPr>
                <w:b/>
                <w:bCs/>
                <w:color w:val="FFFFFF"/>
              </w:rPr>
              <w:t>Ubezpieczenia  MetLife TUnŻiR</w:t>
            </w:r>
          </w:p>
        </w:tc>
        <w:tc>
          <w:tcPr>
            <w:tcW w:w="3507" w:type="pct"/>
            <w:shd w:val="clear" w:color="auto" w:fill="DBDBDB"/>
          </w:tcPr>
          <w:p w14:paraId="32473634" w14:textId="77777777" w:rsidR="0026466A" w:rsidRPr="00084C7B" w:rsidRDefault="0026466A" w:rsidP="006E0E1B">
            <w:pPr>
              <w:spacing w:after="0" w:line="276" w:lineRule="auto"/>
              <w:jc w:val="both"/>
            </w:pPr>
            <w:r w:rsidRPr="0026466A">
              <w:t>Ubezpieczenia MetLife w ramach 2 pakietów: Sprawna Pomoc OK oraz Pakiet na Życie Ok. Okres ubezpieczenia w obu pakietach wynosi 12 miesięcy. Produkt dostępny jest dla klientów CAPITAL SERVICE S.A. od kwietnia 2017 r.</w:t>
            </w:r>
          </w:p>
        </w:tc>
      </w:tr>
      <w:tr w:rsidR="009E4F96" w:rsidRPr="008D03FF" w14:paraId="6923D94F" w14:textId="77777777" w:rsidTr="000F75CE">
        <w:tc>
          <w:tcPr>
            <w:tcW w:w="1493" w:type="pct"/>
            <w:tcBorders>
              <w:left w:val="single" w:sz="4" w:space="0" w:color="FFFFFF"/>
            </w:tcBorders>
            <w:shd w:val="clear" w:color="auto" w:fill="A5A5A5"/>
          </w:tcPr>
          <w:p w14:paraId="55F37232" w14:textId="77777777" w:rsidR="00EB54CE" w:rsidRPr="006E0E1B" w:rsidRDefault="00EB54CE" w:rsidP="006E0E1B">
            <w:pPr>
              <w:spacing w:after="0" w:line="240" w:lineRule="auto"/>
              <w:jc w:val="both"/>
              <w:rPr>
                <w:b/>
                <w:bCs/>
                <w:color w:val="FFFFFF"/>
              </w:rPr>
            </w:pPr>
            <w:r w:rsidRPr="006E0E1B">
              <w:rPr>
                <w:b/>
                <w:bCs/>
                <w:color w:val="FFFFFF"/>
              </w:rPr>
              <w:t>Pożyczki pozabankowe i</w:t>
            </w:r>
          </w:p>
          <w:p w14:paraId="7770C466" w14:textId="77777777" w:rsidR="00EB54CE" w:rsidRPr="006E0E1B" w:rsidRDefault="00EB54CE" w:rsidP="006E0E1B">
            <w:pPr>
              <w:spacing w:after="0" w:line="240" w:lineRule="auto"/>
              <w:jc w:val="both"/>
              <w:rPr>
                <w:b/>
                <w:bCs/>
                <w:color w:val="FFFFFF"/>
              </w:rPr>
            </w:pPr>
            <w:r w:rsidRPr="006E0E1B">
              <w:rPr>
                <w:b/>
                <w:bCs/>
                <w:color w:val="FFFFFF"/>
              </w:rPr>
              <w:t>Kredyty gotówkowe</w:t>
            </w:r>
          </w:p>
        </w:tc>
        <w:tc>
          <w:tcPr>
            <w:tcW w:w="3507" w:type="pct"/>
            <w:shd w:val="clear" w:color="auto" w:fill="EDEDED"/>
          </w:tcPr>
          <w:p w14:paraId="3C2B6DE6" w14:textId="77777777" w:rsidR="00EB54CE" w:rsidRPr="00084C7B" w:rsidRDefault="00EB54CE" w:rsidP="006E0E1B">
            <w:pPr>
              <w:spacing w:after="0" w:line="276" w:lineRule="auto"/>
              <w:jc w:val="both"/>
            </w:pPr>
            <w:r w:rsidRPr="00084C7B">
              <w:t xml:space="preserve">Od kwietnia </w:t>
            </w:r>
            <w:r w:rsidR="00E67C4F" w:rsidRPr="00084C7B">
              <w:t xml:space="preserve">2016 r. </w:t>
            </w:r>
            <w:r w:rsidRPr="00084C7B">
              <w:t xml:space="preserve">w placówkach KredytOK za pośrednictwem platform integratorskich dostępne są również pożyczki pozabankowe innych dostawców niż </w:t>
            </w:r>
            <w:r w:rsidR="00842DA1" w:rsidRPr="00084C7B">
              <w:t>CAPITAL SERVICE S.A</w:t>
            </w:r>
            <w:r w:rsidRPr="00084C7B">
              <w:t>. oraz kredyty gotówkowe wiodących banków</w:t>
            </w:r>
            <w:r w:rsidR="00DD5E42" w:rsidRPr="00084C7B">
              <w:t xml:space="preserve"> do max. kwoty 550 tys. zł na max. okres 144 miesięcy (12 lat)</w:t>
            </w:r>
            <w:r w:rsidRPr="00084C7B">
              <w:t xml:space="preserve">. Oferta skierowana jest zarówno dla klientów indywidualnych jak i mikro przedsiębiorców. </w:t>
            </w:r>
          </w:p>
        </w:tc>
      </w:tr>
    </w:tbl>
    <w:p w14:paraId="42C7B8D7" w14:textId="77777777" w:rsidR="006637B4" w:rsidRPr="0044542D" w:rsidRDefault="006637B4"/>
    <w:p w14:paraId="030AD9FD" w14:textId="509061B3" w:rsidR="00121C8B" w:rsidRDefault="003A4CB6" w:rsidP="000F75CE">
      <w:pPr>
        <w:pStyle w:val="Nagwek3"/>
      </w:pPr>
      <w:bookmarkStart w:id="1209" w:name="_Toc450918005"/>
      <w:bookmarkStart w:id="1210" w:name="_Toc450919199"/>
      <w:bookmarkStart w:id="1211" w:name="_Toc482640986"/>
      <w:bookmarkEnd w:id="1209"/>
      <w:bookmarkEnd w:id="1210"/>
      <w:r w:rsidRPr="000F75CE">
        <w:rPr>
          <w:sz w:val="24"/>
          <w:szCs w:val="24"/>
        </w:rPr>
        <w:t>Sprzedaż w I kwartale 2017 r., baza klientów i portfel pożyczkowy</w:t>
      </w:r>
      <w:bookmarkEnd w:id="1211"/>
    </w:p>
    <w:p w14:paraId="52597622" w14:textId="5E9ABE97" w:rsidR="00FE396D" w:rsidRDefault="00572CB1" w:rsidP="000F75CE">
      <w:pPr>
        <w:spacing w:line="360" w:lineRule="auto"/>
        <w:ind w:firstLine="708"/>
        <w:jc w:val="both"/>
        <w:rPr>
          <w:rFonts w:cs="Calibri"/>
        </w:rPr>
      </w:pPr>
      <w:r>
        <w:rPr>
          <w:rFonts w:cs="Calibri"/>
        </w:rPr>
        <w:t>W I kwartale 2017 r.</w:t>
      </w:r>
      <w:r w:rsidR="0059618D" w:rsidRPr="00DC7A7E">
        <w:rPr>
          <w:rFonts w:cs="Calibri"/>
        </w:rPr>
        <w:t xml:space="preserve"> </w:t>
      </w:r>
      <w:r w:rsidR="00CF3A48" w:rsidRPr="00DC7A7E">
        <w:rPr>
          <w:rFonts w:cs="Calibri"/>
        </w:rPr>
        <w:t>CAPITAL SERVICE S.A. prowadził</w:t>
      </w:r>
      <w:r w:rsidR="001D6A90" w:rsidRPr="00DC7A7E">
        <w:rPr>
          <w:rFonts w:cs="Calibri"/>
        </w:rPr>
        <w:t>a</w:t>
      </w:r>
      <w:r w:rsidR="00CF3A48" w:rsidRPr="00DC7A7E">
        <w:rPr>
          <w:rFonts w:cs="Calibri"/>
        </w:rPr>
        <w:t xml:space="preserve"> sprzedaż produktów </w:t>
      </w:r>
      <w:r w:rsidR="004A2A75">
        <w:rPr>
          <w:rFonts w:cs="Calibri"/>
        </w:rPr>
        <w:t>wykorzystując</w:t>
      </w:r>
      <w:r w:rsidR="00CF3A48" w:rsidRPr="00DC7A7E">
        <w:rPr>
          <w:rFonts w:cs="Calibri"/>
        </w:rPr>
        <w:t xml:space="preserve"> </w:t>
      </w:r>
      <w:r w:rsidR="004A2A75" w:rsidRPr="00DC7A7E">
        <w:rPr>
          <w:rFonts w:cs="Calibri"/>
        </w:rPr>
        <w:t>wszystki</w:t>
      </w:r>
      <w:r w:rsidR="004A2A75">
        <w:rPr>
          <w:rFonts w:cs="Calibri"/>
        </w:rPr>
        <w:t>e</w:t>
      </w:r>
      <w:r w:rsidR="004A2A75" w:rsidRPr="00DC7A7E">
        <w:rPr>
          <w:rFonts w:cs="Calibri"/>
        </w:rPr>
        <w:t xml:space="preserve"> posiadan</w:t>
      </w:r>
      <w:r w:rsidR="004A2A75">
        <w:rPr>
          <w:rFonts w:cs="Calibri"/>
        </w:rPr>
        <w:t>e</w:t>
      </w:r>
      <w:r w:rsidR="004A2A75" w:rsidRPr="00DC7A7E">
        <w:rPr>
          <w:rFonts w:cs="Calibri"/>
        </w:rPr>
        <w:t xml:space="preserve"> kana</w:t>
      </w:r>
      <w:r w:rsidR="004A2A75">
        <w:rPr>
          <w:rFonts w:cs="Calibri"/>
        </w:rPr>
        <w:t>ły</w:t>
      </w:r>
      <w:r w:rsidR="004A2A75" w:rsidRPr="00DC7A7E">
        <w:rPr>
          <w:rFonts w:cs="Calibri"/>
        </w:rPr>
        <w:t xml:space="preserve"> </w:t>
      </w:r>
      <w:r w:rsidR="00CF3A48" w:rsidRPr="00DC7A7E">
        <w:rPr>
          <w:rFonts w:cs="Calibri"/>
        </w:rPr>
        <w:t>dystrybucji</w:t>
      </w:r>
      <w:r w:rsidR="00795482" w:rsidRPr="00DC7A7E">
        <w:rPr>
          <w:rFonts w:cs="Calibri"/>
        </w:rPr>
        <w:t xml:space="preserve">. </w:t>
      </w:r>
      <w:r w:rsidR="005D738A">
        <w:rPr>
          <w:rFonts w:cs="Calibri"/>
        </w:rPr>
        <w:t>Tak jak w poprzednich okresach, a</w:t>
      </w:r>
      <w:r w:rsidR="00C14F54" w:rsidRPr="001D7E0B">
        <w:rPr>
          <w:rFonts w:cs="Calibri"/>
        </w:rPr>
        <w:t xml:space="preserve">kcja sprzedażowa </w:t>
      </w:r>
      <w:r w:rsidR="00547D59" w:rsidRPr="001D7E0B">
        <w:rPr>
          <w:rFonts w:cs="Calibri"/>
        </w:rPr>
        <w:t xml:space="preserve">wspierana była </w:t>
      </w:r>
      <w:r w:rsidR="004A2A75" w:rsidRPr="001D7E0B">
        <w:rPr>
          <w:rFonts w:cs="Calibri"/>
        </w:rPr>
        <w:t>różnorodny</w:t>
      </w:r>
      <w:r w:rsidR="000660E1" w:rsidRPr="001D7E0B">
        <w:rPr>
          <w:rFonts w:cs="Calibri"/>
        </w:rPr>
        <w:t>mi</w:t>
      </w:r>
      <w:r w:rsidR="004A2A75" w:rsidRPr="001D7E0B">
        <w:rPr>
          <w:rFonts w:cs="Calibri"/>
        </w:rPr>
        <w:t xml:space="preserve"> </w:t>
      </w:r>
      <w:r w:rsidR="00CE6D68" w:rsidRPr="001D7E0B">
        <w:rPr>
          <w:rFonts w:cs="Calibri"/>
        </w:rPr>
        <w:t>działa</w:t>
      </w:r>
      <w:r w:rsidR="000660E1" w:rsidRPr="001D7E0B">
        <w:rPr>
          <w:rFonts w:cs="Calibri"/>
        </w:rPr>
        <w:t>niam</w:t>
      </w:r>
      <w:r w:rsidR="00C214B1">
        <w:rPr>
          <w:rFonts w:cs="Calibri"/>
        </w:rPr>
        <w:t xml:space="preserve">i </w:t>
      </w:r>
      <w:r w:rsidR="007E1EDF" w:rsidRPr="001D7E0B">
        <w:rPr>
          <w:rFonts w:cs="Calibri"/>
        </w:rPr>
        <w:t xml:space="preserve">m.in. </w:t>
      </w:r>
      <w:r w:rsidR="00C214B1">
        <w:rPr>
          <w:rFonts w:cs="Calibri"/>
        </w:rPr>
        <w:t>kampaniami reklamowymi</w:t>
      </w:r>
      <w:r w:rsidR="000B33BF" w:rsidRPr="000660E1">
        <w:rPr>
          <w:rFonts w:cs="Calibri"/>
        </w:rPr>
        <w:t xml:space="preserve">, </w:t>
      </w:r>
      <w:r w:rsidR="005D738A">
        <w:rPr>
          <w:rFonts w:cs="Calibri"/>
        </w:rPr>
        <w:t>promocj</w:t>
      </w:r>
      <w:r w:rsidR="00C214B1">
        <w:rPr>
          <w:rFonts w:cs="Calibri"/>
        </w:rPr>
        <w:t>ami</w:t>
      </w:r>
      <w:r w:rsidR="005D738A">
        <w:rPr>
          <w:rFonts w:cs="Calibri"/>
        </w:rPr>
        <w:t xml:space="preserve">, </w:t>
      </w:r>
      <w:r w:rsidR="000B33BF" w:rsidRPr="000660E1">
        <w:rPr>
          <w:rFonts w:cs="Calibri"/>
        </w:rPr>
        <w:t>jak również przez promowanie wśród klientów programu lojalnościowego</w:t>
      </w:r>
      <w:r w:rsidR="004C7907" w:rsidRPr="000660E1">
        <w:rPr>
          <w:rFonts w:cs="Calibri"/>
        </w:rPr>
        <w:t xml:space="preserve"> MGM (</w:t>
      </w:r>
      <w:r w:rsidR="003B4A82" w:rsidRPr="000660E1">
        <w:rPr>
          <w:rFonts w:cs="Calibri"/>
          <w:i/>
        </w:rPr>
        <w:t>Member Gets Member</w:t>
      </w:r>
      <w:r w:rsidR="004C7907" w:rsidRPr="000660E1">
        <w:rPr>
          <w:rFonts w:cs="Calibri"/>
        </w:rPr>
        <w:t xml:space="preserve">), </w:t>
      </w:r>
      <w:r w:rsidR="005D738A">
        <w:rPr>
          <w:rFonts w:cs="Calibri"/>
        </w:rPr>
        <w:t xml:space="preserve">który </w:t>
      </w:r>
      <w:r w:rsidR="007E1EDF" w:rsidRPr="000660E1">
        <w:rPr>
          <w:rFonts w:cs="Calibri"/>
        </w:rPr>
        <w:t xml:space="preserve">pozwala </w:t>
      </w:r>
      <w:r w:rsidR="004C7907" w:rsidRPr="000660E1">
        <w:rPr>
          <w:rFonts w:cs="Calibri"/>
        </w:rPr>
        <w:t xml:space="preserve">na premiowanie </w:t>
      </w:r>
      <w:r w:rsidR="005C349F" w:rsidRPr="000660E1">
        <w:rPr>
          <w:rFonts w:cs="Calibri"/>
        </w:rPr>
        <w:t>k</w:t>
      </w:r>
      <w:r w:rsidR="004C7907" w:rsidRPr="000660E1">
        <w:rPr>
          <w:rFonts w:cs="Calibri"/>
        </w:rPr>
        <w:t>lientów pole</w:t>
      </w:r>
      <w:r w:rsidR="00D167B1" w:rsidRPr="000660E1">
        <w:rPr>
          <w:rFonts w:cs="Calibri"/>
        </w:rPr>
        <w:t xml:space="preserve">cających </w:t>
      </w:r>
      <w:r w:rsidR="009C5056" w:rsidRPr="000660E1">
        <w:rPr>
          <w:rFonts w:cs="Calibri"/>
        </w:rPr>
        <w:t xml:space="preserve">produkty </w:t>
      </w:r>
      <w:r w:rsidR="006655AC" w:rsidRPr="000660E1">
        <w:rPr>
          <w:rFonts w:cs="Calibri"/>
        </w:rPr>
        <w:t xml:space="preserve">oferowane przez </w:t>
      </w:r>
      <w:r w:rsidR="009C5056" w:rsidRPr="000660E1">
        <w:rPr>
          <w:rFonts w:cs="Calibri"/>
        </w:rPr>
        <w:t>Grup</w:t>
      </w:r>
      <w:r w:rsidR="006655AC" w:rsidRPr="000660E1">
        <w:rPr>
          <w:rFonts w:cs="Calibri"/>
        </w:rPr>
        <w:t>ę</w:t>
      </w:r>
      <w:r w:rsidR="005D738A">
        <w:rPr>
          <w:rFonts w:cs="Calibri"/>
        </w:rPr>
        <w:t xml:space="preserve"> innym potencjalnym klientom.</w:t>
      </w:r>
      <w:r w:rsidR="006655AC" w:rsidRPr="00DC7A7E">
        <w:rPr>
          <w:rFonts w:cs="Calibri"/>
        </w:rPr>
        <w:t xml:space="preserve"> </w:t>
      </w:r>
    </w:p>
    <w:p w14:paraId="4D15CB2C" w14:textId="2914116E" w:rsidR="00C214B1" w:rsidRDefault="00FE396D" w:rsidP="000F75CE">
      <w:pPr>
        <w:spacing w:line="360" w:lineRule="auto"/>
        <w:ind w:firstLine="708"/>
        <w:jc w:val="both"/>
        <w:rPr>
          <w:rFonts w:cs="Calibri"/>
        </w:rPr>
      </w:pPr>
      <w:r>
        <w:rPr>
          <w:rFonts w:cs="Calibri"/>
        </w:rPr>
        <w:lastRenderedPageBreak/>
        <w:t xml:space="preserve">Liczba nowych klientów w ramach Grupy, w poszczególnych okresach, systematycznie rośnie. </w:t>
      </w:r>
      <w:r w:rsidRPr="00DC7A7E">
        <w:rPr>
          <w:rFonts w:cs="Calibri"/>
        </w:rPr>
        <w:t xml:space="preserve">Uzyskanie </w:t>
      </w:r>
      <w:r>
        <w:rPr>
          <w:rFonts w:cs="Calibri"/>
        </w:rPr>
        <w:t xml:space="preserve">tak </w:t>
      </w:r>
      <w:r w:rsidRPr="00DC7A7E">
        <w:rPr>
          <w:rFonts w:cs="Calibri"/>
        </w:rPr>
        <w:t>wysokiej dynamiki p</w:t>
      </w:r>
      <w:r w:rsidR="006A6A4E">
        <w:rPr>
          <w:rFonts w:cs="Calibri"/>
        </w:rPr>
        <w:t>ozyskiwania</w:t>
      </w:r>
      <w:r w:rsidRPr="00DC7A7E">
        <w:rPr>
          <w:rFonts w:cs="Calibri"/>
        </w:rPr>
        <w:t xml:space="preserve"> nowych klientów (</w:t>
      </w:r>
      <w:r>
        <w:rPr>
          <w:rFonts w:cs="Calibri"/>
        </w:rPr>
        <w:t xml:space="preserve">wzrost </w:t>
      </w:r>
      <w:r w:rsidRPr="00DC7A7E">
        <w:rPr>
          <w:rFonts w:cs="Calibri"/>
        </w:rPr>
        <w:t xml:space="preserve">prawie o </w:t>
      </w:r>
      <w:r>
        <w:rPr>
          <w:rFonts w:cs="Calibri"/>
        </w:rPr>
        <w:t>20%</w:t>
      </w:r>
      <w:r w:rsidRPr="00DC7A7E">
        <w:rPr>
          <w:rFonts w:cs="Calibri"/>
        </w:rPr>
        <w:t xml:space="preserve"> w odniesieniu do </w:t>
      </w:r>
      <w:r>
        <w:rPr>
          <w:rFonts w:cs="Calibri"/>
        </w:rPr>
        <w:t xml:space="preserve">porównywalnego okresu </w:t>
      </w:r>
      <w:r w:rsidRPr="00DC7A7E">
        <w:rPr>
          <w:rFonts w:cs="Calibri"/>
        </w:rPr>
        <w:t xml:space="preserve">roku </w:t>
      </w:r>
      <w:r>
        <w:rPr>
          <w:rFonts w:cs="Calibri"/>
        </w:rPr>
        <w:t>ubiegłego</w:t>
      </w:r>
      <w:r w:rsidRPr="00DC7A7E">
        <w:rPr>
          <w:rFonts w:cs="Calibri"/>
        </w:rPr>
        <w:t>)</w:t>
      </w:r>
      <w:r>
        <w:rPr>
          <w:rFonts w:cs="Calibri"/>
        </w:rPr>
        <w:t xml:space="preserve"> to ef</w:t>
      </w:r>
      <w:r w:rsidR="00C214B1">
        <w:rPr>
          <w:rFonts w:cs="Calibri"/>
        </w:rPr>
        <w:t>ekt kilku</w:t>
      </w:r>
      <w:r>
        <w:rPr>
          <w:rFonts w:cs="Calibri"/>
        </w:rPr>
        <w:t xml:space="preserve"> działań, do których zaliczyć należy przede wszystkim: </w:t>
      </w:r>
    </w:p>
    <w:p w14:paraId="58203924" w14:textId="05A8E5C7" w:rsidR="00C214B1" w:rsidRDefault="00C214B1" w:rsidP="000F75CE">
      <w:pPr>
        <w:spacing w:line="360" w:lineRule="auto"/>
        <w:ind w:firstLine="708"/>
        <w:jc w:val="both"/>
        <w:rPr>
          <w:rFonts w:cs="Calibri"/>
        </w:rPr>
      </w:pPr>
      <w:r>
        <w:rPr>
          <w:rFonts w:cs="Calibri"/>
        </w:rPr>
        <w:t xml:space="preserve">-  </w:t>
      </w:r>
      <w:r w:rsidR="00FE396D" w:rsidRPr="007627DD">
        <w:rPr>
          <w:rFonts w:cs="Calibri"/>
        </w:rPr>
        <w:t>wy</w:t>
      </w:r>
      <w:r w:rsidR="00FE396D" w:rsidRPr="006759E9">
        <w:rPr>
          <w:rFonts w:cs="Calibri"/>
        </w:rPr>
        <w:t>korzystani</w:t>
      </w:r>
      <w:r w:rsidR="00FE396D">
        <w:rPr>
          <w:rFonts w:cs="Calibri"/>
        </w:rPr>
        <w:t>e</w:t>
      </w:r>
      <w:r w:rsidR="00FE396D" w:rsidRPr="007627DD">
        <w:rPr>
          <w:rFonts w:cs="Calibri"/>
        </w:rPr>
        <w:t xml:space="preserve"> potencjału sprzedażowego sieci oddziałowej</w:t>
      </w:r>
      <w:r>
        <w:rPr>
          <w:rFonts w:cs="Calibri"/>
        </w:rPr>
        <w:t>, a zwłaszcza najmłodszych placówek (otwartych w 2015 r</w:t>
      </w:r>
      <w:r w:rsidR="00917C91">
        <w:rPr>
          <w:rFonts w:cs="Calibri"/>
        </w:rPr>
        <w:t>.</w:t>
      </w:r>
      <w:r>
        <w:rPr>
          <w:rFonts w:cs="Calibri"/>
        </w:rPr>
        <w:t>)</w:t>
      </w:r>
    </w:p>
    <w:p w14:paraId="673CF1F8" w14:textId="506443DD" w:rsidR="00C214B1" w:rsidRDefault="00C214B1" w:rsidP="000F75CE">
      <w:pPr>
        <w:spacing w:line="360" w:lineRule="auto"/>
        <w:ind w:firstLine="708"/>
        <w:jc w:val="both"/>
        <w:rPr>
          <w:rFonts w:cs="Calibri"/>
        </w:rPr>
      </w:pPr>
      <w:r>
        <w:rPr>
          <w:rFonts w:cs="Calibri"/>
        </w:rPr>
        <w:t xml:space="preserve">- </w:t>
      </w:r>
      <w:r w:rsidR="00FE396D">
        <w:rPr>
          <w:rFonts w:cs="Calibri"/>
        </w:rPr>
        <w:t xml:space="preserve">skuteczne wdrożenie nowych kanałów </w:t>
      </w:r>
      <w:r w:rsidR="00FE396D" w:rsidRPr="007627DD">
        <w:rPr>
          <w:rFonts w:cs="Calibri"/>
        </w:rPr>
        <w:t>pozyskania i obsługi klientów (afiliacje internetowe, własne Contact Center, współpraca z agentami za pośrednictwem integratorów)</w:t>
      </w:r>
      <w:r>
        <w:rPr>
          <w:rFonts w:cs="Calibri"/>
        </w:rPr>
        <w:t>,</w:t>
      </w:r>
    </w:p>
    <w:p w14:paraId="281B9368" w14:textId="5C7EB1D8" w:rsidR="00C214B1" w:rsidRDefault="00C214B1" w:rsidP="000F75CE">
      <w:pPr>
        <w:spacing w:line="360" w:lineRule="auto"/>
        <w:ind w:firstLine="708"/>
        <w:jc w:val="both"/>
        <w:rPr>
          <w:rFonts w:cs="Calibri"/>
        </w:rPr>
      </w:pPr>
      <w:r>
        <w:rPr>
          <w:rFonts w:cs="Calibri"/>
        </w:rPr>
        <w:t xml:space="preserve">- </w:t>
      </w:r>
      <w:r w:rsidR="00FE396D" w:rsidRPr="00917C91">
        <w:rPr>
          <w:rFonts w:cs="Calibri"/>
        </w:rPr>
        <w:t>poszerzeni</w:t>
      </w:r>
      <w:r w:rsidR="00FE396D">
        <w:rPr>
          <w:rFonts w:cs="Calibri"/>
        </w:rPr>
        <w:t>e</w:t>
      </w:r>
      <w:r w:rsidR="00FE396D" w:rsidRPr="007627DD">
        <w:rPr>
          <w:rFonts w:cs="Calibri"/>
        </w:rPr>
        <w:t xml:space="preserve"> i modyfikacj</w:t>
      </w:r>
      <w:r w:rsidR="00FE396D">
        <w:rPr>
          <w:rFonts w:cs="Calibri"/>
        </w:rPr>
        <w:t>a</w:t>
      </w:r>
      <w:r w:rsidR="00FE396D" w:rsidRPr="007627DD">
        <w:rPr>
          <w:rFonts w:cs="Calibri"/>
        </w:rPr>
        <w:t xml:space="preserve"> oferty produktów własnych,</w:t>
      </w:r>
    </w:p>
    <w:p w14:paraId="44F2CE3A" w14:textId="39E538FB" w:rsidR="00FE396D" w:rsidRDefault="00C214B1" w:rsidP="000F75CE">
      <w:pPr>
        <w:spacing w:line="360" w:lineRule="auto"/>
        <w:ind w:firstLine="708"/>
        <w:jc w:val="both"/>
        <w:rPr>
          <w:rFonts w:cs="Calibri"/>
        </w:rPr>
      </w:pPr>
      <w:r>
        <w:rPr>
          <w:rFonts w:cs="Calibri"/>
        </w:rPr>
        <w:t>-</w:t>
      </w:r>
      <w:r w:rsidR="00FE396D" w:rsidRPr="007627DD">
        <w:rPr>
          <w:rFonts w:cs="Calibri"/>
        </w:rPr>
        <w:t xml:space="preserve"> </w:t>
      </w:r>
      <w:r w:rsidR="00FE396D" w:rsidRPr="006759E9">
        <w:rPr>
          <w:rFonts w:cs="Calibri"/>
        </w:rPr>
        <w:t>wprowadzenie produktów obcych</w:t>
      </w:r>
      <w:r w:rsidR="00FE396D">
        <w:rPr>
          <w:rFonts w:cs="Calibri"/>
        </w:rPr>
        <w:t xml:space="preserve"> do oferty CAPITAL SERVICE S.A.</w:t>
      </w:r>
      <w:r w:rsidR="00FE396D" w:rsidRPr="007627DD">
        <w:rPr>
          <w:rFonts w:cs="Calibri"/>
        </w:rPr>
        <w:t xml:space="preserve">, takich jak ubezpieczenia, </w:t>
      </w:r>
      <w:r w:rsidR="00FE396D" w:rsidRPr="006759E9">
        <w:rPr>
          <w:rFonts w:cs="Calibri"/>
        </w:rPr>
        <w:t>pożyczki pozabankowe i kredyty</w:t>
      </w:r>
      <w:r w:rsidR="00FE396D" w:rsidRPr="00FE396D">
        <w:rPr>
          <w:rFonts w:cs="Calibri"/>
        </w:rPr>
        <w:t>.</w:t>
      </w:r>
    </w:p>
    <w:p w14:paraId="31DE71EB" w14:textId="77777777" w:rsidR="006A6A4E" w:rsidRPr="007627DD" w:rsidRDefault="006A6A4E" w:rsidP="000F75CE">
      <w:pPr>
        <w:spacing w:line="360" w:lineRule="auto"/>
        <w:ind w:firstLine="708"/>
        <w:jc w:val="both"/>
        <w:rPr>
          <w:rFonts w:cs="Calibri"/>
        </w:rPr>
      </w:pPr>
      <w:r>
        <w:rPr>
          <w:rFonts w:cs="Calibri"/>
        </w:rPr>
        <w:t>Ilości nowych klientów w okresach porównywalnych przedstawia poniższy wykres</w:t>
      </w:r>
      <w:r w:rsidR="00AE30B6">
        <w:rPr>
          <w:rFonts w:cs="Calibri"/>
        </w:rPr>
        <w:t>.</w:t>
      </w:r>
    </w:p>
    <w:p w14:paraId="43F1462E" w14:textId="44E1A240" w:rsidR="00872B94" w:rsidRDefault="00835FBF" w:rsidP="00084C7B">
      <w:pPr>
        <w:spacing w:line="276" w:lineRule="auto"/>
        <w:jc w:val="both"/>
        <w:rPr>
          <w:highlight w:val="yellow"/>
        </w:rPr>
      </w:pPr>
      <w:r>
        <w:rPr>
          <w:noProof/>
          <w:lang w:eastAsia="pl-PL"/>
        </w:rPr>
        <w:pict w14:anchorId="39A18374">
          <v:shapetype id="_x0000_t202" coordsize="21600,21600" o:spt="202" path="m,l,21600r21600,l21600,xe">
            <v:stroke joinstyle="miter"/>
            <v:path gradientshapeok="t" o:connecttype="rect"/>
          </v:shapetype>
          <v:shape id="_x0000_s1093" type="#_x0000_t202" style="position:absolute;left:0;text-align:left;margin-left:385.8pt;margin-top:30.4pt;width:143.25pt;height:108.75pt;z-index:251657216" strokecolor="white">
            <v:textbox style="mso-next-textbox:#_x0000_s1093">
              <w:txbxContent>
                <w:p w14:paraId="4FA2D4B5" w14:textId="7930B585" w:rsidR="00C33F97" w:rsidRPr="00F019FC" w:rsidRDefault="00C33F97" w:rsidP="006923AE">
                  <w:pPr>
                    <w:rPr>
                      <w:b/>
                      <w:color w:val="FF0000"/>
                      <w:sz w:val="24"/>
                      <w:szCs w:val="24"/>
                    </w:rPr>
                  </w:pPr>
                  <w:r w:rsidRPr="00F019FC">
                    <w:rPr>
                      <w:b/>
                      <w:color w:val="FF0000"/>
                      <w:sz w:val="24"/>
                      <w:szCs w:val="24"/>
                    </w:rPr>
                    <w:t>18,79%</w:t>
                  </w:r>
                  <w:r>
                    <w:rPr>
                      <w:b/>
                      <w:noProof/>
                      <w:color w:val="FF0000"/>
                      <w:sz w:val="24"/>
                      <w:szCs w:val="24"/>
                      <w:lang w:eastAsia="pl-PL"/>
                    </w:rPr>
                    <w:drawing>
                      <wp:inline distT="0" distB="0" distL="0" distR="0" wp14:anchorId="5165CACB" wp14:editId="4921A02B">
                        <wp:extent cx="304800" cy="485775"/>
                        <wp:effectExtent l="0" t="0" r="0" b="0"/>
                        <wp:docPr id="3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14:paraId="34C6F20E" w14:textId="097B1AD2" w:rsidR="00C33F97" w:rsidRPr="00F019FC" w:rsidRDefault="00C33F97" w:rsidP="006923AE">
                  <w:pPr>
                    <w:rPr>
                      <w:b/>
                      <w:color w:val="FF0000"/>
                      <w:sz w:val="24"/>
                      <w:szCs w:val="24"/>
                    </w:rPr>
                  </w:pPr>
                  <w:r w:rsidRPr="00F019FC">
                    <w:rPr>
                      <w:b/>
                      <w:color w:val="FF0000"/>
                      <w:sz w:val="24"/>
                      <w:szCs w:val="24"/>
                    </w:rPr>
                    <w:t xml:space="preserve">Zmiana </w:t>
                  </w:r>
                  <w:r w:rsidRPr="00F019FC">
                    <w:rPr>
                      <w:b/>
                      <w:color w:val="FF0000"/>
                      <w:sz w:val="24"/>
                      <w:szCs w:val="24"/>
                    </w:rPr>
                    <w:br/>
                    <w:t>I kw. 2017/ I kw. 2016</w:t>
                  </w:r>
                </w:p>
              </w:txbxContent>
            </v:textbox>
          </v:shape>
        </w:pict>
      </w:r>
      <w:r w:rsidR="004C4460">
        <w:rPr>
          <w:noProof/>
          <w:lang w:eastAsia="pl-PL"/>
        </w:rPr>
        <w:drawing>
          <wp:inline distT="0" distB="0" distL="0" distR="0" wp14:anchorId="043CCCC4" wp14:editId="0F4EE349">
            <wp:extent cx="5038725" cy="2524125"/>
            <wp:effectExtent l="19050" t="0" r="9525" b="0"/>
            <wp:docPr id="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5" cstate="print"/>
                    <a:srcRect b="-76"/>
                    <a:stretch>
                      <a:fillRect/>
                    </a:stretch>
                  </pic:blipFill>
                  <pic:spPr bwMode="auto">
                    <a:xfrm>
                      <a:off x="0" y="0"/>
                      <a:ext cx="5038725" cy="2524125"/>
                    </a:xfrm>
                    <a:prstGeom prst="rect">
                      <a:avLst/>
                    </a:prstGeom>
                    <a:noFill/>
                    <a:ln w="9525">
                      <a:noFill/>
                      <a:miter lim="800000"/>
                      <a:headEnd/>
                      <a:tailEnd/>
                    </a:ln>
                  </pic:spPr>
                </pic:pic>
              </a:graphicData>
            </a:graphic>
          </wp:inline>
        </w:drawing>
      </w:r>
      <w:bookmarkStart w:id="1212" w:name="_MON_1553517636"/>
      <w:bookmarkEnd w:id="1212"/>
    </w:p>
    <w:p w14:paraId="1A1E24AF" w14:textId="3871258C" w:rsidR="00165D6F" w:rsidRPr="00165D6F" w:rsidRDefault="00165D6F" w:rsidP="00165D6F">
      <w:pPr>
        <w:spacing w:line="360" w:lineRule="auto"/>
        <w:ind w:firstLine="709"/>
        <w:jc w:val="both"/>
        <w:rPr>
          <w:rFonts w:cs="Calibri"/>
        </w:rPr>
      </w:pPr>
      <w:r w:rsidRPr="00C214B1">
        <w:rPr>
          <w:rFonts w:cs="Calibri"/>
        </w:rPr>
        <w:t xml:space="preserve"> </w:t>
      </w:r>
      <w:r w:rsidRPr="004723F7">
        <w:rPr>
          <w:rFonts w:cs="Calibri"/>
        </w:rPr>
        <w:t>CAPITAL SERVICE S.A.</w:t>
      </w:r>
      <w:r w:rsidR="00C214B1" w:rsidRPr="004723F7">
        <w:rPr>
          <w:rFonts w:cs="Calibri"/>
        </w:rPr>
        <w:t xml:space="preserve"> </w:t>
      </w:r>
      <w:r w:rsidR="004723F7" w:rsidRPr="000F75CE">
        <w:rPr>
          <w:rFonts w:cs="Calibri"/>
        </w:rPr>
        <w:t xml:space="preserve">pomimo wieloletniego doświadczenia w </w:t>
      </w:r>
      <w:r w:rsidR="00C214B1" w:rsidRPr="004723F7">
        <w:rPr>
          <w:rFonts w:cs="Calibri"/>
        </w:rPr>
        <w:t>sprzedaży poprzez sieć oddziałów terenowych</w:t>
      </w:r>
      <w:r w:rsidRPr="004723F7">
        <w:rPr>
          <w:rFonts w:cs="Calibri"/>
        </w:rPr>
        <w:t xml:space="preserve"> stale </w:t>
      </w:r>
      <w:r w:rsidR="00C214B1" w:rsidRPr="000F75CE">
        <w:rPr>
          <w:rFonts w:cs="Calibri"/>
        </w:rPr>
        <w:t>poszukuje</w:t>
      </w:r>
      <w:r w:rsidR="00C214B1" w:rsidRPr="004723F7">
        <w:rPr>
          <w:rFonts w:cs="Calibri"/>
        </w:rPr>
        <w:t xml:space="preserve"> także</w:t>
      </w:r>
      <w:r w:rsidR="00C214B1" w:rsidRPr="000F75CE">
        <w:rPr>
          <w:rFonts w:cs="Calibri"/>
        </w:rPr>
        <w:t xml:space="preserve"> nowych możliwości dyst</w:t>
      </w:r>
      <w:r w:rsidR="00C214B1" w:rsidRPr="004723F7">
        <w:rPr>
          <w:rFonts w:cs="Calibri"/>
        </w:rPr>
        <w:t>r</w:t>
      </w:r>
      <w:r w:rsidR="00C214B1" w:rsidRPr="000F75CE">
        <w:rPr>
          <w:rFonts w:cs="Calibri"/>
        </w:rPr>
        <w:t>ybucji swoich produktów</w:t>
      </w:r>
      <w:r w:rsidRPr="004723F7">
        <w:rPr>
          <w:rFonts w:cs="Calibri"/>
        </w:rPr>
        <w:t xml:space="preserve">. </w:t>
      </w:r>
      <w:r w:rsidR="00C214B1" w:rsidRPr="004723F7">
        <w:rPr>
          <w:rFonts w:cs="Calibri"/>
        </w:rPr>
        <w:t>W chwili obecnej k</w:t>
      </w:r>
      <w:r w:rsidRPr="004723F7">
        <w:rPr>
          <w:rFonts w:cs="Calibri"/>
        </w:rPr>
        <w:t xml:space="preserve">anał internetowy to jeden z najdynamiczniej rozwijających się </w:t>
      </w:r>
      <w:r w:rsidR="00AE30B6" w:rsidRPr="004723F7">
        <w:rPr>
          <w:rFonts w:cs="Calibri"/>
        </w:rPr>
        <w:t>kanałów</w:t>
      </w:r>
      <w:r w:rsidRPr="004723F7">
        <w:rPr>
          <w:rFonts w:cs="Calibri"/>
        </w:rPr>
        <w:t xml:space="preserve"> sprzedaży w Grupie. </w:t>
      </w:r>
      <w:r w:rsidR="00AE30B6" w:rsidRPr="004723F7">
        <w:rPr>
          <w:rFonts w:cs="Calibri"/>
        </w:rPr>
        <w:t>Udział tego</w:t>
      </w:r>
      <w:r w:rsidR="00AE30B6">
        <w:rPr>
          <w:rFonts w:cs="Calibri"/>
        </w:rPr>
        <w:t xml:space="preserve"> kanału w pozyskaniu nowych klientów w I kwartale 2017 r. </w:t>
      </w:r>
      <w:r w:rsidR="00A7470F">
        <w:rPr>
          <w:rFonts w:cs="Calibri"/>
        </w:rPr>
        <w:t xml:space="preserve">wyniósł prawie 30%. </w:t>
      </w:r>
      <w:r w:rsidRPr="00165D6F">
        <w:rPr>
          <w:rFonts w:cs="Calibri"/>
        </w:rPr>
        <w:t xml:space="preserve">Klienci pozyskiwani są z wykorzystaniem własnych stron, w tym </w:t>
      </w:r>
      <w:r w:rsidRPr="000F75CE">
        <w:rPr>
          <w:rFonts w:cs="Calibri"/>
          <w:i/>
        </w:rPr>
        <w:t>landing page</w:t>
      </w:r>
      <w:r w:rsidRPr="00165D6F">
        <w:rPr>
          <w:rFonts w:cs="Calibri"/>
        </w:rPr>
        <w:t>, które dedykowan</w:t>
      </w:r>
      <w:r w:rsidR="00AE30B6">
        <w:rPr>
          <w:rFonts w:cs="Calibri"/>
        </w:rPr>
        <w:t>e są</w:t>
      </w:r>
      <w:r w:rsidRPr="00165D6F">
        <w:rPr>
          <w:rFonts w:cs="Calibri"/>
        </w:rPr>
        <w:t xml:space="preserve"> poszczególnym produktom i programom afiliacyjnym realizowanym wspólnie z brokerami. Portal internetowy to źródło tzw. leadów, czyli zgłoszeń, danych kontaktowych, obsługiwanych następnie przez pozostałe kanały sprzedażowe. Na dzień sporządzenia niniejszego Raportu Kwartalnego program KredytOK dostępny jest na kilku czołowych platformach internetowych: COMPERIA, BANKIER, AFFILAITE44, PROPERAD, SOLUTIONS4AD. W styczniu 2017 r. została nawiązana współpraca z kolejną platformą internetową –  TOTAL MONEY.</w:t>
      </w:r>
    </w:p>
    <w:p w14:paraId="11721C7A" w14:textId="77777777" w:rsidR="00165D6F" w:rsidRDefault="00165D6F" w:rsidP="000F75CE">
      <w:pPr>
        <w:spacing w:line="360" w:lineRule="auto"/>
        <w:ind w:firstLine="709"/>
        <w:jc w:val="both"/>
        <w:rPr>
          <w:rFonts w:cs="Calibri"/>
        </w:rPr>
      </w:pPr>
      <w:r w:rsidRPr="00165D6F">
        <w:rPr>
          <w:rFonts w:cs="Calibri"/>
        </w:rPr>
        <w:lastRenderedPageBreak/>
        <w:t>Poniższy wykres przedstawia nowych klientów w podziale na kanały pozyskania.</w:t>
      </w:r>
    </w:p>
    <w:p w14:paraId="61BB320F" w14:textId="0A0D0488" w:rsidR="00165D6F" w:rsidRDefault="00362AFF" w:rsidP="000F75CE">
      <w:pPr>
        <w:spacing w:line="360" w:lineRule="auto"/>
        <w:jc w:val="both"/>
        <w:rPr>
          <w:rFonts w:cs="Calibri"/>
        </w:rPr>
      </w:pPr>
      <w:r>
        <w:rPr>
          <w:noProof/>
          <w:lang w:eastAsia="pl-PL"/>
        </w:rPr>
        <w:drawing>
          <wp:inline distT="0" distB="0" distL="0" distR="0" wp14:anchorId="6A0FD1DE" wp14:editId="305E6776">
            <wp:extent cx="5040000" cy="2520000"/>
            <wp:effectExtent l="0" t="0" r="0" b="0"/>
            <wp:docPr id="1" name="Wykres 1">
              <a:extLst xmlns:a="http://schemas.openxmlformats.org/drawingml/2006/main">
                <a:ext uri="{FF2B5EF4-FFF2-40B4-BE49-F238E27FC236}">
                  <a16:creationId xmlns:a16="http://schemas.microsoft.com/office/drawing/2014/main" id="{D2AB07D2-CA52-49BC-B2DB-62C77644B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7C5D10" w14:textId="61E35EB5" w:rsidR="006A6A4E" w:rsidRDefault="006A6A4E" w:rsidP="000F75CE">
      <w:pPr>
        <w:spacing w:line="360" w:lineRule="auto"/>
        <w:ind w:firstLine="709"/>
        <w:jc w:val="both"/>
        <w:rPr>
          <w:rFonts w:cs="Calibri"/>
        </w:rPr>
      </w:pPr>
      <w:r w:rsidRPr="006A6A4E">
        <w:rPr>
          <w:rFonts w:cs="Calibri"/>
        </w:rPr>
        <w:t>Grupa w I kwartale 2017 r. kontynuuje liczne działania zmierzające do zmiany struktury udzielanych pożyczek, zapoczątkowane w 2015 r., mające na celu zwiększenie sprzedaży pożyczek ratalnych kosztem gotówkowych pożyczek odnawialnych.</w:t>
      </w:r>
      <w:r>
        <w:rPr>
          <w:rFonts w:cs="Calibri"/>
        </w:rPr>
        <w:t xml:space="preserve"> </w:t>
      </w:r>
      <w:r w:rsidR="00165D6F" w:rsidRPr="00165D6F">
        <w:rPr>
          <w:rFonts w:cs="Calibri"/>
        </w:rPr>
        <w:t>Gotówkowe pożyczki ratalne to produkt przeznaczony dla klientów poszukujących tańszej oferty i spełniających bardziej rygorystyczne wymagania dotyczące zdolności kredytowej. Strukturę udzielonych pożyczek w okresach porównywalnych przedstawia poniższ</w:t>
      </w:r>
      <w:r w:rsidR="00165D6F">
        <w:rPr>
          <w:rFonts w:cs="Calibri"/>
        </w:rPr>
        <w:t>y wykres.</w:t>
      </w:r>
    </w:p>
    <w:p w14:paraId="6F0B1310" w14:textId="4FBD2706" w:rsidR="006A6A4E" w:rsidRDefault="005918E2" w:rsidP="000F75CE">
      <w:pPr>
        <w:spacing w:line="360" w:lineRule="auto"/>
        <w:jc w:val="both"/>
        <w:rPr>
          <w:rFonts w:cs="Calibri"/>
        </w:rPr>
      </w:pPr>
      <w:r>
        <w:rPr>
          <w:noProof/>
          <w:lang w:eastAsia="pl-PL"/>
        </w:rPr>
        <w:drawing>
          <wp:inline distT="0" distB="0" distL="0" distR="0" wp14:anchorId="1CF3CCA4" wp14:editId="216C6877">
            <wp:extent cx="5040000" cy="2520000"/>
            <wp:effectExtent l="0" t="0" r="0" b="0"/>
            <wp:docPr id="2" name="Wykres 2">
              <a:extLst xmlns:a="http://schemas.openxmlformats.org/drawingml/2006/main">
                <a:ext uri="{FF2B5EF4-FFF2-40B4-BE49-F238E27FC236}">
                  <a16:creationId xmlns:a16="http://schemas.microsoft.com/office/drawing/2014/main" id="{CFB74874-EE86-42A8-96EF-FE1DD6FE0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E74E5E" w14:textId="2F7CDE1F" w:rsidR="00165D6F" w:rsidRPr="00165D6F" w:rsidRDefault="00165D6F" w:rsidP="000F75CE">
      <w:pPr>
        <w:spacing w:line="360" w:lineRule="auto"/>
        <w:ind w:firstLine="709"/>
        <w:jc w:val="both"/>
        <w:rPr>
          <w:rFonts w:cs="Calibri"/>
        </w:rPr>
      </w:pPr>
      <w:r w:rsidRPr="00165D6F">
        <w:rPr>
          <w:rFonts w:cs="Calibri"/>
        </w:rPr>
        <w:t>Oceną ryzyka kredytowego oraz pomiarem i monitorowaniem jakości portfela pożyczkowego w CAPITAL SERVICE S.A. zajmuje się Dział Zarządzania Ryzykiem Kredytowym. W 2016 r. w jego strukturze została utworzona niezależna komórka analityczna weryfikatorów kredytowych, których celem jest ocena wniosków pożyczkowych składanych zarówno w kanałach własnych jak również przez agentów.</w:t>
      </w:r>
    </w:p>
    <w:p w14:paraId="60423FCE" w14:textId="35F266B2" w:rsidR="006A6A4E" w:rsidRDefault="00165D6F" w:rsidP="00220144">
      <w:pPr>
        <w:spacing w:line="360" w:lineRule="auto"/>
        <w:ind w:firstLine="709"/>
        <w:jc w:val="both"/>
        <w:rPr>
          <w:rFonts w:cs="Calibri"/>
        </w:rPr>
      </w:pPr>
      <w:r>
        <w:rPr>
          <w:rFonts w:cs="Calibri"/>
        </w:rPr>
        <w:t>Struktura portfela pożyczkowego w I kwartale 2017 r. w porównaniu do poprzednich okresów uleg</w:t>
      </w:r>
      <w:r w:rsidR="00C214B1">
        <w:rPr>
          <w:rFonts w:cs="Calibri"/>
        </w:rPr>
        <w:t xml:space="preserve">ła </w:t>
      </w:r>
      <w:r>
        <w:rPr>
          <w:rFonts w:cs="Calibri"/>
        </w:rPr>
        <w:t xml:space="preserve">zmianie, analogicznie </w:t>
      </w:r>
      <w:r w:rsidR="00C214B1">
        <w:rPr>
          <w:rFonts w:cs="Calibri"/>
        </w:rPr>
        <w:t>do struktury udzielonych</w:t>
      </w:r>
      <w:r>
        <w:rPr>
          <w:rFonts w:cs="Calibri"/>
        </w:rPr>
        <w:t xml:space="preserve"> pożyczek. </w:t>
      </w:r>
      <w:r w:rsidRPr="00165D6F">
        <w:rPr>
          <w:rFonts w:cs="Calibri"/>
        </w:rPr>
        <w:t xml:space="preserve">Zwiększył się </w:t>
      </w:r>
      <w:r>
        <w:rPr>
          <w:rFonts w:cs="Calibri"/>
        </w:rPr>
        <w:t xml:space="preserve">więc </w:t>
      </w:r>
      <w:r w:rsidRPr="00165D6F">
        <w:rPr>
          <w:rFonts w:cs="Calibri"/>
        </w:rPr>
        <w:t xml:space="preserve">udział w portfelu </w:t>
      </w:r>
      <w:r w:rsidRPr="00165D6F">
        <w:rPr>
          <w:rFonts w:cs="Calibri"/>
        </w:rPr>
        <w:lastRenderedPageBreak/>
        <w:t>gotówkowych pożyczek ratalnych kosztem odnawialnych pożyczek gotówkowych. Utrzymaniu wysokiej jakości portfela pożyczkowego sprzyja prowadzony na bieżąco jego monitoring, wykrywający ewentualne negatywne trendy oraz pozwalający podejmować działania, zmierzające do ich wyeliminowania. Na utrzymanie właściwej struktury portfela pożyczkowego w CAPITAL SERVICE S.A. mają także wpływ okresowe sprzedaże portfeli pożyczek straconych (powyżej 90 dni opóźnienia w spłacie) wyspecjalizowanym firmom windykacyjnym, które pozwalają poprawiać płynność Grupy oraz reinwestować odzyskane środki.</w:t>
      </w:r>
    </w:p>
    <w:p w14:paraId="79EC9352" w14:textId="19AC9E4D" w:rsidR="00AE6C47" w:rsidRPr="00DC7A7E" w:rsidRDefault="00165D6F" w:rsidP="00220144">
      <w:pPr>
        <w:spacing w:line="360" w:lineRule="auto"/>
        <w:jc w:val="both"/>
        <w:rPr>
          <w:rFonts w:cs="Calibri"/>
        </w:rPr>
      </w:pPr>
      <w:r>
        <w:rPr>
          <w:rFonts w:cs="Calibri"/>
        </w:rPr>
        <w:tab/>
      </w:r>
      <w:r w:rsidR="00AE6C47" w:rsidRPr="00DC7A7E">
        <w:rPr>
          <w:rFonts w:cs="Calibri"/>
        </w:rPr>
        <w:t>Aktywny portfel pożyczkowy przedstawiają poniższe wykresy.</w:t>
      </w:r>
    </w:p>
    <w:p w14:paraId="03DCA382" w14:textId="48D8A668" w:rsidR="00E36BA0" w:rsidRDefault="00835FBF" w:rsidP="0043651B">
      <w:pPr>
        <w:spacing w:line="276" w:lineRule="auto"/>
        <w:ind w:left="-284" w:firstLine="142"/>
        <w:rPr>
          <w:noProof/>
          <w:lang w:eastAsia="pl-PL"/>
        </w:rPr>
      </w:pPr>
      <w:r>
        <w:rPr>
          <w:noProof/>
          <w:lang w:eastAsia="pl-PL"/>
        </w:rPr>
        <w:pict w14:anchorId="4273BB0F">
          <v:shape id="_x0000_s1096" type="#_x0000_t202" style="position:absolute;left:0;text-align:left;margin-left:395.05pt;margin-top:46.1pt;width:143.25pt;height:108.75pt;z-index:251659264" strokecolor="white">
            <v:textbox style="mso-next-textbox:#_x0000_s1096">
              <w:txbxContent>
                <w:p w14:paraId="05572E0F" w14:textId="1A44A1A0" w:rsidR="00C33F97" w:rsidRPr="00F019FC" w:rsidRDefault="00C33F97" w:rsidP="00045622">
                  <w:pPr>
                    <w:rPr>
                      <w:b/>
                      <w:color w:val="FF0000"/>
                      <w:sz w:val="24"/>
                      <w:szCs w:val="24"/>
                    </w:rPr>
                  </w:pPr>
                  <w:r>
                    <w:rPr>
                      <w:b/>
                      <w:color w:val="FF0000"/>
                      <w:sz w:val="24"/>
                      <w:szCs w:val="24"/>
                    </w:rPr>
                    <w:t>20,61</w:t>
                  </w:r>
                  <w:r w:rsidRPr="00F019FC">
                    <w:rPr>
                      <w:b/>
                      <w:color w:val="FF0000"/>
                      <w:sz w:val="24"/>
                      <w:szCs w:val="24"/>
                    </w:rPr>
                    <w:t>%</w:t>
                  </w:r>
                  <w:r>
                    <w:rPr>
                      <w:b/>
                      <w:noProof/>
                      <w:color w:val="FF0000"/>
                      <w:sz w:val="24"/>
                      <w:szCs w:val="24"/>
                      <w:lang w:eastAsia="pl-PL"/>
                    </w:rPr>
                    <w:drawing>
                      <wp:inline distT="0" distB="0" distL="0" distR="0" wp14:anchorId="2A0A63F8" wp14:editId="6BA9EC78">
                        <wp:extent cx="304800" cy="485775"/>
                        <wp:effectExtent l="0" t="0" r="0" b="0"/>
                        <wp:docPr id="3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14:paraId="7C8EB057" w14:textId="77777777" w:rsidR="00C33F97" w:rsidRPr="00F019FC" w:rsidRDefault="00C33F97" w:rsidP="00E36BA0">
                  <w:pPr>
                    <w:rPr>
                      <w:b/>
                      <w:color w:val="FF0000"/>
                      <w:sz w:val="24"/>
                      <w:szCs w:val="24"/>
                    </w:rPr>
                  </w:pPr>
                  <w:r w:rsidRPr="00F019FC">
                    <w:rPr>
                      <w:b/>
                      <w:color w:val="FF0000"/>
                      <w:sz w:val="24"/>
                      <w:szCs w:val="24"/>
                    </w:rPr>
                    <w:t xml:space="preserve">Zmiana </w:t>
                  </w:r>
                </w:p>
                <w:p w14:paraId="090FF0F8" w14:textId="1A6F48C1" w:rsidR="00C33F97" w:rsidRPr="00F019FC" w:rsidRDefault="00E86D33" w:rsidP="00E36BA0">
                  <w:pPr>
                    <w:rPr>
                      <w:b/>
                      <w:color w:val="FF0000"/>
                      <w:sz w:val="24"/>
                      <w:szCs w:val="24"/>
                    </w:rPr>
                  </w:pPr>
                  <w:r>
                    <w:rPr>
                      <w:b/>
                      <w:color w:val="FF0000"/>
                      <w:sz w:val="24"/>
                      <w:szCs w:val="24"/>
                    </w:rPr>
                    <w:t xml:space="preserve">III </w:t>
                  </w:r>
                  <w:r w:rsidR="00C33F97" w:rsidRPr="00F019FC">
                    <w:rPr>
                      <w:b/>
                      <w:color w:val="FF0000"/>
                      <w:sz w:val="24"/>
                      <w:szCs w:val="24"/>
                    </w:rPr>
                    <w:t xml:space="preserve">2017/ </w:t>
                  </w:r>
                  <w:r>
                    <w:rPr>
                      <w:b/>
                      <w:color w:val="FF0000"/>
                      <w:sz w:val="24"/>
                      <w:szCs w:val="24"/>
                    </w:rPr>
                    <w:t>III</w:t>
                  </w:r>
                  <w:r w:rsidR="00C33F97" w:rsidRPr="00F019FC">
                    <w:rPr>
                      <w:b/>
                      <w:color w:val="FF0000"/>
                      <w:sz w:val="24"/>
                      <w:szCs w:val="24"/>
                    </w:rPr>
                    <w:t xml:space="preserve"> 2016</w:t>
                  </w:r>
                </w:p>
              </w:txbxContent>
            </v:textbox>
          </v:shape>
        </w:pict>
      </w:r>
      <w:r w:rsidR="005A56B8" w:rsidRPr="005A56B8">
        <w:rPr>
          <w:noProof/>
          <w:lang w:eastAsia="pl-PL"/>
        </w:rPr>
        <w:t xml:space="preserve"> </w:t>
      </w:r>
      <w:r w:rsidR="00D858CA" w:rsidDel="00D858CA">
        <w:rPr>
          <w:noProof/>
          <w:lang w:eastAsia="pl-PL"/>
        </w:rPr>
        <w:t xml:space="preserve"> </w:t>
      </w:r>
      <w:r w:rsidR="00A82655">
        <w:rPr>
          <w:noProof/>
          <w:lang w:eastAsia="pl-PL"/>
        </w:rPr>
        <w:drawing>
          <wp:inline distT="0" distB="0" distL="0" distR="0" wp14:anchorId="4D790A11" wp14:editId="1AA419B6">
            <wp:extent cx="5040000" cy="2520000"/>
            <wp:effectExtent l="0" t="0" r="0" b="0"/>
            <wp:docPr id="5" name="Wykres 5">
              <a:extLst xmlns:a="http://schemas.openxmlformats.org/drawingml/2006/main">
                <a:ext uri="{FF2B5EF4-FFF2-40B4-BE49-F238E27FC236}">
                  <a16:creationId xmlns:a16="http://schemas.microsoft.com/office/drawing/2014/main" id="{F11B6FCD-B4D5-4F2C-B30C-DC15A6C46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79694D" w14:textId="1B3949F4" w:rsidR="00AE6C47" w:rsidRPr="00DC7A7E" w:rsidRDefault="00AE6C47" w:rsidP="0043651B">
      <w:pPr>
        <w:spacing w:line="276" w:lineRule="auto"/>
        <w:ind w:left="-284" w:firstLine="142"/>
        <w:rPr>
          <w:rFonts w:cs="Calibri"/>
        </w:rPr>
      </w:pPr>
    </w:p>
    <w:p w14:paraId="46C975DB" w14:textId="67B9429A" w:rsidR="005164F6" w:rsidRDefault="00835FBF">
      <w:pPr>
        <w:spacing w:line="276" w:lineRule="auto"/>
        <w:jc w:val="both"/>
        <w:rPr>
          <w:rFonts w:cs="Calibri"/>
        </w:rPr>
      </w:pPr>
      <w:r>
        <w:rPr>
          <w:rFonts w:cs="Calibri"/>
          <w:noProof/>
          <w:lang w:eastAsia="pl-PL"/>
        </w:rPr>
        <w:pict w14:anchorId="2B311B77">
          <v:shape id="_x0000_s1097" type="#_x0000_t202" style="position:absolute;left:0;text-align:left;margin-left:395.05pt;margin-top:37.35pt;width:143.25pt;height:108.75pt;z-index:251660288" strokecolor="white">
            <v:textbox style="mso-next-textbox:#_x0000_s1097">
              <w:txbxContent>
                <w:p w14:paraId="56CC942C" w14:textId="1C197A99" w:rsidR="00C33F97" w:rsidRPr="00E05EE7" w:rsidRDefault="00C33F97" w:rsidP="00045622">
                  <w:pPr>
                    <w:rPr>
                      <w:b/>
                      <w:color w:val="FF0000"/>
                      <w:sz w:val="24"/>
                      <w:szCs w:val="24"/>
                    </w:rPr>
                  </w:pPr>
                  <w:r>
                    <w:rPr>
                      <w:b/>
                      <w:color w:val="FF0000"/>
                      <w:sz w:val="24"/>
                      <w:szCs w:val="24"/>
                    </w:rPr>
                    <w:t>63,67</w:t>
                  </w:r>
                  <w:r w:rsidRPr="00E05EE7">
                    <w:rPr>
                      <w:b/>
                      <w:color w:val="FF0000"/>
                      <w:sz w:val="24"/>
                      <w:szCs w:val="24"/>
                    </w:rPr>
                    <w:t>%</w:t>
                  </w:r>
                  <w:r>
                    <w:rPr>
                      <w:b/>
                      <w:noProof/>
                      <w:color w:val="FF0000"/>
                      <w:sz w:val="24"/>
                      <w:szCs w:val="24"/>
                      <w:lang w:eastAsia="pl-PL"/>
                    </w:rPr>
                    <w:drawing>
                      <wp:inline distT="0" distB="0" distL="0" distR="0" wp14:anchorId="70E1AD74" wp14:editId="1CC830B5">
                        <wp:extent cx="304800" cy="485775"/>
                        <wp:effectExtent l="0" t="0" r="0" b="0"/>
                        <wp:docPr id="3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4"/>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14:paraId="015D469D" w14:textId="77777777" w:rsidR="00C33F97" w:rsidRPr="00E05EE7" w:rsidRDefault="00C33F97" w:rsidP="00E36BA0">
                  <w:pPr>
                    <w:rPr>
                      <w:b/>
                      <w:color w:val="FF0000"/>
                      <w:sz w:val="24"/>
                      <w:szCs w:val="24"/>
                    </w:rPr>
                  </w:pPr>
                  <w:r w:rsidRPr="00E05EE7">
                    <w:rPr>
                      <w:b/>
                      <w:color w:val="FF0000"/>
                      <w:sz w:val="24"/>
                      <w:szCs w:val="24"/>
                    </w:rPr>
                    <w:t xml:space="preserve">Zmiana </w:t>
                  </w:r>
                </w:p>
                <w:p w14:paraId="726A945A" w14:textId="4A048AC6" w:rsidR="00C33F97" w:rsidRPr="00264764" w:rsidRDefault="00E86D33" w:rsidP="00E36BA0">
                  <w:pPr>
                    <w:rPr>
                      <w:b/>
                      <w:color w:val="FF0000"/>
                      <w:sz w:val="28"/>
                      <w:szCs w:val="28"/>
                    </w:rPr>
                  </w:pPr>
                  <w:r>
                    <w:rPr>
                      <w:b/>
                      <w:color w:val="FF0000"/>
                      <w:sz w:val="24"/>
                      <w:szCs w:val="24"/>
                    </w:rPr>
                    <w:t>III</w:t>
                  </w:r>
                  <w:r w:rsidR="00C33F97" w:rsidRPr="00E05EE7">
                    <w:rPr>
                      <w:b/>
                      <w:color w:val="FF0000"/>
                      <w:sz w:val="24"/>
                      <w:szCs w:val="24"/>
                    </w:rPr>
                    <w:t xml:space="preserve"> 2017/ </w:t>
                  </w:r>
                  <w:r>
                    <w:rPr>
                      <w:b/>
                      <w:color w:val="FF0000"/>
                      <w:sz w:val="24"/>
                      <w:szCs w:val="24"/>
                    </w:rPr>
                    <w:t>III</w:t>
                  </w:r>
                  <w:r w:rsidR="00C33F97" w:rsidRPr="00E05EE7">
                    <w:rPr>
                      <w:b/>
                      <w:color w:val="FF0000"/>
                      <w:sz w:val="24"/>
                      <w:szCs w:val="24"/>
                    </w:rPr>
                    <w:t xml:space="preserve"> 2016</w:t>
                  </w:r>
                </w:p>
              </w:txbxContent>
            </v:textbox>
          </v:shape>
        </w:pict>
      </w:r>
      <w:r w:rsidR="00AE6C47" w:rsidRPr="00DC7A7E" w:rsidDel="00DB3DC6">
        <w:rPr>
          <w:rFonts w:cs="Calibri"/>
        </w:rPr>
        <w:t xml:space="preserve"> </w:t>
      </w:r>
      <w:r w:rsidR="00D858CA" w:rsidDel="00D858CA">
        <w:rPr>
          <w:noProof/>
          <w:lang w:eastAsia="pl-PL"/>
        </w:rPr>
        <w:t xml:space="preserve"> </w:t>
      </w:r>
      <w:r w:rsidR="00A82655">
        <w:rPr>
          <w:noProof/>
          <w:lang w:eastAsia="pl-PL"/>
        </w:rPr>
        <w:drawing>
          <wp:inline distT="0" distB="0" distL="0" distR="0" wp14:anchorId="4F1BC9AE" wp14:editId="457A4F0A">
            <wp:extent cx="5040000" cy="2520000"/>
            <wp:effectExtent l="0" t="0" r="0" b="0"/>
            <wp:docPr id="6" name="Wykres 6">
              <a:extLst xmlns:a="http://schemas.openxmlformats.org/drawingml/2006/main">
                <a:ext uri="{FF2B5EF4-FFF2-40B4-BE49-F238E27FC236}">
                  <a16:creationId xmlns:a16="http://schemas.microsoft.com/office/drawing/2014/main" id="{E7878783-9A39-4A1F-AA6A-5C491D944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C26493" w14:textId="49C22B77" w:rsidR="000635A6" w:rsidRPr="009203F2" w:rsidRDefault="009F1602" w:rsidP="00084C7B">
      <w:pPr>
        <w:pStyle w:val="Nagwek2"/>
        <w:tabs>
          <w:tab w:val="clear" w:pos="4536"/>
          <w:tab w:val="left" w:pos="567"/>
        </w:tabs>
        <w:rPr>
          <w:rFonts w:eastAsia="Meiryo"/>
        </w:rPr>
      </w:pPr>
      <w:bookmarkStart w:id="1213" w:name="_Toc482375035"/>
      <w:bookmarkStart w:id="1214" w:name="_Toc482376959"/>
      <w:bookmarkStart w:id="1215" w:name="_Toc482380809"/>
      <w:bookmarkStart w:id="1216" w:name="_Toc482382735"/>
      <w:bookmarkStart w:id="1217" w:name="_Toc482384655"/>
      <w:bookmarkStart w:id="1218" w:name="_Toc482386576"/>
      <w:bookmarkStart w:id="1219" w:name="_Toc482388497"/>
      <w:bookmarkStart w:id="1220" w:name="_Toc482390418"/>
      <w:bookmarkStart w:id="1221" w:name="_Toc482606536"/>
      <w:bookmarkStart w:id="1222" w:name="_Toc482608455"/>
      <w:bookmarkStart w:id="1223" w:name="_Toc482610374"/>
      <w:bookmarkStart w:id="1224" w:name="_Toc482612293"/>
      <w:bookmarkStart w:id="1225" w:name="_Toc482375036"/>
      <w:bookmarkStart w:id="1226" w:name="_Toc482376960"/>
      <w:bookmarkStart w:id="1227" w:name="_Toc482380810"/>
      <w:bookmarkStart w:id="1228" w:name="_Toc482382736"/>
      <w:bookmarkStart w:id="1229" w:name="_Toc482384656"/>
      <w:bookmarkStart w:id="1230" w:name="_Toc482386577"/>
      <w:bookmarkStart w:id="1231" w:name="_Toc482388498"/>
      <w:bookmarkStart w:id="1232" w:name="_Toc482390419"/>
      <w:bookmarkStart w:id="1233" w:name="_Toc482606537"/>
      <w:bookmarkStart w:id="1234" w:name="_Toc482608456"/>
      <w:bookmarkStart w:id="1235" w:name="_Toc482610375"/>
      <w:bookmarkStart w:id="1236" w:name="_Toc482612294"/>
      <w:bookmarkStart w:id="1237" w:name="_Toc482375037"/>
      <w:bookmarkStart w:id="1238" w:name="_Toc482376961"/>
      <w:bookmarkStart w:id="1239" w:name="_Toc482380811"/>
      <w:bookmarkStart w:id="1240" w:name="_Toc482382737"/>
      <w:bookmarkStart w:id="1241" w:name="_Toc482384657"/>
      <w:bookmarkStart w:id="1242" w:name="_Toc482386578"/>
      <w:bookmarkStart w:id="1243" w:name="_Toc482388499"/>
      <w:bookmarkStart w:id="1244" w:name="_Toc482390420"/>
      <w:bookmarkStart w:id="1245" w:name="_Toc482606538"/>
      <w:bookmarkStart w:id="1246" w:name="_Toc482608457"/>
      <w:bookmarkStart w:id="1247" w:name="_Toc482610376"/>
      <w:bookmarkStart w:id="1248" w:name="_Toc482612295"/>
      <w:bookmarkStart w:id="1249" w:name="_Toc482011307"/>
      <w:bookmarkStart w:id="1250" w:name="_Toc482094835"/>
      <w:bookmarkStart w:id="1251" w:name="_Toc482375038"/>
      <w:bookmarkStart w:id="1252" w:name="_Toc482376962"/>
      <w:bookmarkStart w:id="1253" w:name="_Toc482380812"/>
      <w:bookmarkStart w:id="1254" w:name="_Toc482382738"/>
      <w:bookmarkStart w:id="1255" w:name="_Toc482384658"/>
      <w:bookmarkStart w:id="1256" w:name="_Toc482386579"/>
      <w:bookmarkStart w:id="1257" w:name="_Toc482388500"/>
      <w:bookmarkStart w:id="1258" w:name="_Toc482390421"/>
      <w:bookmarkStart w:id="1259" w:name="_Toc482606539"/>
      <w:bookmarkStart w:id="1260" w:name="_Toc482608458"/>
      <w:bookmarkStart w:id="1261" w:name="_Toc482610377"/>
      <w:bookmarkStart w:id="1262" w:name="_Toc482612296"/>
      <w:bookmarkStart w:id="1263" w:name="_Toc482011308"/>
      <w:bookmarkStart w:id="1264" w:name="_Toc482094836"/>
      <w:bookmarkStart w:id="1265" w:name="_Toc482375039"/>
      <w:bookmarkStart w:id="1266" w:name="_Toc482376963"/>
      <w:bookmarkStart w:id="1267" w:name="_Toc482380813"/>
      <w:bookmarkStart w:id="1268" w:name="_Toc482382739"/>
      <w:bookmarkStart w:id="1269" w:name="_Toc482384659"/>
      <w:bookmarkStart w:id="1270" w:name="_Toc482386580"/>
      <w:bookmarkStart w:id="1271" w:name="_Toc482388501"/>
      <w:bookmarkStart w:id="1272" w:name="_Toc482390422"/>
      <w:bookmarkStart w:id="1273" w:name="_Toc482606540"/>
      <w:bookmarkStart w:id="1274" w:name="_Toc482608459"/>
      <w:bookmarkStart w:id="1275" w:name="_Toc482610378"/>
      <w:bookmarkStart w:id="1276" w:name="_Toc482612297"/>
      <w:bookmarkStart w:id="1277" w:name="_Toc482011309"/>
      <w:bookmarkStart w:id="1278" w:name="_Toc482094837"/>
      <w:bookmarkStart w:id="1279" w:name="_Toc482375040"/>
      <w:bookmarkStart w:id="1280" w:name="_Toc482376964"/>
      <w:bookmarkStart w:id="1281" w:name="_Toc482380814"/>
      <w:bookmarkStart w:id="1282" w:name="_Toc482382740"/>
      <w:bookmarkStart w:id="1283" w:name="_Toc482384660"/>
      <w:bookmarkStart w:id="1284" w:name="_Toc482386581"/>
      <w:bookmarkStart w:id="1285" w:name="_Toc482388502"/>
      <w:bookmarkStart w:id="1286" w:name="_Toc482390423"/>
      <w:bookmarkStart w:id="1287" w:name="_Toc482606541"/>
      <w:bookmarkStart w:id="1288" w:name="_Toc482608460"/>
      <w:bookmarkStart w:id="1289" w:name="_Toc482610379"/>
      <w:bookmarkStart w:id="1290" w:name="_Toc482612298"/>
      <w:bookmarkStart w:id="1291" w:name="_Toc482640987"/>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9203F2">
        <w:rPr>
          <w:rFonts w:eastAsia="Meiryo"/>
        </w:rPr>
        <w:t>Wyniki finansowe wypracowane</w:t>
      </w:r>
      <w:r w:rsidR="00844B82">
        <w:rPr>
          <w:rFonts w:eastAsia="Meiryo"/>
        </w:rPr>
        <w:t xml:space="preserve"> w I kwartale</w:t>
      </w:r>
      <w:r w:rsidRPr="009203F2">
        <w:rPr>
          <w:rFonts w:eastAsia="Meiryo"/>
        </w:rPr>
        <w:t xml:space="preserve"> 201</w:t>
      </w:r>
      <w:r w:rsidR="00844B82">
        <w:rPr>
          <w:rFonts w:eastAsia="Meiryo"/>
        </w:rPr>
        <w:t>7</w:t>
      </w:r>
      <w:r w:rsidRPr="009203F2">
        <w:rPr>
          <w:rFonts w:eastAsia="Meiryo"/>
        </w:rPr>
        <w:t xml:space="preserve"> r</w:t>
      </w:r>
      <w:r w:rsidR="000254A9" w:rsidRPr="009203F2">
        <w:rPr>
          <w:rFonts w:eastAsia="Meiryo"/>
        </w:rPr>
        <w:t>.</w:t>
      </w:r>
      <w:bookmarkEnd w:id="1291"/>
    </w:p>
    <w:p w14:paraId="55068CE6" w14:textId="793EE8CD" w:rsidR="006637B4" w:rsidRPr="00C104F4" w:rsidRDefault="003A4CB6" w:rsidP="000B4EAE">
      <w:pPr>
        <w:spacing w:after="0" w:line="360" w:lineRule="auto"/>
        <w:ind w:firstLine="709"/>
        <w:jc w:val="both"/>
        <w:rPr>
          <w:rFonts w:cs="Calibri"/>
          <w:lang w:eastAsia="pl-PL"/>
        </w:rPr>
      </w:pPr>
      <w:bookmarkStart w:id="1292" w:name="_Hlk480986703"/>
      <w:r w:rsidRPr="000F75CE">
        <w:rPr>
          <w:rFonts w:cs="Calibri"/>
        </w:rPr>
        <w:t xml:space="preserve">CAPITAL SERVICE S.A. w I kwartale 2017 r. </w:t>
      </w:r>
      <w:r w:rsidR="00165D6F" w:rsidRPr="00C104F4">
        <w:rPr>
          <w:rFonts w:cs="Calibri"/>
        </w:rPr>
        <w:t xml:space="preserve">uzyskała </w:t>
      </w:r>
      <w:r w:rsidRPr="000F75CE">
        <w:rPr>
          <w:rFonts w:cs="Calibri"/>
        </w:rPr>
        <w:t>przychody głównie z udzielania pożyczek gotówkowych osobom fizycznym i z ich obsługi</w:t>
      </w:r>
      <w:r w:rsidR="00CF5B5A" w:rsidRPr="00220144">
        <w:rPr>
          <w:rFonts w:cs="Calibri"/>
        </w:rPr>
        <w:t xml:space="preserve"> oraz z pośrednictwa w sprzedaży ubezpieczeń. </w:t>
      </w:r>
      <w:r w:rsidRPr="000F75CE">
        <w:rPr>
          <w:rFonts w:cs="Calibri"/>
          <w:lang w:eastAsia="pl-PL"/>
        </w:rPr>
        <w:t xml:space="preserve">Wzrost </w:t>
      </w:r>
      <w:r w:rsidRPr="000F75CE">
        <w:rPr>
          <w:rFonts w:cs="Calibri"/>
          <w:lang w:eastAsia="pl-PL"/>
        </w:rPr>
        <w:lastRenderedPageBreak/>
        <w:t>przychodów</w:t>
      </w:r>
      <w:r w:rsidR="00165D6F" w:rsidRPr="00C104F4">
        <w:rPr>
          <w:rFonts w:cs="Calibri"/>
          <w:lang w:eastAsia="pl-PL"/>
        </w:rPr>
        <w:t xml:space="preserve">, </w:t>
      </w:r>
      <w:r w:rsidRPr="000F75CE">
        <w:rPr>
          <w:rFonts w:cs="Calibri"/>
          <w:lang w:eastAsia="pl-PL"/>
        </w:rPr>
        <w:t>obejmujących przychody ze sprzedaży, pozostałe przychody operacyjne oraz przychody finansowe</w:t>
      </w:r>
      <w:r w:rsidR="00165D6F" w:rsidRPr="00C104F4">
        <w:rPr>
          <w:rFonts w:cs="Calibri"/>
          <w:lang w:eastAsia="pl-PL"/>
        </w:rPr>
        <w:t xml:space="preserve"> </w:t>
      </w:r>
      <w:r w:rsidRPr="000F75CE">
        <w:rPr>
          <w:rFonts w:cs="Calibri"/>
          <w:lang w:eastAsia="pl-PL"/>
        </w:rPr>
        <w:t xml:space="preserve">w porównaniu do </w:t>
      </w:r>
      <w:r w:rsidR="00165D6F" w:rsidRPr="00C104F4">
        <w:rPr>
          <w:rFonts w:cs="Calibri"/>
          <w:lang w:eastAsia="pl-PL"/>
        </w:rPr>
        <w:t xml:space="preserve">analogicznego </w:t>
      </w:r>
      <w:r w:rsidRPr="000F75CE">
        <w:rPr>
          <w:rFonts w:cs="Calibri"/>
          <w:lang w:eastAsia="pl-PL"/>
        </w:rPr>
        <w:t>o</w:t>
      </w:r>
      <w:r w:rsidR="00165D6F" w:rsidRPr="00C104F4">
        <w:rPr>
          <w:rFonts w:cs="Calibri"/>
          <w:lang w:eastAsia="pl-PL"/>
        </w:rPr>
        <w:t>kresu</w:t>
      </w:r>
      <w:r w:rsidRPr="000F75CE">
        <w:rPr>
          <w:rFonts w:cs="Calibri"/>
          <w:lang w:eastAsia="pl-PL"/>
        </w:rPr>
        <w:t xml:space="preserve"> roku </w:t>
      </w:r>
      <w:r w:rsidR="00165D6F" w:rsidRPr="00C104F4">
        <w:rPr>
          <w:rFonts w:cs="Calibri"/>
          <w:lang w:eastAsia="pl-PL"/>
        </w:rPr>
        <w:t xml:space="preserve">poprzedniego </w:t>
      </w:r>
      <w:r w:rsidRPr="000F75CE">
        <w:rPr>
          <w:rFonts w:cs="Calibri"/>
          <w:lang w:eastAsia="pl-PL"/>
        </w:rPr>
        <w:t xml:space="preserve">wyniósł </w:t>
      </w:r>
      <w:r w:rsidR="00165D6F" w:rsidRPr="00C104F4">
        <w:rPr>
          <w:rFonts w:cs="Calibri"/>
          <w:lang w:eastAsia="pl-PL"/>
        </w:rPr>
        <w:t xml:space="preserve">19,17%. </w:t>
      </w:r>
    </w:p>
    <w:p w14:paraId="77583EC6" w14:textId="363547C2" w:rsidR="006637B4" w:rsidRPr="00C104F4" w:rsidRDefault="003A4CB6" w:rsidP="000B4EAE">
      <w:pPr>
        <w:spacing w:after="0" w:line="360" w:lineRule="auto"/>
        <w:ind w:firstLine="709"/>
        <w:jc w:val="both"/>
        <w:rPr>
          <w:rFonts w:cs="Calibri"/>
          <w:lang w:eastAsia="pl-PL"/>
        </w:rPr>
      </w:pPr>
      <w:r w:rsidRPr="000F75CE">
        <w:rPr>
          <w:rFonts w:cs="Calibri"/>
          <w:lang w:eastAsia="pl-PL"/>
        </w:rPr>
        <w:t>W wyniku zwiększenia wachlarza dostępnych produktów oraz wprowadzenia oferty obcej</w:t>
      </w:r>
      <w:r w:rsidR="0083638E" w:rsidRPr="00C104F4">
        <w:rPr>
          <w:rFonts w:cs="Calibri"/>
          <w:lang w:eastAsia="pl-PL"/>
        </w:rPr>
        <w:t xml:space="preserve"> w 2016 r.</w:t>
      </w:r>
      <w:r w:rsidRPr="000F75CE">
        <w:rPr>
          <w:rFonts w:cs="Calibri"/>
          <w:lang w:eastAsia="pl-PL"/>
        </w:rPr>
        <w:t xml:space="preserve">, która poszerzyła ofertę CAPITAL SERVICE S.A., oddziały terenowe sukcesywnie </w:t>
      </w:r>
      <w:r w:rsidR="00A7470F" w:rsidRPr="000F75CE">
        <w:rPr>
          <w:rFonts w:cs="Calibri"/>
          <w:lang w:eastAsia="pl-PL"/>
        </w:rPr>
        <w:t>w I kwartale 201</w:t>
      </w:r>
      <w:r w:rsidR="00CF5B5A" w:rsidRPr="000F75CE">
        <w:rPr>
          <w:rFonts w:cs="Calibri"/>
          <w:lang w:eastAsia="pl-PL"/>
        </w:rPr>
        <w:t>7</w:t>
      </w:r>
      <w:r w:rsidR="00A7470F" w:rsidRPr="000F75CE">
        <w:rPr>
          <w:rFonts w:cs="Calibri"/>
          <w:lang w:eastAsia="pl-PL"/>
        </w:rPr>
        <w:t xml:space="preserve"> r. </w:t>
      </w:r>
      <w:r w:rsidRPr="000F75CE">
        <w:rPr>
          <w:rFonts w:cs="Calibri"/>
          <w:lang w:eastAsia="pl-PL"/>
        </w:rPr>
        <w:t xml:space="preserve">pozyskują nowych klientów, konsekwentnie zwiększając przychody. </w:t>
      </w:r>
      <w:r w:rsidR="0083638E" w:rsidRPr="00C104F4">
        <w:rPr>
          <w:rFonts w:cs="Calibri"/>
          <w:lang w:eastAsia="pl-PL"/>
        </w:rPr>
        <w:t>Analogicznie jak w poprzednich okresach r</w:t>
      </w:r>
      <w:r w:rsidRPr="000F75CE">
        <w:rPr>
          <w:rFonts w:cs="Calibri"/>
          <w:lang w:eastAsia="pl-PL"/>
        </w:rPr>
        <w:t xml:space="preserve">ośnie także ilość pożyczek udzielonych klientom pozyskanym za pośrednictwem kanału online, agentów i brokerów </w:t>
      </w:r>
      <w:r w:rsidR="0083638E" w:rsidRPr="00C104F4">
        <w:rPr>
          <w:rFonts w:cs="Calibri"/>
          <w:lang w:eastAsia="pl-PL"/>
        </w:rPr>
        <w:t xml:space="preserve">oraz </w:t>
      </w:r>
      <w:r w:rsidRPr="000F75CE">
        <w:rPr>
          <w:rFonts w:cs="Calibri"/>
          <w:lang w:eastAsia="pl-PL"/>
        </w:rPr>
        <w:t xml:space="preserve">Contact Center. </w:t>
      </w:r>
    </w:p>
    <w:p w14:paraId="0F6D2F5D" w14:textId="77777777" w:rsidR="0094253E" w:rsidRPr="00DC7A7E" w:rsidRDefault="003A4CB6" w:rsidP="000B4EAE">
      <w:pPr>
        <w:spacing w:after="0" w:line="360" w:lineRule="auto"/>
        <w:ind w:firstLine="709"/>
        <w:jc w:val="both"/>
        <w:rPr>
          <w:rFonts w:cs="Calibri"/>
          <w:lang w:eastAsia="pl-PL"/>
        </w:rPr>
      </w:pPr>
      <w:r w:rsidRPr="000F75CE">
        <w:rPr>
          <w:rFonts w:cs="Calibri"/>
          <w:lang w:eastAsia="pl-PL"/>
        </w:rPr>
        <w:t xml:space="preserve">W </w:t>
      </w:r>
      <w:r w:rsidR="00CF5B5A" w:rsidRPr="00220144">
        <w:rPr>
          <w:rFonts w:cs="Calibri"/>
          <w:lang w:eastAsia="pl-PL"/>
        </w:rPr>
        <w:t xml:space="preserve"> </w:t>
      </w:r>
      <w:r w:rsidRPr="000F75CE">
        <w:rPr>
          <w:rFonts w:cs="Calibri"/>
          <w:lang w:eastAsia="pl-PL"/>
        </w:rPr>
        <w:t>2017 r. CAPITAL SERVICE S.A. oczekuje dalszego przyspieszenia dynamiki wzrostu przychodów, poprzez m.in.: optymalizację kanałów dystrybucji,  dostosowywanie oferty produktów własnych i obcych do wciąż zmieniających się oczekiwań klientów i rynku pożyczkowego, jak również systematyczną sprzedaż straconych portfeli (przeterminowanych powyżej 90 dni).</w:t>
      </w:r>
      <w:r w:rsidR="006C404A">
        <w:rPr>
          <w:rFonts w:cs="Calibri"/>
          <w:lang w:eastAsia="pl-PL"/>
        </w:rPr>
        <w:t xml:space="preserve"> </w:t>
      </w:r>
    </w:p>
    <w:bookmarkEnd w:id="1292"/>
    <w:p w14:paraId="31CA755B" w14:textId="4A7FC8C7" w:rsidR="006637B4" w:rsidRDefault="00835FBF" w:rsidP="00220144">
      <w:pPr>
        <w:spacing w:line="276" w:lineRule="auto"/>
        <w:rPr>
          <w:rFonts w:cs="Calibri"/>
          <w:lang w:eastAsia="pl-PL"/>
        </w:rPr>
      </w:pPr>
      <w:r>
        <w:rPr>
          <w:noProof/>
          <w:lang w:eastAsia="pl-PL"/>
        </w:rPr>
        <w:pict w14:anchorId="75F17574">
          <v:shape id="_x0000_s1094" type="#_x0000_t202" style="position:absolute;margin-left:359.1pt;margin-top:73.85pt;width:143.25pt;height:108.75pt;z-index:251658240" strokecolor="white">
            <v:textbox style="mso-next-textbox:#_x0000_s1094">
              <w:txbxContent>
                <w:p w14:paraId="52BB59C1" w14:textId="539386E1" w:rsidR="00C33F97" w:rsidRPr="00264764" w:rsidRDefault="00C33F97" w:rsidP="006923AE">
                  <w:pPr>
                    <w:rPr>
                      <w:b/>
                      <w:color w:val="FF0000"/>
                      <w:sz w:val="28"/>
                      <w:szCs w:val="28"/>
                    </w:rPr>
                  </w:pPr>
                  <w:r w:rsidRPr="00E05EE7">
                    <w:rPr>
                      <w:b/>
                      <w:color w:val="FF0000"/>
                      <w:sz w:val="24"/>
                      <w:szCs w:val="24"/>
                    </w:rPr>
                    <w:t>19,17%</w:t>
                  </w:r>
                  <w:r>
                    <w:rPr>
                      <w:b/>
                      <w:noProof/>
                      <w:color w:val="FF0000"/>
                      <w:sz w:val="28"/>
                      <w:szCs w:val="28"/>
                      <w:lang w:eastAsia="pl-PL"/>
                    </w:rPr>
                    <w:drawing>
                      <wp:inline distT="0" distB="0" distL="0" distR="0" wp14:anchorId="47014314" wp14:editId="1677405E">
                        <wp:extent cx="304800" cy="419100"/>
                        <wp:effectExtent l="0" t="0" r="0" b="0"/>
                        <wp:docPr id="3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4"/>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14:paraId="786F23A4" w14:textId="2F489BF2" w:rsidR="00C33F97" w:rsidRPr="00E05EE7" w:rsidRDefault="00C33F97" w:rsidP="005B666D">
                  <w:pPr>
                    <w:rPr>
                      <w:b/>
                      <w:color w:val="FF0000"/>
                      <w:sz w:val="24"/>
                      <w:szCs w:val="24"/>
                    </w:rPr>
                  </w:pPr>
                  <w:r w:rsidRPr="005B666D">
                    <w:rPr>
                      <w:b/>
                      <w:color w:val="FF0000"/>
                      <w:sz w:val="24"/>
                      <w:szCs w:val="24"/>
                    </w:rPr>
                    <w:t>I kw. 2017/ I kw. 2016</w:t>
                  </w:r>
                </w:p>
              </w:txbxContent>
            </v:textbox>
          </v:shape>
        </w:pict>
      </w:r>
      <w:r w:rsidR="00E00448">
        <w:rPr>
          <w:noProof/>
          <w:lang w:eastAsia="pl-PL"/>
        </w:rPr>
        <w:drawing>
          <wp:inline distT="0" distB="0" distL="0" distR="0" wp14:anchorId="5FD563A6" wp14:editId="20CFF83C">
            <wp:extent cx="5040000" cy="2520000"/>
            <wp:effectExtent l="0" t="0" r="0" b="0"/>
            <wp:docPr id="12" name="Wykres 12">
              <a:extLst xmlns:a="http://schemas.openxmlformats.org/drawingml/2006/main">
                <a:ext uri="{FF2B5EF4-FFF2-40B4-BE49-F238E27FC236}">
                  <a16:creationId xmlns:a16="http://schemas.microsoft.com/office/drawing/2014/main" id="{DA6F38AB-A67C-4A45-92C9-E46915B75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1293" w:name="_Hlk480986786"/>
    </w:p>
    <w:p w14:paraId="3F05028B" w14:textId="616650EA" w:rsidR="00165D6F" w:rsidRDefault="00165D6F" w:rsidP="000F75CE">
      <w:pPr>
        <w:spacing w:line="360" w:lineRule="auto"/>
        <w:ind w:firstLine="709"/>
        <w:jc w:val="both"/>
        <w:rPr>
          <w:rFonts w:cs="Calibri"/>
          <w:lang w:eastAsia="pl-PL"/>
        </w:rPr>
      </w:pPr>
      <w:r w:rsidRPr="00C104F4">
        <w:rPr>
          <w:rFonts w:cs="Calibri"/>
          <w:lang w:eastAsia="pl-PL"/>
        </w:rPr>
        <w:t>Grupa Kapitałowa CAPITAL SERVICE w I kwartale 2017 r. zrealizowała zysk netto na poziomie 2,2</w:t>
      </w:r>
      <w:r w:rsidR="007627DD" w:rsidRPr="00A90204">
        <w:rPr>
          <w:rFonts w:cs="Calibri"/>
          <w:lang w:eastAsia="pl-PL"/>
        </w:rPr>
        <w:t>7</w:t>
      </w:r>
      <w:r w:rsidRPr="00A90204">
        <w:rPr>
          <w:rFonts w:cs="Calibri"/>
          <w:lang w:eastAsia="pl-PL"/>
        </w:rPr>
        <w:t xml:space="preserve"> mln zł</w:t>
      </w:r>
      <w:r w:rsidR="00CF5B5A" w:rsidRPr="00220144">
        <w:rPr>
          <w:rFonts w:cs="Calibri"/>
          <w:lang w:eastAsia="pl-PL"/>
        </w:rPr>
        <w:t>. W</w:t>
      </w:r>
      <w:r w:rsidRPr="00C104F4">
        <w:rPr>
          <w:rFonts w:cs="Calibri"/>
          <w:lang w:eastAsia="pl-PL"/>
        </w:rPr>
        <w:t xml:space="preserve"> </w:t>
      </w:r>
      <w:r w:rsidR="00CF5B5A" w:rsidRPr="00220144">
        <w:rPr>
          <w:rFonts w:cs="Calibri"/>
          <w:lang w:eastAsia="pl-PL"/>
        </w:rPr>
        <w:t xml:space="preserve">porównaniu </w:t>
      </w:r>
      <w:r w:rsidRPr="00A90204">
        <w:rPr>
          <w:rFonts w:cs="Calibri"/>
          <w:lang w:eastAsia="pl-PL"/>
        </w:rPr>
        <w:t>do 1,6</w:t>
      </w:r>
      <w:r w:rsidR="007627DD" w:rsidRPr="00A90204">
        <w:rPr>
          <w:rFonts w:cs="Calibri"/>
          <w:lang w:eastAsia="pl-PL"/>
        </w:rPr>
        <w:t>2</w:t>
      </w:r>
      <w:r w:rsidRPr="00A6360C">
        <w:rPr>
          <w:rFonts w:cs="Calibri"/>
          <w:lang w:eastAsia="pl-PL"/>
        </w:rPr>
        <w:t xml:space="preserve"> mln zł uzyskanego w analogicznym okresie roku ubiegłego</w:t>
      </w:r>
      <w:r w:rsidR="00CF5B5A" w:rsidRPr="00220144">
        <w:rPr>
          <w:rFonts w:cs="Calibri"/>
          <w:lang w:eastAsia="pl-PL"/>
        </w:rPr>
        <w:t xml:space="preserve"> </w:t>
      </w:r>
      <w:r w:rsidRPr="00A90204">
        <w:rPr>
          <w:rFonts w:cs="Calibri"/>
          <w:lang w:eastAsia="pl-PL"/>
        </w:rPr>
        <w:t xml:space="preserve">oznacza </w:t>
      </w:r>
      <w:r w:rsidR="00CF5B5A" w:rsidRPr="00220144">
        <w:rPr>
          <w:rFonts w:cs="Calibri"/>
          <w:lang w:eastAsia="pl-PL"/>
        </w:rPr>
        <w:t xml:space="preserve">to </w:t>
      </w:r>
      <w:r w:rsidRPr="00C104F4">
        <w:rPr>
          <w:rFonts w:cs="Calibri"/>
          <w:lang w:eastAsia="pl-PL"/>
        </w:rPr>
        <w:t>wzrost o około 40%. Na taki wynik złożyły się m. in.</w:t>
      </w:r>
      <w:r w:rsidR="00CF5B5A" w:rsidRPr="00220144">
        <w:rPr>
          <w:rFonts w:cs="Calibri"/>
          <w:lang w:eastAsia="pl-PL"/>
        </w:rPr>
        <w:t xml:space="preserve">  przeprowadzone </w:t>
      </w:r>
      <w:r w:rsidR="00B578BE" w:rsidRPr="00A90204">
        <w:rPr>
          <w:rFonts w:cs="Calibri"/>
          <w:lang w:eastAsia="pl-PL"/>
        </w:rPr>
        <w:t>modyfikacje p</w:t>
      </w:r>
      <w:r w:rsidR="00B578BE" w:rsidRPr="00A6360C">
        <w:rPr>
          <w:rFonts w:cs="Calibri"/>
          <w:lang w:eastAsia="pl-PL"/>
        </w:rPr>
        <w:t>roduktów</w:t>
      </w:r>
      <w:r w:rsidR="00CF5B5A" w:rsidRPr="00220144">
        <w:rPr>
          <w:rFonts w:cs="Calibri"/>
          <w:lang w:eastAsia="pl-PL"/>
        </w:rPr>
        <w:t xml:space="preserve"> dostosowujące je  do</w:t>
      </w:r>
      <w:r w:rsidR="00B578BE" w:rsidRPr="00DC53A2">
        <w:rPr>
          <w:rFonts w:cs="Calibri"/>
          <w:lang w:eastAsia="pl-PL"/>
        </w:rPr>
        <w:t xml:space="preserve"> zmian prawnych w związku z nowelizacją Ustawy o kredycie konsumenckim, nawiązanie współpracy </w:t>
      </w:r>
      <w:r w:rsidR="00CF5B5A" w:rsidRPr="00220144">
        <w:rPr>
          <w:rFonts w:cs="Calibri"/>
          <w:lang w:eastAsia="pl-PL"/>
        </w:rPr>
        <w:t>funduszem sekurytyzacyjnym</w:t>
      </w:r>
      <w:r w:rsidR="00B578BE" w:rsidRPr="00A90204">
        <w:rPr>
          <w:rFonts w:cs="Calibri"/>
          <w:lang w:eastAsia="pl-PL"/>
        </w:rPr>
        <w:t xml:space="preserve"> oraz wprowadzenie oferty obcej</w:t>
      </w:r>
      <w:r w:rsidR="000D4DB2" w:rsidRPr="00220144">
        <w:rPr>
          <w:rFonts w:cs="Calibri"/>
          <w:lang w:eastAsia="pl-PL"/>
        </w:rPr>
        <w:t xml:space="preserve"> (kredyty, ubezpieczenia)</w:t>
      </w:r>
      <w:r w:rsidR="00B578BE" w:rsidRPr="00C104F4">
        <w:rPr>
          <w:rFonts w:cs="Calibri"/>
          <w:lang w:eastAsia="pl-PL"/>
        </w:rPr>
        <w:t xml:space="preserve"> do wachlarza</w:t>
      </w:r>
      <w:r w:rsidR="00B578BE" w:rsidRPr="00A90204">
        <w:rPr>
          <w:rFonts w:cs="Calibri"/>
          <w:lang w:eastAsia="pl-PL"/>
        </w:rPr>
        <w:t xml:space="preserve"> produktów CAPITAL SERVICE S.A.</w:t>
      </w:r>
    </w:p>
    <w:bookmarkEnd w:id="1293"/>
    <w:p w14:paraId="3E3F6A35" w14:textId="77777777" w:rsidR="000635A6" w:rsidRPr="00DC7A7E" w:rsidRDefault="000635A6">
      <w:pPr>
        <w:spacing w:after="0" w:line="276" w:lineRule="auto"/>
        <w:jc w:val="both"/>
        <w:rPr>
          <w:rFonts w:cs="Calibri"/>
          <w:highlight w:val="yellow"/>
          <w:lang w:eastAsia="pl-PL"/>
        </w:rPr>
      </w:pPr>
    </w:p>
    <w:p w14:paraId="21DA59AF" w14:textId="74D348D6" w:rsidR="00A07A53" w:rsidRPr="00DC7A7E" w:rsidRDefault="00E00448" w:rsidP="000B4EAE">
      <w:pPr>
        <w:spacing w:after="0" w:line="276" w:lineRule="auto"/>
        <w:rPr>
          <w:rFonts w:cs="Calibri"/>
          <w:lang w:eastAsia="pl-PL"/>
        </w:rPr>
      </w:pPr>
      <w:r>
        <w:rPr>
          <w:noProof/>
          <w:lang w:eastAsia="pl-PL"/>
        </w:rPr>
        <w:lastRenderedPageBreak/>
        <w:drawing>
          <wp:inline distT="0" distB="0" distL="0" distR="0" wp14:anchorId="5EE3B2C4" wp14:editId="2B520715">
            <wp:extent cx="5040000" cy="2520000"/>
            <wp:effectExtent l="0" t="0" r="0" b="0"/>
            <wp:docPr id="13" name="Wykres 13">
              <a:extLst xmlns:a="http://schemas.openxmlformats.org/drawingml/2006/main">
                <a:ext uri="{FF2B5EF4-FFF2-40B4-BE49-F238E27FC236}">
                  <a16:creationId xmlns:a16="http://schemas.microsoft.com/office/drawing/2014/main" id="{803111E6-82CD-4C5F-8AE8-C865D1754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35FBF">
        <w:rPr>
          <w:noProof/>
          <w:lang w:eastAsia="pl-PL"/>
        </w:rPr>
        <w:pict w14:anchorId="058BB136">
          <v:shape id="_x0000_s1106" type="#_x0000_t202" style="position:absolute;margin-left:372pt;margin-top:74.05pt;width:143.25pt;height:108.75pt;z-index:251661312;mso-position-horizontal-relative:text;mso-position-vertical-relative:text" strokecolor="white">
            <v:textbox style="mso-next-textbox:#_x0000_s1106">
              <w:txbxContent>
                <w:p w14:paraId="43EAD5EB" w14:textId="0F93511C" w:rsidR="00C33F97" w:rsidRPr="00264764" w:rsidRDefault="00C33F97" w:rsidP="00744EE5">
                  <w:pPr>
                    <w:rPr>
                      <w:b/>
                      <w:color w:val="FF0000"/>
                      <w:sz w:val="28"/>
                      <w:szCs w:val="28"/>
                    </w:rPr>
                  </w:pPr>
                  <w:r w:rsidRPr="00E05EE7">
                    <w:rPr>
                      <w:b/>
                      <w:color w:val="FF0000"/>
                      <w:sz w:val="24"/>
                      <w:szCs w:val="24"/>
                    </w:rPr>
                    <w:t>40,14</w:t>
                  </w:r>
                  <w:r w:rsidRPr="00BD0A11">
                    <w:rPr>
                      <w:b/>
                      <w:color w:val="FF0000"/>
                      <w:sz w:val="28"/>
                      <w:szCs w:val="28"/>
                    </w:rPr>
                    <w:t>%</w:t>
                  </w:r>
                  <w:r>
                    <w:rPr>
                      <w:b/>
                      <w:noProof/>
                      <w:color w:val="FF0000"/>
                      <w:sz w:val="28"/>
                      <w:szCs w:val="28"/>
                      <w:lang w:eastAsia="pl-PL"/>
                    </w:rPr>
                    <w:drawing>
                      <wp:inline distT="0" distB="0" distL="0" distR="0" wp14:anchorId="77ED116A" wp14:editId="5CC20358">
                        <wp:extent cx="323850" cy="514350"/>
                        <wp:effectExtent l="0" t="0" r="0" b="0"/>
                        <wp:docPr id="3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4"/>
                                <a:srcRect/>
                                <a:stretch>
                                  <a:fillRect/>
                                </a:stretch>
                              </pic:blipFill>
                              <pic:spPr bwMode="auto">
                                <a:xfrm>
                                  <a:off x="0" y="0"/>
                                  <a:ext cx="323850" cy="514350"/>
                                </a:xfrm>
                                <a:prstGeom prst="rect">
                                  <a:avLst/>
                                </a:prstGeom>
                                <a:noFill/>
                                <a:ln w="9525">
                                  <a:noFill/>
                                  <a:miter lim="800000"/>
                                  <a:headEnd/>
                                  <a:tailEnd/>
                                </a:ln>
                              </pic:spPr>
                            </pic:pic>
                          </a:graphicData>
                        </a:graphic>
                      </wp:inline>
                    </w:drawing>
                  </w:r>
                </w:p>
                <w:p w14:paraId="231D79A1" w14:textId="2B3B501B" w:rsidR="00C33F97" w:rsidRPr="00E05EE7" w:rsidRDefault="00C33F97" w:rsidP="005B666D">
                  <w:pPr>
                    <w:rPr>
                      <w:b/>
                      <w:color w:val="FF0000"/>
                      <w:sz w:val="24"/>
                      <w:szCs w:val="24"/>
                    </w:rPr>
                  </w:pPr>
                  <w:r w:rsidRPr="005B666D">
                    <w:rPr>
                      <w:b/>
                      <w:color w:val="FF0000"/>
                      <w:sz w:val="24"/>
                      <w:szCs w:val="24"/>
                    </w:rPr>
                    <w:t>I kw. 2017/ I kw. 2016</w:t>
                  </w:r>
                </w:p>
              </w:txbxContent>
            </v:textbox>
          </v:shape>
        </w:pict>
      </w:r>
    </w:p>
    <w:p w14:paraId="611F3D48" w14:textId="75859CEF" w:rsidR="006637B4" w:rsidRPr="00084C7B" w:rsidRDefault="007627DD" w:rsidP="000B4EAE">
      <w:pPr>
        <w:spacing w:after="0" w:line="360" w:lineRule="auto"/>
        <w:jc w:val="both"/>
        <w:rPr>
          <w:rFonts w:cs="Calibri"/>
          <w:lang w:eastAsia="pl-PL"/>
        </w:rPr>
      </w:pPr>
      <w:bookmarkStart w:id="1294" w:name="_Hlk480987049"/>
      <w:r>
        <w:rPr>
          <w:rFonts w:cs="Calibri"/>
          <w:lang w:eastAsia="pl-PL"/>
        </w:rPr>
        <w:tab/>
      </w:r>
      <w:r w:rsidR="003A4CB6" w:rsidRPr="000F75CE">
        <w:rPr>
          <w:rFonts w:cs="Calibri"/>
          <w:lang w:eastAsia="pl-PL"/>
        </w:rPr>
        <w:t>Zyski wypracowane przez CAPITAL SERVICE S.A. są w pełni reinwestowane, dzięki temu kapitały własne systematycznie się umacniają.</w:t>
      </w:r>
      <w:r w:rsidR="000D4DB2" w:rsidRPr="000F75CE">
        <w:rPr>
          <w:rFonts w:cs="Calibri"/>
          <w:lang w:eastAsia="pl-PL"/>
        </w:rPr>
        <w:t xml:space="preserve"> Wzrost kapitałów własnych umożliwia CAPITAL SERVICE S.A. pozyskanie</w:t>
      </w:r>
      <w:r w:rsidR="003A4CB6" w:rsidRPr="000F75CE">
        <w:rPr>
          <w:rFonts w:cs="Calibri"/>
          <w:lang w:eastAsia="pl-PL"/>
        </w:rPr>
        <w:t xml:space="preserve"> kapitału obcego np. w postaci obligacji.</w:t>
      </w:r>
      <w:r w:rsidR="00E82995">
        <w:rPr>
          <w:rFonts w:cs="Calibri"/>
          <w:lang w:eastAsia="pl-PL"/>
        </w:rPr>
        <w:t xml:space="preserve"> </w:t>
      </w:r>
    </w:p>
    <w:bookmarkEnd w:id="1294"/>
    <w:p w14:paraId="067EDC82" w14:textId="77777777" w:rsidR="002C1C62" w:rsidRPr="00084C7B" w:rsidRDefault="002C1C62" w:rsidP="000B4EAE">
      <w:pPr>
        <w:spacing w:after="0" w:line="360" w:lineRule="auto"/>
        <w:jc w:val="both"/>
        <w:rPr>
          <w:rFonts w:cs="Calibri"/>
          <w:lang w:eastAsia="pl-PL"/>
        </w:rPr>
      </w:pPr>
    </w:p>
    <w:p w14:paraId="4BDE298A" w14:textId="29661F37" w:rsidR="00A73098" w:rsidRPr="00DC7A7E" w:rsidRDefault="00E00448">
      <w:pPr>
        <w:spacing w:after="0" w:line="276" w:lineRule="auto"/>
        <w:jc w:val="both"/>
        <w:rPr>
          <w:rFonts w:cs="Calibri"/>
          <w:lang w:eastAsia="pl-PL"/>
        </w:rPr>
      </w:pPr>
      <w:r>
        <w:rPr>
          <w:noProof/>
          <w:lang w:eastAsia="pl-PL"/>
        </w:rPr>
        <w:drawing>
          <wp:inline distT="0" distB="0" distL="0" distR="0" wp14:anchorId="3029F79F" wp14:editId="72B700B7">
            <wp:extent cx="5040000" cy="2520000"/>
            <wp:effectExtent l="0" t="0" r="0" b="0"/>
            <wp:docPr id="10" name="Wykres 10">
              <a:extLst xmlns:a="http://schemas.openxmlformats.org/drawingml/2006/main">
                <a:ext uri="{FF2B5EF4-FFF2-40B4-BE49-F238E27FC236}">
                  <a16:creationId xmlns:a16="http://schemas.microsoft.com/office/drawing/2014/main" id="{6DEB8B7F-CF04-4EB0-8924-B34359C06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35FBF">
        <w:rPr>
          <w:noProof/>
          <w:lang w:eastAsia="pl-PL"/>
        </w:rPr>
        <w:pict w14:anchorId="61262468">
          <v:shape id="_x0000_s1107" type="#_x0000_t202" style="position:absolute;left:0;text-align:left;margin-left:365.6pt;margin-top:68.15pt;width:143.25pt;height:108.75pt;z-index:251662336;mso-position-horizontal-relative:text;mso-position-vertical-relative:text" strokecolor="white">
            <v:textbox style="mso-next-textbox:#_x0000_s1107">
              <w:txbxContent>
                <w:p w14:paraId="0ECA0A74" w14:textId="1D7CEF35" w:rsidR="00C33F97" w:rsidRPr="00264764" w:rsidRDefault="00C33F97" w:rsidP="00744EE5">
                  <w:pPr>
                    <w:rPr>
                      <w:b/>
                      <w:color w:val="FF0000"/>
                      <w:sz w:val="28"/>
                      <w:szCs w:val="28"/>
                    </w:rPr>
                  </w:pPr>
                  <w:r w:rsidRPr="00E05EE7">
                    <w:rPr>
                      <w:b/>
                      <w:color w:val="FF0000"/>
                      <w:sz w:val="24"/>
                      <w:szCs w:val="24"/>
                    </w:rPr>
                    <w:t>35,84%</w:t>
                  </w:r>
                  <w:r>
                    <w:rPr>
                      <w:b/>
                      <w:noProof/>
                      <w:color w:val="FF0000"/>
                      <w:sz w:val="28"/>
                      <w:szCs w:val="28"/>
                      <w:lang w:eastAsia="pl-PL"/>
                    </w:rPr>
                    <w:drawing>
                      <wp:inline distT="0" distB="0" distL="0" distR="0" wp14:anchorId="1A074048" wp14:editId="2339C08E">
                        <wp:extent cx="314325" cy="504825"/>
                        <wp:effectExtent l="0" t="0" r="0" b="0"/>
                        <wp:docPr id="3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14"/>
                                <a:srcRect/>
                                <a:stretch>
                                  <a:fillRect/>
                                </a:stretch>
                              </pic:blipFill>
                              <pic:spPr bwMode="auto">
                                <a:xfrm>
                                  <a:off x="0" y="0"/>
                                  <a:ext cx="314325" cy="504825"/>
                                </a:xfrm>
                                <a:prstGeom prst="rect">
                                  <a:avLst/>
                                </a:prstGeom>
                                <a:noFill/>
                                <a:ln w="9525">
                                  <a:noFill/>
                                  <a:miter lim="800000"/>
                                  <a:headEnd/>
                                  <a:tailEnd/>
                                </a:ln>
                              </pic:spPr>
                            </pic:pic>
                          </a:graphicData>
                        </a:graphic>
                      </wp:inline>
                    </w:drawing>
                  </w:r>
                </w:p>
                <w:p w14:paraId="77FFAABA" w14:textId="392B86F4" w:rsidR="00C33F97" w:rsidRPr="00E05EE7" w:rsidRDefault="00E86D33" w:rsidP="005B666D">
                  <w:pPr>
                    <w:rPr>
                      <w:b/>
                      <w:color w:val="FF0000"/>
                      <w:sz w:val="24"/>
                      <w:szCs w:val="24"/>
                    </w:rPr>
                  </w:pPr>
                  <w:r>
                    <w:rPr>
                      <w:b/>
                      <w:color w:val="FF0000"/>
                      <w:sz w:val="24"/>
                      <w:szCs w:val="24"/>
                    </w:rPr>
                    <w:t>III</w:t>
                  </w:r>
                  <w:r w:rsidR="00C33F97" w:rsidRPr="005B666D">
                    <w:rPr>
                      <w:b/>
                      <w:color w:val="FF0000"/>
                      <w:sz w:val="24"/>
                      <w:szCs w:val="24"/>
                    </w:rPr>
                    <w:t xml:space="preserve"> 2017/ </w:t>
                  </w:r>
                  <w:r>
                    <w:rPr>
                      <w:b/>
                      <w:color w:val="FF0000"/>
                      <w:sz w:val="24"/>
                      <w:szCs w:val="24"/>
                    </w:rPr>
                    <w:t>III</w:t>
                  </w:r>
                  <w:r w:rsidR="00C33F97" w:rsidRPr="005B666D">
                    <w:rPr>
                      <w:b/>
                      <w:color w:val="FF0000"/>
                      <w:sz w:val="24"/>
                      <w:szCs w:val="24"/>
                    </w:rPr>
                    <w:t xml:space="preserve"> 2016</w:t>
                  </w:r>
                </w:p>
              </w:txbxContent>
            </v:textbox>
          </v:shape>
        </w:pict>
      </w:r>
    </w:p>
    <w:p w14:paraId="24EC6375" w14:textId="06CD81FA" w:rsidR="006150D9" w:rsidRPr="000F75CE" w:rsidRDefault="00A73098" w:rsidP="000B4EAE">
      <w:pPr>
        <w:spacing w:after="0" w:line="360" w:lineRule="auto"/>
        <w:jc w:val="both"/>
        <w:rPr>
          <w:rFonts w:cs="Calibri"/>
          <w:lang w:eastAsia="pl-PL"/>
        </w:rPr>
      </w:pPr>
      <w:r w:rsidRPr="00DC7A7E">
        <w:rPr>
          <w:rFonts w:cs="Calibri"/>
          <w:lang w:eastAsia="pl-PL"/>
        </w:rPr>
        <w:tab/>
      </w:r>
      <w:r w:rsidR="003A4CB6" w:rsidRPr="000F75CE">
        <w:rPr>
          <w:rFonts w:cs="Calibri"/>
          <w:lang w:eastAsia="pl-PL"/>
        </w:rPr>
        <w:t>Aktywa CAPITAL SERVICE S.A. wzrosły</w:t>
      </w:r>
      <w:r w:rsidR="007627DD" w:rsidRPr="00C104F4">
        <w:rPr>
          <w:rFonts w:cs="Calibri"/>
          <w:lang w:eastAsia="pl-PL"/>
        </w:rPr>
        <w:t xml:space="preserve"> o prawie 30% w porównaniu do analogicznego okresu roku poprzedniego</w:t>
      </w:r>
      <w:r w:rsidR="003A4CB6" w:rsidRPr="000F75CE">
        <w:rPr>
          <w:rFonts w:cs="Calibri"/>
          <w:lang w:eastAsia="pl-PL"/>
        </w:rPr>
        <w:t xml:space="preserve">, głównie za sprawą należności z tytułu udzielonych pożyczek, których </w:t>
      </w:r>
      <w:r w:rsidR="000D4DB2" w:rsidRPr="00220144">
        <w:rPr>
          <w:rFonts w:cs="Calibri"/>
          <w:lang w:eastAsia="pl-PL"/>
        </w:rPr>
        <w:t xml:space="preserve">ilość oraz </w:t>
      </w:r>
      <w:r w:rsidR="003A4CB6" w:rsidRPr="000F75CE">
        <w:rPr>
          <w:rFonts w:cs="Calibri"/>
          <w:lang w:eastAsia="pl-PL"/>
        </w:rPr>
        <w:t>przeciętna kwota jest wyższa niż w latach poprzednich.</w:t>
      </w:r>
    </w:p>
    <w:p w14:paraId="1BB04E8E" w14:textId="5D93F901" w:rsidR="006150D9" w:rsidRPr="00DC7A7E" w:rsidRDefault="00E00448">
      <w:pPr>
        <w:spacing w:after="0" w:line="276" w:lineRule="auto"/>
        <w:jc w:val="both"/>
        <w:rPr>
          <w:rFonts w:cs="Calibri"/>
          <w:highlight w:val="yellow"/>
          <w:lang w:eastAsia="pl-PL"/>
        </w:rPr>
      </w:pPr>
      <w:r>
        <w:rPr>
          <w:noProof/>
          <w:lang w:eastAsia="pl-PL"/>
        </w:rPr>
        <w:lastRenderedPageBreak/>
        <w:drawing>
          <wp:inline distT="0" distB="0" distL="0" distR="0" wp14:anchorId="23F46D59" wp14:editId="0EEBFFBF">
            <wp:extent cx="5040000" cy="2520000"/>
            <wp:effectExtent l="0" t="0" r="0" b="0"/>
            <wp:docPr id="11" name="Wykres 11">
              <a:extLst xmlns:a="http://schemas.openxmlformats.org/drawingml/2006/main">
                <a:ext uri="{FF2B5EF4-FFF2-40B4-BE49-F238E27FC236}">
                  <a16:creationId xmlns:a16="http://schemas.microsoft.com/office/drawing/2014/main" id="{13A5035F-34C6-45D2-BB0E-693B535E9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35FBF">
        <w:rPr>
          <w:noProof/>
          <w:lang w:eastAsia="pl-PL"/>
        </w:rPr>
        <w:pict w14:anchorId="301BAA99">
          <v:shape id="_x0000_s1108" type="#_x0000_t202" style="position:absolute;left:0;text-align:left;margin-left:359.25pt;margin-top:77.9pt;width:143.25pt;height:108.75pt;z-index:251663360;mso-position-horizontal-relative:text;mso-position-vertical-relative:text" strokecolor="white">
            <v:textbox style="mso-next-textbox:#_x0000_s1108">
              <w:txbxContent>
                <w:p w14:paraId="55BE38E2" w14:textId="38EACDBB" w:rsidR="00C33F97" w:rsidRPr="00264764" w:rsidRDefault="00C33F97" w:rsidP="00744EE5">
                  <w:pPr>
                    <w:rPr>
                      <w:b/>
                      <w:color w:val="FF0000"/>
                      <w:sz w:val="28"/>
                      <w:szCs w:val="28"/>
                    </w:rPr>
                  </w:pPr>
                  <w:r w:rsidRPr="00E05EE7">
                    <w:rPr>
                      <w:b/>
                      <w:color w:val="FF0000"/>
                      <w:sz w:val="24"/>
                      <w:szCs w:val="24"/>
                    </w:rPr>
                    <w:t>27,23%</w:t>
                  </w:r>
                  <w:r>
                    <w:rPr>
                      <w:b/>
                      <w:noProof/>
                      <w:color w:val="FF0000"/>
                      <w:sz w:val="28"/>
                      <w:szCs w:val="28"/>
                      <w:lang w:eastAsia="pl-PL"/>
                    </w:rPr>
                    <w:drawing>
                      <wp:inline distT="0" distB="0" distL="0" distR="0" wp14:anchorId="799CDC7A" wp14:editId="11C32CCF">
                        <wp:extent cx="304800" cy="485775"/>
                        <wp:effectExtent l="0" t="0" r="0" b="0"/>
                        <wp:docPr id="3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4"/>
                                <a:srcRect/>
                                <a:stretch>
                                  <a:fillRect/>
                                </a:stretch>
                              </pic:blipFill>
                              <pic:spPr bwMode="auto">
                                <a:xfrm>
                                  <a:off x="0" y="0"/>
                                  <a:ext cx="304800" cy="485775"/>
                                </a:xfrm>
                                <a:prstGeom prst="rect">
                                  <a:avLst/>
                                </a:prstGeom>
                                <a:noFill/>
                                <a:ln w="9525">
                                  <a:noFill/>
                                  <a:miter lim="800000"/>
                                  <a:headEnd/>
                                  <a:tailEnd/>
                                </a:ln>
                              </pic:spPr>
                            </pic:pic>
                          </a:graphicData>
                        </a:graphic>
                      </wp:inline>
                    </w:drawing>
                  </w:r>
                </w:p>
                <w:p w14:paraId="7D991E8C" w14:textId="4D03853B" w:rsidR="00C33F97" w:rsidRPr="00E05EE7" w:rsidRDefault="00E86D33" w:rsidP="005B666D">
                  <w:pPr>
                    <w:rPr>
                      <w:b/>
                      <w:color w:val="FF0000"/>
                      <w:sz w:val="24"/>
                      <w:szCs w:val="24"/>
                    </w:rPr>
                  </w:pPr>
                  <w:r>
                    <w:rPr>
                      <w:b/>
                      <w:color w:val="FF0000"/>
                      <w:sz w:val="24"/>
                      <w:szCs w:val="24"/>
                    </w:rPr>
                    <w:t>III</w:t>
                  </w:r>
                  <w:r w:rsidR="00C33F97" w:rsidRPr="005B666D">
                    <w:rPr>
                      <w:b/>
                      <w:color w:val="FF0000"/>
                      <w:sz w:val="24"/>
                      <w:szCs w:val="24"/>
                    </w:rPr>
                    <w:t xml:space="preserve"> 2017/ </w:t>
                  </w:r>
                  <w:r>
                    <w:rPr>
                      <w:b/>
                      <w:color w:val="FF0000"/>
                      <w:sz w:val="24"/>
                      <w:szCs w:val="24"/>
                    </w:rPr>
                    <w:t>III</w:t>
                  </w:r>
                  <w:r w:rsidR="00C33F97" w:rsidRPr="005B666D">
                    <w:rPr>
                      <w:b/>
                      <w:color w:val="FF0000"/>
                      <w:sz w:val="24"/>
                      <w:szCs w:val="24"/>
                    </w:rPr>
                    <w:t xml:space="preserve"> 2016</w:t>
                  </w:r>
                </w:p>
              </w:txbxContent>
            </v:textbox>
          </v:shape>
        </w:pict>
      </w:r>
    </w:p>
    <w:p w14:paraId="2D6B3030" w14:textId="27CA717E" w:rsidR="00A40E6C" w:rsidRDefault="003A706A" w:rsidP="000B4EAE">
      <w:pPr>
        <w:spacing w:after="0" w:line="360" w:lineRule="auto"/>
        <w:jc w:val="both"/>
        <w:rPr>
          <w:rFonts w:cs="Calibri"/>
          <w:lang w:eastAsia="pl-PL"/>
        </w:rPr>
      </w:pPr>
      <w:r>
        <w:rPr>
          <w:rFonts w:cs="Calibri"/>
          <w:lang w:eastAsia="pl-PL"/>
        </w:rPr>
        <w:tab/>
      </w:r>
    </w:p>
    <w:p w14:paraId="0424670D" w14:textId="5C376658" w:rsidR="00437A67" w:rsidRPr="00DC7A7E" w:rsidRDefault="003A4CB6" w:rsidP="000B4EAE">
      <w:pPr>
        <w:spacing w:after="0" w:line="360" w:lineRule="auto"/>
        <w:jc w:val="both"/>
        <w:rPr>
          <w:rFonts w:cs="Calibri"/>
          <w:lang w:eastAsia="pl-PL"/>
        </w:rPr>
      </w:pPr>
      <w:r w:rsidRPr="000F75CE">
        <w:rPr>
          <w:rFonts w:cs="Calibri"/>
          <w:lang w:eastAsia="pl-PL"/>
        </w:rPr>
        <w:t xml:space="preserve">Kluczowe wskaźniki finansowe za I kwartał </w:t>
      </w:r>
      <w:r w:rsidR="007627DD">
        <w:rPr>
          <w:rFonts w:cs="Calibri"/>
          <w:lang w:eastAsia="pl-PL"/>
        </w:rPr>
        <w:t xml:space="preserve">2016 </w:t>
      </w:r>
      <w:r w:rsidR="00A7470F">
        <w:rPr>
          <w:rFonts w:cs="Calibri"/>
          <w:lang w:eastAsia="pl-PL"/>
        </w:rPr>
        <w:t>i</w:t>
      </w:r>
      <w:r w:rsidR="007627DD">
        <w:rPr>
          <w:rFonts w:cs="Calibri"/>
          <w:lang w:eastAsia="pl-PL"/>
        </w:rPr>
        <w:t xml:space="preserve"> </w:t>
      </w:r>
      <w:r w:rsidRPr="000F75CE">
        <w:rPr>
          <w:rFonts w:cs="Calibri"/>
          <w:lang w:eastAsia="pl-PL"/>
        </w:rPr>
        <w:t>2017 r. przedstawia poniższa tabela.</w:t>
      </w:r>
      <w:r w:rsidR="004C3554">
        <w:rPr>
          <w:rFonts w:cs="Calibri"/>
          <w:lang w:eastAsia="pl-PL"/>
        </w:rPr>
        <w:t xml:space="preserve"> </w:t>
      </w:r>
    </w:p>
    <w:p w14:paraId="03920763" w14:textId="77777777" w:rsidR="000635A6" w:rsidRPr="00DC7A7E" w:rsidRDefault="000635A6">
      <w:pPr>
        <w:spacing w:after="0" w:line="276" w:lineRule="auto"/>
        <w:ind w:firstLine="709"/>
        <w:jc w:val="both"/>
        <w:rPr>
          <w:rFonts w:cs="Calibri"/>
          <w:lang w:eastAsia="pl-PL"/>
        </w:rPr>
      </w:pPr>
    </w:p>
    <w:tbl>
      <w:tblPr>
        <w:tblW w:w="5000" w:type="pct"/>
        <w:tblCellMar>
          <w:left w:w="70" w:type="dxa"/>
          <w:right w:w="70" w:type="dxa"/>
        </w:tblCellMar>
        <w:tblLook w:val="04A0" w:firstRow="1" w:lastRow="0" w:firstColumn="1" w:lastColumn="0" w:noHBand="0" w:noVBand="1"/>
      </w:tblPr>
      <w:tblGrid>
        <w:gridCol w:w="5478"/>
        <w:gridCol w:w="2145"/>
        <w:gridCol w:w="2155"/>
      </w:tblGrid>
      <w:tr w:rsidR="00A40E6C" w:rsidRPr="00A40E6C" w14:paraId="66735F08" w14:textId="77777777" w:rsidTr="00220144">
        <w:trPr>
          <w:trHeight w:val="300"/>
        </w:trPr>
        <w:tc>
          <w:tcPr>
            <w:tcW w:w="2801" w:type="pct"/>
            <w:vMerge w:val="restart"/>
            <w:tcBorders>
              <w:top w:val="single" w:sz="4" w:space="0" w:color="auto"/>
              <w:left w:val="single" w:sz="4" w:space="0" w:color="auto"/>
              <w:bottom w:val="single" w:sz="4" w:space="0" w:color="000000"/>
              <w:right w:val="nil"/>
            </w:tcBorders>
            <w:shd w:val="clear" w:color="000000" w:fill="A6A6A6"/>
            <w:noWrap/>
            <w:vAlign w:val="bottom"/>
            <w:hideMark/>
          </w:tcPr>
          <w:p w14:paraId="14321425"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 </w:t>
            </w:r>
          </w:p>
        </w:tc>
        <w:tc>
          <w:tcPr>
            <w:tcW w:w="2199" w:type="pct"/>
            <w:gridSpan w:val="2"/>
            <w:tcBorders>
              <w:top w:val="single" w:sz="4" w:space="0" w:color="auto"/>
              <w:left w:val="nil"/>
              <w:bottom w:val="nil"/>
              <w:right w:val="single" w:sz="4" w:space="0" w:color="000000"/>
            </w:tcBorders>
            <w:shd w:val="clear" w:color="000000" w:fill="A6A6A6"/>
            <w:vAlign w:val="center"/>
            <w:hideMark/>
          </w:tcPr>
          <w:p w14:paraId="603B853D" w14:textId="77777777" w:rsidR="00A40E6C" w:rsidRPr="00A40E6C" w:rsidRDefault="00A40E6C" w:rsidP="00A40E6C">
            <w:pPr>
              <w:spacing w:after="0" w:line="240" w:lineRule="auto"/>
              <w:jc w:val="center"/>
              <w:rPr>
                <w:rFonts w:eastAsia="Times New Roman" w:cs="Calibri"/>
                <w:b/>
                <w:bCs/>
                <w:color w:val="000000"/>
                <w:lang w:eastAsia="pl-PL"/>
              </w:rPr>
            </w:pPr>
            <w:r w:rsidRPr="00A40E6C">
              <w:rPr>
                <w:rFonts w:eastAsia="Times New Roman" w:cs="Calibri"/>
                <w:b/>
                <w:bCs/>
                <w:color w:val="000000"/>
                <w:lang w:eastAsia="pl-PL"/>
              </w:rPr>
              <w:t>Wskaźniki za I kwartał 2016 - 2017</w:t>
            </w:r>
          </w:p>
        </w:tc>
      </w:tr>
      <w:tr w:rsidR="00A40E6C" w:rsidRPr="00A40E6C" w14:paraId="13B7B689" w14:textId="77777777" w:rsidTr="00220144">
        <w:trPr>
          <w:trHeight w:val="288"/>
        </w:trPr>
        <w:tc>
          <w:tcPr>
            <w:tcW w:w="2801" w:type="pct"/>
            <w:vMerge/>
            <w:tcBorders>
              <w:top w:val="single" w:sz="4" w:space="0" w:color="auto"/>
              <w:left w:val="single" w:sz="4" w:space="0" w:color="auto"/>
              <w:bottom w:val="single" w:sz="4" w:space="0" w:color="000000"/>
              <w:right w:val="nil"/>
            </w:tcBorders>
            <w:vAlign w:val="center"/>
            <w:hideMark/>
          </w:tcPr>
          <w:p w14:paraId="7311A8FE" w14:textId="77777777" w:rsidR="00A40E6C" w:rsidRPr="00A40E6C" w:rsidRDefault="00A40E6C" w:rsidP="00A40E6C">
            <w:pPr>
              <w:spacing w:after="0" w:line="240" w:lineRule="auto"/>
              <w:rPr>
                <w:rFonts w:eastAsia="Times New Roman" w:cs="Calibri"/>
                <w:color w:val="000000"/>
                <w:lang w:eastAsia="pl-PL"/>
              </w:rPr>
            </w:pPr>
          </w:p>
        </w:tc>
        <w:tc>
          <w:tcPr>
            <w:tcW w:w="1097" w:type="pct"/>
            <w:tcBorders>
              <w:top w:val="nil"/>
              <w:left w:val="nil"/>
              <w:bottom w:val="single" w:sz="4" w:space="0" w:color="auto"/>
              <w:right w:val="nil"/>
            </w:tcBorders>
            <w:shd w:val="clear" w:color="000000" w:fill="A6A6A6"/>
            <w:noWrap/>
            <w:vAlign w:val="bottom"/>
            <w:hideMark/>
          </w:tcPr>
          <w:p w14:paraId="078D187B" w14:textId="77777777" w:rsidR="00A40E6C" w:rsidRPr="00A40E6C" w:rsidRDefault="00A40E6C" w:rsidP="00A40E6C">
            <w:pPr>
              <w:spacing w:after="0" w:line="240" w:lineRule="auto"/>
              <w:jc w:val="center"/>
              <w:rPr>
                <w:rFonts w:eastAsia="Times New Roman" w:cs="Calibri"/>
                <w:b/>
                <w:bCs/>
                <w:color w:val="000000"/>
                <w:lang w:eastAsia="pl-PL"/>
              </w:rPr>
            </w:pPr>
            <w:r w:rsidRPr="00A40E6C">
              <w:rPr>
                <w:rFonts w:eastAsia="Times New Roman" w:cs="Calibri"/>
                <w:b/>
                <w:bCs/>
                <w:color w:val="000000"/>
                <w:lang w:eastAsia="pl-PL"/>
              </w:rPr>
              <w:t>31.03.2016</w:t>
            </w:r>
          </w:p>
        </w:tc>
        <w:tc>
          <w:tcPr>
            <w:tcW w:w="1102" w:type="pct"/>
            <w:tcBorders>
              <w:top w:val="nil"/>
              <w:left w:val="nil"/>
              <w:bottom w:val="single" w:sz="4" w:space="0" w:color="auto"/>
              <w:right w:val="single" w:sz="4" w:space="0" w:color="auto"/>
            </w:tcBorders>
            <w:shd w:val="clear" w:color="000000" w:fill="A6A6A6"/>
            <w:noWrap/>
            <w:vAlign w:val="bottom"/>
            <w:hideMark/>
          </w:tcPr>
          <w:p w14:paraId="4AF0D211" w14:textId="77777777" w:rsidR="00A40E6C" w:rsidRPr="00A40E6C" w:rsidRDefault="00A40E6C" w:rsidP="00A40E6C">
            <w:pPr>
              <w:spacing w:after="0" w:line="240" w:lineRule="auto"/>
              <w:jc w:val="center"/>
              <w:rPr>
                <w:rFonts w:eastAsia="Times New Roman" w:cs="Calibri"/>
                <w:b/>
                <w:bCs/>
                <w:color w:val="000000"/>
                <w:lang w:eastAsia="pl-PL"/>
              </w:rPr>
            </w:pPr>
            <w:r w:rsidRPr="00A40E6C">
              <w:rPr>
                <w:rFonts w:eastAsia="Times New Roman" w:cs="Calibri"/>
                <w:b/>
                <w:bCs/>
                <w:color w:val="000000"/>
                <w:lang w:eastAsia="pl-PL"/>
              </w:rPr>
              <w:t>31.03.2017</w:t>
            </w:r>
          </w:p>
        </w:tc>
      </w:tr>
      <w:tr w:rsidR="00A40E6C" w:rsidRPr="00A40E6C" w14:paraId="4445CF11" w14:textId="77777777" w:rsidTr="00220144">
        <w:trPr>
          <w:trHeight w:val="288"/>
        </w:trPr>
        <w:tc>
          <w:tcPr>
            <w:tcW w:w="2801" w:type="pct"/>
            <w:tcBorders>
              <w:top w:val="nil"/>
              <w:left w:val="nil"/>
              <w:bottom w:val="nil"/>
              <w:right w:val="nil"/>
            </w:tcBorders>
            <w:shd w:val="clear" w:color="000000" w:fill="FFFFFF"/>
            <w:noWrap/>
            <w:vAlign w:val="bottom"/>
            <w:hideMark/>
          </w:tcPr>
          <w:p w14:paraId="09E26FE1" w14:textId="77777777" w:rsidR="00A40E6C" w:rsidRPr="00A40E6C" w:rsidRDefault="00A40E6C" w:rsidP="00A40E6C">
            <w:pPr>
              <w:spacing w:after="0" w:line="240" w:lineRule="auto"/>
              <w:rPr>
                <w:rFonts w:eastAsia="Times New Roman" w:cs="Calibri"/>
                <w:b/>
                <w:bCs/>
                <w:color w:val="000000"/>
                <w:lang w:eastAsia="pl-PL"/>
              </w:rPr>
            </w:pPr>
            <w:r w:rsidRPr="00A40E6C">
              <w:rPr>
                <w:rFonts w:eastAsia="Times New Roman" w:cs="Calibri"/>
                <w:b/>
                <w:bCs/>
                <w:color w:val="000000"/>
                <w:lang w:eastAsia="pl-PL"/>
              </w:rPr>
              <w:t>Wskaźniki zadłużenia</w:t>
            </w:r>
          </w:p>
        </w:tc>
        <w:tc>
          <w:tcPr>
            <w:tcW w:w="1097" w:type="pct"/>
            <w:tcBorders>
              <w:top w:val="nil"/>
              <w:left w:val="nil"/>
              <w:bottom w:val="nil"/>
              <w:right w:val="nil"/>
            </w:tcBorders>
            <w:shd w:val="clear" w:color="auto" w:fill="auto"/>
            <w:noWrap/>
            <w:vAlign w:val="bottom"/>
            <w:hideMark/>
          </w:tcPr>
          <w:p w14:paraId="4EEAB080" w14:textId="77777777" w:rsidR="00A40E6C" w:rsidRPr="00A40E6C" w:rsidRDefault="00A40E6C" w:rsidP="00A40E6C">
            <w:pPr>
              <w:spacing w:after="0" w:line="240" w:lineRule="auto"/>
              <w:rPr>
                <w:rFonts w:eastAsia="Times New Roman" w:cs="Calibri"/>
                <w:b/>
                <w:bCs/>
                <w:color w:val="000000"/>
                <w:lang w:eastAsia="pl-PL"/>
              </w:rPr>
            </w:pPr>
          </w:p>
        </w:tc>
        <w:tc>
          <w:tcPr>
            <w:tcW w:w="1102" w:type="pct"/>
            <w:tcBorders>
              <w:top w:val="nil"/>
              <w:left w:val="nil"/>
              <w:bottom w:val="nil"/>
              <w:right w:val="nil"/>
            </w:tcBorders>
            <w:shd w:val="clear" w:color="auto" w:fill="auto"/>
            <w:noWrap/>
            <w:vAlign w:val="bottom"/>
            <w:hideMark/>
          </w:tcPr>
          <w:p w14:paraId="1C820D52" w14:textId="77777777" w:rsidR="00A40E6C" w:rsidRPr="00A40E6C" w:rsidRDefault="00A40E6C" w:rsidP="00A40E6C">
            <w:pPr>
              <w:spacing w:after="0" w:line="240" w:lineRule="auto"/>
              <w:jc w:val="center"/>
              <w:rPr>
                <w:rFonts w:ascii="Times New Roman" w:eastAsia="Times New Roman" w:hAnsi="Times New Roman"/>
                <w:sz w:val="20"/>
                <w:szCs w:val="20"/>
                <w:lang w:eastAsia="pl-PL"/>
              </w:rPr>
            </w:pPr>
          </w:p>
        </w:tc>
      </w:tr>
      <w:tr w:rsidR="00A40E6C" w:rsidRPr="00A40E6C" w14:paraId="4609EF5A" w14:textId="77777777" w:rsidTr="00220144">
        <w:trPr>
          <w:trHeight w:val="288"/>
        </w:trPr>
        <w:tc>
          <w:tcPr>
            <w:tcW w:w="2801" w:type="pct"/>
            <w:tcBorders>
              <w:top w:val="nil"/>
              <w:left w:val="nil"/>
              <w:bottom w:val="nil"/>
              <w:right w:val="nil"/>
            </w:tcBorders>
            <w:shd w:val="clear" w:color="000000" w:fill="FFFFFF"/>
            <w:noWrap/>
            <w:vAlign w:val="bottom"/>
            <w:hideMark/>
          </w:tcPr>
          <w:p w14:paraId="45259591"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ogólnego zadłużenia</w:t>
            </w:r>
          </w:p>
        </w:tc>
        <w:tc>
          <w:tcPr>
            <w:tcW w:w="1097" w:type="pct"/>
            <w:tcBorders>
              <w:top w:val="nil"/>
              <w:left w:val="nil"/>
              <w:bottom w:val="nil"/>
              <w:right w:val="nil"/>
            </w:tcBorders>
            <w:shd w:val="clear" w:color="auto" w:fill="auto"/>
            <w:noWrap/>
            <w:vAlign w:val="bottom"/>
            <w:hideMark/>
          </w:tcPr>
          <w:p w14:paraId="4DE7C613"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70,11%</w:t>
            </w:r>
          </w:p>
        </w:tc>
        <w:tc>
          <w:tcPr>
            <w:tcW w:w="1102" w:type="pct"/>
            <w:tcBorders>
              <w:top w:val="nil"/>
              <w:left w:val="nil"/>
              <w:bottom w:val="nil"/>
              <w:right w:val="nil"/>
            </w:tcBorders>
            <w:shd w:val="clear" w:color="000000" w:fill="BFBFBF"/>
            <w:noWrap/>
            <w:vAlign w:val="bottom"/>
            <w:hideMark/>
          </w:tcPr>
          <w:p w14:paraId="4FA69E0B"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68,08%</w:t>
            </w:r>
          </w:p>
        </w:tc>
      </w:tr>
      <w:tr w:rsidR="00A40E6C" w:rsidRPr="00A40E6C" w14:paraId="496CE459" w14:textId="77777777" w:rsidTr="00220144">
        <w:trPr>
          <w:trHeight w:val="288"/>
        </w:trPr>
        <w:tc>
          <w:tcPr>
            <w:tcW w:w="2801" w:type="pct"/>
            <w:tcBorders>
              <w:top w:val="nil"/>
              <w:left w:val="nil"/>
              <w:bottom w:val="nil"/>
              <w:right w:val="nil"/>
            </w:tcBorders>
            <w:shd w:val="clear" w:color="000000" w:fill="FFFFFF"/>
            <w:noWrap/>
            <w:vAlign w:val="bottom"/>
            <w:hideMark/>
          </w:tcPr>
          <w:p w14:paraId="063023FE"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 xml:space="preserve">Wskaźnik zadłużenia netto do kapitału własnego </w:t>
            </w:r>
          </w:p>
        </w:tc>
        <w:tc>
          <w:tcPr>
            <w:tcW w:w="1097" w:type="pct"/>
            <w:tcBorders>
              <w:top w:val="nil"/>
              <w:left w:val="nil"/>
              <w:bottom w:val="nil"/>
              <w:right w:val="nil"/>
            </w:tcBorders>
            <w:shd w:val="clear" w:color="auto" w:fill="auto"/>
            <w:noWrap/>
            <w:vAlign w:val="bottom"/>
            <w:hideMark/>
          </w:tcPr>
          <w:p w14:paraId="7FE18802"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1,83</w:t>
            </w:r>
          </w:p>
        </w:tc>
        <w:tc>
          <w:tcPr>
            <w:tcW w:w="1102" w:type="pct"/>
            <w:tcBorders>
              <w:top w:val="nil"/>
              <w:left w:val="nil"/>
              <w:bottom w:val="nil"/>
              <w:right w:val="nil"/>
            </w:tcBorders>
            <w:shd w:val="clear" w:color="000000" w:fill="BFBFBF"/>
            <w:noWrap/>
            <w:vAlign w:val="bottom"/>
            <w:hideMark/>
          </w:tcPr>
          <w:p w14:paraId="0A2BB289"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1,77</w:t>
            </w:r>
          </w:p>
        </w:tc>
      </w:tr>
      <w:tr w:rsidR="00A40E6C" w:rsidRPr="00A40E6C" w14:paraId="425097A6" w14:textId="77777777" w:rsidTr="00220144">
        <w:trPr>
          <w:trHeight w:val="288"/>
        </w:trPr>
        <w:tc>
          <w:tcPr>
            <w:tcW w:w="2801" w:type="pct"/>
            <w:tcBorders>
              <w:top w:val="nil"/>
              <w:left w:val="nil"/>
              <w:bottom w:val="nil"/>
              <w:right w:val="nil"/>
            </w:tcBorders>
            <w:shd w:val="clear" w:color="000000" w:fill="FFFFFF"/>
            <w:noWrap/>
            <w:vAlign w:val="bottom"/>
            <w:hideMark/>
          </w:tcPr>
          <w:p w14:paraId="7180F51C"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zadłużenia netto / EBITDA</w:t>
            </w:r>
          </w:p>
        </w:tc>
        <w:tc>
          <w:tcPr>
            <w:tcW w:w="1097" w:type="pct"/>
            <w:tcBorders>
              <w:top w:val="nil"/>
              <w:left w:val="nil"/>
              <w:bottom w:val="nil"/>
              <w:right w:val="nil"/>
            </w:tcBorders>
            <w:shd w:val="clear" w:color="auto" w:fill="auto"/>
            <w:noWrap/>
            <w:vAlign w:val="bottom"/>
            <w:hideMark/>
          </w:tcPr>
          <w:p w14:paraId="7B4817A6"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6,26</w:t>
            </w:r>
          </w:p>
        </w:tc>
        <w:tc>
          <w:tcPr>
            <w:tcW w:w="1102" w:type="pct"/>
            <w:tcBorders>
              <w:top w:val="nil"/>
              <w:left w:val="nil"/>
              <w:bottom w:val="nil"/>
              <w:right w:val="nil"/>
            </w:tcBorders>
            <w:shd w:val="clear" w:color="000000" w:fill="BFBFBF"/>
            <w:noWrap/>
            <w:vAlign w:val="bottom"/>
            <w:hideMark/>
          </w:tcPr>
          <w:p w14:paraId="17C02B7A"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8,40</w:t>
            </w:r>
          </w:p>
        </w:tc>
      </w:tr>
      <w:tr w:rsidR="00A40E6C" w:rsidRPr="00A40E6C" w14:paraId="7B876DBE" w14:textId="77777777" w:rsidTr="00220144">
        <w:trPr>
          <w:trHeight w:val="288"/>
        </w:trPr>
        <w:tc>
          <w:tcPr>
            <w:tcW w:w="2801" w:type="pct"/>
            <w:tcBorders>
              <w:top w:val="nil"/>
              <w:left w:val="nil"/>
              <w:bottom w:val="nil"/>
              <w:right w:val="nil"/>
            </w:tcBorders>
            <w:shd w:val="clear" w:color="auto" w:fill="auto"/>
            <w:noWrap/>
            <w:vAlign w:val="bottom"/>
            <w:hideMark/>
          </w:tcPr>
          <w:p w14:paraId="28D69B37" w14:textId="77777777" w:rsidR="00A40E6C" w:rsidRPr="00A40E6C" w:rsidRDefault="00A40E6C" w:rsidP="00A40E6C">
            <w:pPr>
              <w:spacing w:after="0" w:line="240" w:lineRule="auto"/>
              <w:jc w:val="center"/>
              <w:rPr>
                <w:rFonts w:eastAsia="Times New Roman" w:cs="Calibri"/>
                <w:lang w:eastAsia="pl-PL"/>
              </w:rPr>
            </w:pPr>
          </w:p>
        </w:tc>
        <w:tc>
          <w:tcPr>
            <w:tcW w:w="1097" w:type="pct"/>
            <w:tcBorders>
              <w:top w:val="nil"/>
              <w:left w:val="nil"/>
              <w:bottom w:val="nil"/>
              <w:right w:val="nil"/>
            </w:tcBorders>
            <w:shd w:val="clear" w:color="auto" w:fill="auto"/>
            <w:noWrap/>
            <w:vAlign w:val="bottom"/>
            <w:hideMark/>
          </w:tcPr>
          <w:p w14:paraId="4C0D53A3" w14:textId="77777777" w:rsidR="00A40E6C" w:rsidRPr="00A40E6C" w:rsidRDefault="00A40E6C" w:rsidP="00A40E6C">
            <w:pPr>
              <w:spacing w:after="0" w:line="240" w:lineRule="auto"/>
              <w:rPr>
                <w:rFonts w:ascii="Times New Roman" w:eastAsia="Times New Roman" w:hAnsi="Times New Roman"/>
                <w:sz w:val="20"/>
                <w:szCs w:val="20"/>
                <w:lang w:eastAsia="pl-PL"/>
              </w:rPr>
            </w:pPr>
          </w:p>
        </w:tc>
        <w:tc>
          <w:tcPr>
            <w:tcW w:w="1102" w:type="pct"/>
            <w:tcBorders>
              <w:top w:val="nil"/>
              <w:left w:val="nil"/>
              <w:bottom w:val="nil"/>
              <w:right w:val="nil"/>
            </w:tcBorders>
            <w:shd w:val="clear" w:color="auto" w:fill="auto"/>
            <w:noWrap/>
            <w:vAlign w:val="bottom"/>
            <w:hideMark/>
          </w:tcPr>
          <w:p w14:paraId="364E7912" w14:textId="77777777" w:rsidR="00A40E6C" w:rsidRPr="00A40E6C" w:rsidRDefault="00A40E6C" w:rsidP="00A40E6C">
            <w:pPr>
              <w:spacing w:after="0" w:line="240" w:lineRule="auto"/>
              <w:jc w:val="center"/>
              <w:rPr>
                <w:rFonts w:ascii="Times New Roman" w:eastAsia="Times New Roman" w:hAnsi="Times New Roman"/>
                <w:sz w:val="20"/>
                <w:szCs w:val="20"/>
                <w:lang w:eastAsia="pl-PL"/>
              </w:rPr>
            </w:pPr>
          </w:p>
        </w:tc>
      </w:tr>
      <w:tr w:rsidR="00A40E6C" w:rsidRPr="00A40E6C" w14:paraId="2B068B5D" w14:textId="77777777" w:rsidTr="00220144">
        <w:trPr>
          <w:trHeight w:val="288"/>
        </w:trPr>
        <w:tc>
          <w:tcPr>
            <w:tcW w:w="2801" w:type="pct"/>
            <w:tcBorders>
              <w:top w:val="nil"/>
              <w:left w:val="nil"/>
              <w:bottom w:val="nil"/>
              <w:right w:val="nil"/>
            </w:tcBorders>
            <w:shd w:val="clear" w:color="000000" w:fill="FFFFFF"/>
            <w:noWrap/>
            <w:vAlign w:val="bottom"/>
            <w:hideMark/>
          </w:tcPr>
          <w:p w14:paraId="158A19CC" w14:textId="77777777" w:rsidR="00A40E6C" w:rsidRPr="00A40E6C" w:rsidRDefault="00A40E6C" w:rsidP="00A40E6C">
            <w:pPr>
              <w:spacing w:after="0" w:line="240" w:lineRule="auto"/>
              <w:rPr>
                <w:rFonts w:eastAsia="Times New Roman" w:cs="Calibri"/>
                <w:b/>
                <w:bCs/>
                <w:color w:val="000000"/>
                <w:lang w:eastAsia="pl-PL"/>
              </w:rPr>
            </w:pPr>
            <w:r w:rsidRPr="00A40E6C">
              <w:rPr>
                <w:rFonts w:eastAsia="Times New Roman" w:cs="Calibri"/>
                <w:b/>
                <w:bCs/>
                <w:color w:val="000000"/>
                <w:lang w:eastAsia="pl-PL"/>
              </w:rPr>
              <w:t>Wskaźniki płynności</w:t>
            </w:r>
          </w:p>
        </w:tc>
        <w:tc>
          <w:tcPr>
            <w:tcW w:w="1097" w:type="pct"/>
            <w:tcBorders>
              <w:top w:val="nil"/>
              <w:left w:val="nil"/>
              <w:bottom w:val="nil"/>
              <w:right w:val="nil"/>
            </w:tcBorders>
            <w:shd w:val="clear" w:color="auto" w:fill="auto"/>
            <w:noWrap/>
            <w:vAlign w:val="bottom"/>
            <w:hideMark/>
          </w:tcPr>
          <w:p w14:paraId="6E0C5FAE" w14:textId="77777777" w:rsidR="00A40E6C" w:rsidRPr="00A40E6C" w:rsidRDefault="00A40E6C" w:rsidP="00A40E6C">
            <w:pPr>
              <w:spacing w:after="0" w:line="240" w:lineRule="auto"/>
              <w:rPr>
                <w:rFonts w:eastAsia="Times New Roman" w:cs="Calibri"/>
                <w:b/>
                <w:bCs/>
                <w:color w:val="000000"/>
                <w:lang w:eastAsia="pl-PL"/>
              </w:rPr>
            </w:pPr>
          </w:p>
        </w:tc>
        <w:tc>
          <w:tcPr>
            <w:tcW w:w="1102" w:type="pct"/>
            <w:tcBorders>
              <w:top w:val="nil"/>
              <w:left w:val="nil"/>
              <w:bottom w:val="nil"/>
              <w:right w:val="nil"/>
            </w:tcBorders>
            <w:shd w:val="clear" w:color="auto" w:fill="auto"/>
            <w:noWrap/>
            <w:vAlign w:val="bottom"/>
            <w:hideMark/>
          </w:tcPr>
          <w:p w14:paraId="6BBF755E" w14:textId="77777777" w:rsidR="00A40E6C" w:rsidRPr="00A40E6C" w:rsidRDefault="00A40E6C" w:rsidP="00A40E6C">
            <w:pPr>
              <w:spacing w:after="0" w:line="240" w:lineRule="auto"/>
              <w:jc w:val="center"/>
              <w:rPr>
                <w:rFonts w:ascii="Times New Roman" w:eastAsia="Times New Roman" w:hAnsi="Times New Roman"/>
                <w:sz w:val="20"/>
                <w:szCs w:val="20"/>
                <w:lang w:eastAsia="pl-PL"/>
              </w:rPr>
            </w:pPr>
          </w:p>
        </w:tc>
      </w:tr>
      <w:tr w:rsidR="00A40E6C" w:rsidRPr="00A40E6C" w14:paraId="4EA0CA56" w14:textId="77777777" w:rsidTr="00220144">
        <w:trPr>
          <w:trHeight w:val="288"/>
        </w:trPr>
        <w:tc>
          <w:tcPr>
            <w:tcW w:w="2801" w:type="pct"/>
            <w:tcBorders>
              <w:top w:val="nil"/>
              <w:left w:val="nil"/>
              <w:bottom w:val="nil"/>
              <w:right w:val="nil"/>
            </w:tcBorders>
            <w:shd w:val="clear" w:color="000000" w:fill="FFFFFF"/>
            <w:noWrap/>
            <w:vAlign w:val="bottom"/>
            <w:hideMark/>
          </w:tcPr>
          <w:p w14:paraId="351D3E23"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płynności bieżącej</w:t>
            </w:r>
          </w:p>
        </w:tc>
        <w:tc>
          <w:tcPr>
            <w:tcW w:w="1097" w:type="pct"/>
            <w:tcBorders>
              <w:top w:val="nil"/>
              <w:left w:val="nil"/>
              <w:bottom w:val="nil"/>
              <w:right w:val="nil"/>
            </w:tcBorders>
            <w:shd w:val="clear" w:color="auto" w:fill="auto"/>
            <w:noWrap/>
            <w:vAlign w:val="bottom"/>
            <w:hideMark/>
          </w:tcPr>
          <w:p w14:paraId="3DE585E7"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4,11</w:t>
            </w:r>
          </w:p>
        </w:tc>
        <w:tc>
          <w:tcPr>
            <w:tcW w:w="1102" w:type="pct"/>
            <w:tcBorders>
              <w:top w:val="nil"/>
              <w:left w:val="nil"/>
              <w:bottom w:val="nil"/>
              <w:right w:val="nil"/>
            </w:tcBorders>
            <w:shd w:val="clear" w:color="000000" w:fill="BFBFBF"/>
            <w:noWrap/>
            <w:vAlign w:val="bottom"/>
            <w:hideMark/>
          </w:tcPr>
          <w:p w14:paraId="294EC9CF"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3,85</w:t>
            </w:r>
          </w:p>
        </w:tc>
      </w:tr>
      <w:tr w:rsidR="00A40E6C" w:rsidRPr="00A40E6C" w14:paraId="222DF160" w14:textId="77777777" w:rsidTr="00220144">
        <w:trPr>
          <w:trHeight w:val="288"/>
        </w:trPr>
        <w:tc>
          <w:tcPr>
            <w:tcW w:w="2801" w:type="pct"/>
            <w:tcBorders>
              <w:top w:val="nil"/>
              <w:left w:val="nil"/>
              <w:bottom w:val="nil"/>
              <w:right w:val="nil"/>
            </w:tcBorders>
            <w:shd w:val="clear" w:color="000000" w:fill="FFFFFF"/>
            <w:noWrap/>
            <w:vAlign w:val="bottom"/>
            <w:hideMark/>
          </w:tcPr>
          <w:p w14:paraId="097F31AB"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płynności szybkiej</w:t>
            </w:r>
          </w:p>
        </w:tc>
        <w:tc>
          <w:tcPr>
            <w:tcW w:w="1097" w:type="pct"/>
            <w:tcBorders>
              <w:top w:val="nil"/>
              <w:left w:val="nil"/>
              <w:bottom w:val="nil"/>
              <w:right w:val="nil"/>
            </w:tcBorders>
            <w:shd w:val="clear" w:color="auto" w:fill="auto"/>
            <w:noWrap/>
            <w:vAlign w:val="bottom"/>
            <w:hideMark/>
          </w:tcPr>
          <w:p w14:paraId="6FA11A3A"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4,04</w:t>
            </w:r>
          </w:p>
        </w:tc>
        <w:tc>
          <w:tcPr>
            <w:tcW w:w="1102" w:type="pct"/>
            <w:tcBorders>
              <w:top w:val="nil"/>
              <w:left w:val="nil"/>
              <w:bottom w:val="nil"/>
              <w:right w:val="nil"/>
            </w:tcBorders>
            <w:shd w:val="clear" w:color="000000" w:fill="BFBFBF"/>
            <w:noWrap/>
            <w:vAlign w:val="bottom"/>
            <w:hideMark/>
          </w:tcPr>
          <w:p w14:paraId="12780A40"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3,77</w:t>
            </w:r>
          </w:p>
        </w:tc>
      </w:tr>
      <w:tr w:rsidR="00A40E6C" w:rsidRPr="00A40E6C" w14:paraId="0145916E" w14:textId="77777777" w:rsidTr="00220144">
        <w:trPr>
          <w:trHeight w:val="288"/>
        </w:trPr>
        <w:tc>
          <w:tcPr>
            <w:tcW w:w="2801" w:type="pct"/>
            <w:tcBorders>
              <w:top w:val="nil"/>
              <w:left w:val="nil"/>
              <w:bottom w:val="nil"/>
              <w:right w:val="nil"/>
            </w:tcBorders>
            <w:shd w:val="clear" w:color="000000" w:fill="FFFFFF"/>
            <w:noWrap/>
            <w:vAlign w:val="bottom"/>
            <w:hideMark/>
          </w:tcPr>
          <w:p w14:paraId="5791A539" w14:textId="77777777" w:rsidR="00A40E6C" w:rsidRPr="00A40E6C" w:rsidRDefault="00A40E6C" w:rsidP="00A40E6C">
            <w:pPr>
              <w:spacing w:after="0" w:line="240" w:lineRule="auto"/>
              <w:rPr>
                <w:rFonts w:eastAsia="Times New Roman" w:cs="Calibri"/>
                <w:lang w:eastAsia="pl-PL"/>
              </w:rPr>
            </w:pPr>
            <w:r w:rsidRPr="00A40E6C">
              <w:rPr>
                <w:rFonts w:eastAsia="Times New Roman" w:cs="Calibri"/>
                <w:lang w:eastAsia="pl-PL"/>
              </w:rPr>
              <w:t>Wskaźnik płynności gotówkowej</w:t>
            </w:r>
          </w:p>
        </w:tc>
        <w:tc>
          <w:tcPr>
            <w:tcW w:w="1097" w:type="pct"/>
            <w:tcBorders>
              <w:top w:val="nil"/>
              <w:left w:val="nil"/>
              <w:bottom w:val="nil"/>
              <w:right w:val="nil"/>
            </w:tcBorders>
            <w:shd w:val="clear" w:color="auto" w:fill="auto"/>
            <w:noWrap/>
            <w:vAlign w:val="bottom"/>
            <w:hideMark/>
          </w:tcPr>
          <w:p w14:paraId="097C6223"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0,63</w:t>
            </w:r>
          </w:p>
        </w:tc>
        <w:tc>
          <w:tcPr>
            <w:tcW w:w="1102" w:type="pct"/>
            <w:tcBorders>
              <w:top w:val="nil"/>
              <w:left w:val="nil"/>
              <w:bottom w:val="nil"/>
              <w:right w:val="nil"/>
            </w:tcBorders>
            <w:shd w:val="clear" w:color="000000" w:fill="BFBFBF"/>
            <w:noWrap/>
            <w:vAlign w:val="bottom"/>
            <w:hideMark/>
          </w:tcPr>
          <w:p w14:paraId="03CD97CF"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0,30</w:t>
            </w:r>
          </w:p>
        </w:tc>
      </w:tr>
      <w:tr w:rsidR="00A40E6C" w:rsidRPr="00A40E6C" w14:paraId="678B0914" w14:textId="77777777" w:rsidTr="00220144">
        <w:trPr>
          <w:trHeight w:val="288"/>
        </w:trPr>
        <w:tc>
          <w:tcPr>
            <w:tcW w:w="2801" w:type="pct"/>
            <w:tcBorders>
              <w:top w:val="nil"/>
              <w:left w:val="nil"/>
              <w:bottom w:val="nil"/>
              <w:right w:val="nil"/>
            </w:tcBorders>
            <w:shd w:val="clear" w:color="auto" w:fill="auto"/>
            <w:noWrap/>
            <w:vAlign w:val="bottom"/>
            <w:hideMark/>
          </w:tcPr>
          <w:p w14:paraId="64E8E966" w14:textId="77777777" w:rsidR="00A40E6C" w:rsidRPr="00A40E6C" w:rsidRDefault="00A40E6C" w:rsidP="00A40E6C">
            <w:pPr>
              <w:spacing w:after="0" w:line="240" w:lineRule="auto"/>
              <w:jc w:val="center"/>
              <w:rPr>
                <w:rFonts w:eastAsia="Times New Roman" w:cs="Calibri"/>
                <w:lang w:eastAsia="pl-PL"/>
              </w:rPr>
            </w:pPr>
          </w:p>
        </w:tc>
        <w:tc>
          <w:tcPr>
            <w:tcW w:w="1097" w:type="pct"/>
            <w:tcBorders>
              <w:top w:val="nil"/>
              <w:left w:val="nil"/>
              <w:bottom w:val="nil"/>
              <w:right w:val="nil"/>
            </w:tcBorders>
            <w:shd w:val="clear" w:color="auto" w:fill="auto"/>
            <w:noWrap/>
            <w:vAlign w:val="bottom"/>
            <w:hideMark/>
          </w:tcPr>
          <w:p w14:paraId="564ECFFC" w14:textId="77777777" w:rsidR="00A40E6C" w:rsidRPr="00A40E6C" w:rsidRDefault="00A40E6C" w:rsidP="00A40E6C">
            <w:pPr>
              <w:spacing w:after="0" w:line="240" w:lineRule="auto"/>
              <w:rPr>
                <w:rFonts w:ascii="Times New Roman" w:eastAsia="Times New Roman" w:hAnsi="Times New Roman"/>
                <w:sz w:val="20"/>
                <w:szCs w:val="20"/>
                <w:lang w:eastAsia="pl-PL"/>
              </w:rPr>
            </w:pPr>
          </w:p>
        </w:tc>
        <w:tc>
          <w:tcPr>
            <w:tcW w:w="1102" w:type="pct"/>
            <w:tcBorders>
              <w:top w:val="nil"/>
              <w:left w:val="nil"/>
              <w:bottom w:val="nil"/>
              <w:right w:val="nil"/>
            </w:tcBorders>
            <w:shd w:val="clear" w:color="auto" w:fill="auto"/>
            <w:noWrap/>
            <w:vAlign w:val="bottom"/>
            <w:hideMark/>
          </w:tcPr>
          <w:p w14:paraId="288DEB5D" w14:textId="77777777" w:rsidR="00A40E6C" w:rsidRPr="00A40E6C" w:rsidRDefault="00A40E6C" w:rsidP="00A40E6C">
            <w:pPr>
              <w:spacing w:after="0" w:line="240" w:lineRule="auto"/>
              <w:jc w:val="center"/>
              <w:rPr>
                <w:rFonts w:ascii="Times New Roman" w:eastAsia="Times New Roman" w:hAnsi="Times New Roman"/>
                <w:sz w:val="20"/>
                <w:szCs w:val="20"/>
                <w:lang w:eastAsia="pl-PL"/>
              </w:rPr>
            </w:pPr>
          </w:p>
        </w:tc>
      </w:tr>
      <w:tr w:rsidR="00A40E6C" w:rsidRPr="00A40E6C" w14:paraId="23C6AB0D" w14:textId="77777777" w:rsidTr="00220144">
        <w:trPr>
          <w:trHeight w:val="288"/>
        </w:trPr>
        <w:tc>
          <w:tcPr>
            <w:tcW w:w="2801" w:type="pct"/>
            <w:tcBorders>
              <w:top w:val="nil"/>
              <w:left w:val="nil"/>
              <w:bottom w:val="nil"/>
              <w:right w:val="nil"/>
            </w:tcBorders>
            <w:shd w:val="clear" w:color="000000" w:fill="FFFFFF"/>
            <w:noWrap/>
            <w:vAlign w:val="bottom"/>
            <w:hideMark/>
          </w:tcPr>
          <w:p w14:paraId="5BE82A3E" w14:textId="77777777" w:rsidR="00A40E6C" w:rsidRPr="00A40E6C" w:rsidRDefault="00A40E6C" w:rsidP="00A40E6C">
            <w:pPr>
              <w:spacing w:after="0" w:line="240" w:lineRule="auto"/>
              <w:rPr>
                <w:rFonts w:eastAsia="Times New Roman" w:cs="Calibri"/>
                <w:b/>
                <w:bCs/>
                <w:color w:val="000000"/>
                <w:lang w:eastAsia="pl-PL"/>
              </w:rPr>
            </w:pPr>
            <w:r w:rsidRPr="00A40E6C">
              <w:rPr>
                <w:rFonts w:eastAsia="Times New Roman" w:cs="Calibri"/>
                <w:b/>
                <w:bCs/>
                <w:color w:val="000000"/>
                <w:lang w:eastAsia="pl-PL"/>
              </w:rPr>
              <w:t>Wskaźniki rentowności</w:t>
            </w:r>
          </w:p>
        </w:tc>
        <w:tc>
          <w:tcPr>
            <w:tcW w:w="1097" w:type="pct"/>
            <w:tcBorders>
              <w:top w:val="nil"/>
              <w:left w:val="nil"/>
              <w:bottom w:val="nil"/>
              <w:right w:val="nil"/>
            </w:tcBorders>
            <w:shd w:val="clear" w:color="auto" w:fill="auto"/>
            <w:noWrap/>
            <w:vAlign w:val="bottom"/>
            <w:hideMark/>
          </w:tcPr>
          <w:p w14:paraId="74A96E87" w14:textId="77777777" w:rsidR="00A40E6C" w:rsidRPr="00A40E6C" w:rsidRDefault="00A40E6C" w:rsidP="00A40E6C">
            <w:pPr>
              <w:spacing w:after="0" w:line="240" w:lineRule="auto"/>
              <w:rPr>
                <w:rFonts w:eastAsia="Times New Roman" w:cs="Calibri"/>
                <w:b/>
                <w:bCs/>
                <w:color w:val="000000"/>
                <w:lang w:eastAsia="pl-PL"/>
              </w:rPr>
            </w:pPr>
          </w:p>
        </w:tc>
        <w:tc>
          <w:tcPr>
            <w:tcW w:w="1102" w:type="pct"/>
            <w:tcBorders>
              <w:top w:val="nil"/>
              <w:left w:val="nil"/>
              <w:bottom w:val="nil"/>
              <w:right w:val="nil"/>
            </w:tcBorders>
            <w:shd w:val="clear" w:color="000000" w:fill="FFFFFF"/>
            <w:noWrap/>
            <w:vAlign w:val="bottom"/>
            <w:hideMark/>
          </w:tcPr>
          <w:p w14:paraId="2302215D"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 </w:t>
            </w:r>
          </w:p>
        </w:tc>
      </w:tr>
      <w:tr w:rsidR="00A40E6C" w:rsidRPr="00A40E6C" w14:paraId="6C513F88" w14:textId="77777777" w:rsidTr="00220144">
        <w:trPr>
          <w:trHeight w:val="288"/>
        </w:trPr>
        <w:tc>
          <w:tcPr>
            <w:tcW w:w="2801" w:type="pct"/>
            <w:tcBorders>
              <w:top w:val="nil"/>
              <w:left w:val="nil"/>
              <w:bottom w:val="nil"/>
              <w:right w:val="nil"/>
            </w:tcBorders>
            <w:shd w:val="clear" w:color="000000" w:fill="FFFFFF"/>
            <w:noWrap/>
            <w:vAlign w:val="bottom"/>
            <w:hideMark/>
          </w:tcPr>
          <w:p w14:paraId="179CE964"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rentowności sprzedaży (EBITDA)</w:t>
            </w:r>
          </w:p>
        </w:tc>
        <w:tc>
          <w:tcPr>
            <w:tcW w:w="1097" w:type="pct"/>
            <w:tcBorders>
              <w:top w:val="nil"/>
              <w:left w:val="nil"/>
              <w:bottom w:val="nil"/>
              <w:right w:val="nil"/>
            </w:tcBorders>
            <w:shd w:val="clear" w:color="auto" w:fill="auto"/>
            <w:noWrap/>
            <w:vAlign w:val="bottom"/>
            <w:hideMark/>
          </w:tcPr>
          <w:p w14:paraId="79B268BB"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31,12%</w:t>
            </w:r>
          </w:p>
        </w:tc>
        <w:tc>
          <w:tcPr>
            <w:tcW w:w="1102" w:type="pct"/>
            <w:tcBorders>
              <w:top w:val="nil"/>
              <w:left w:val="nil"/>
              <w:bottom w:val="nil"/>
              <w:right w:val="nil"/>
            </w:tcBorders>
            <w:shd w:val="clear" w:color="000000" w:fill="BFBFBF"/>
            <w:noWrap/>
            <w:vAlign w:val="bottom"/>
            <w:hideMark/>
          </w:tcPr>
          <w:p w14:paraId="4C68D21B"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22,83%</w:t>
            </w:r>
          </w:p>
        </w:tc>
      </w:tr>
      <w:tr w:rsidR="00A40E6C" w:rsidRPr="00A40E6C" w14:paraId="6A472D61" w14:textId="77777777" w:rsidTr="00220144">
        <w:trPr>
          <w:trHeight w:val="288"/>
        </w:trPr>
        <w:tc>
          <w:tcPr>
            <w:tcW w:w="2801" w:type="pct"/>
            <w:tcBorders>
              <w:top w:val="nil"/>
              <w:left w:val="nil"/>
              <w:bottom w:val="nil"/>
              <w:right w:val="nil"/>
            </w:tcBorders>
            <w:shd w:val="clear" w:color="000000" w:fill="FFFFFF"/>
            <w:noWrap/>
            <w:vAlign w:val="bottom"/>
            <w:hideMark/>
          </w:tcPr>
          <w:p w14:paraId="03FF2990"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rentowności sprzedaży netto</w:t>
            </w:r>
          </w:p>
        </w:tc>
        <w:tc>
          <w:tcPr>
            <w:tcW w:w="1097" w:type="pct"/>
            <w:tcBorders>
              <w:top w:val="nil"/>
              <w:left w:val="nil"/>
              <w:bottom w:val="nil"/>
              <w:right w:val="nil"/>
            </w:tcBorders>
            <w:shd w:val="clear" w:color="auto" w:fill="auto"/>
            <w:noWrap/>
            <w:vAlign w:val="bottom"/>
            <w:hideMark/>
          </w:tcPr>
          <w:p w14:paraId="6EEA352D"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9,65%</w:t>
            </w:r>
          </w:p>
        </w:tc>
        <w:tc>
          <w:tcPr>
            <w:tcW w:w="1102" w:type="pct"/>
            <w:tcBorders>
              <w:top w:val="nil"/>
              <w:left w:val="nil"/>
              <w:bottom w:val="nil"/>
              <w:right w:val="nil"/>
            </w:tcBorders>
            <w:shd w:val="clear" w:color="000000" w:fill="BFBFBF"/>
            <w:noWrap/>
            <w:vAlign w:val="bottom"/>
            <w:hideMark/>
          </w:tcPr>
          <w:p w14:paraId="2A070492"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10,11%</w:t>
            </w:r>
          </w:p>
        </w:tc>
      </w:tr>
      <w:tr w:rsidR="00A40E6C" w:rsidRPr="00A40E6C" w14:paraId="685D4802" w14:textId="77777777" w:rsidTr="00220144">
        <w:trPr>
          <w:trHeight w:val="288"/>
        </w:trPr>
        <w:tc>
          <w:tcPr>
            <w:tcW w:w="2801" w:type="pct"/>
            <w:tcBorders>
              <w:top w:val="nil"/>
              <w:left w:val="nil"/>
              <w:bottom w:val="nil"/>
              <w:right w:val="nil"/>
            </w:tcBorders>
            <w:shd w:val="clear" w:color="000000" w:fill="FFFFFF"/>
            <w:noWrap/>
            <w:vAlign w:val="bottom"/>
            <w:hideMark/>
          </w:tcPr>
          <w:p w14:paraId="47A4C1FF"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rentowności kapitałów własnych</w:t>
            </w:r>
          </w:p>
        </w:tc>
        <w:tc>
          <w:tcPr>
            <w:tcW w:w="1097" w:type="pct"/>
            <w:tcBorders>
              <w:top w:val="nil"/>
              <w:left w:val="nil"/>
              <w:bottom w:val="nil"/>
              <w:right w:val="nil"/>
            </w:tcBorders>
            <w:shd w:val="clear" w:color="auto" w:fill="auto"/>
            <w:noWrap/>
            <w:vAlign w:val="bottom"/>
            <w:hideMark/>
          </w:tcPr>
          <w:p w14:paraId="16B332B9"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9,05%</w:t>
            </w:r>
          </w:p>
        </w:tc>
        <w:tc>
          <w:tcPr>
            <w:tcW w:w="1102" w:type="pct"/>
            <w:tcBorders>
              <w:top w:val="nil"/>
              <w:left w:val="nil"/>
              <w:bottom w:val="nil"/>
              <w:right w:val="nil"/>
            </w:tcBorders>
            <w:shd w:val="clear" w:color="000000" w:fill="BFBFBF"/>
            <w:noWrap/>
            <w:vAlign w:val="bottom"/>
            <w:hideMark/>
          </w:tcPr>
          <w:p w14:paraId="73ADA9F0"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9,33%</w:t>
            </w:r>
          </w:p>
        </w:tc>
      </w:tr>
      <w:tr w:rsidR="00A40E6C" w:rsidRPr="00A40E6C" w14:paraId="7BA0743F" w14:textId="77777777" w:rsidTr="00220144">
        <w:trPr>
          <w:trHeight w:val="288"/>
        </w:trPr>
        <w:tc>
          <w:tcPr>
            <w:tcW w:w="2801" w:type="pct"/>
            <w:tcBorders>
              <w:top w:val="nil"/>
              <w:left w:val="nil"/>
              <w:bottom w:val="nil"/>
              <w:right w:val="nil"/>
            </w:tcBorders>
            <w:shd w:val="clear" w:color="000000" w:fill="FFFFFF"/>
            <w:noWrap/>
            <w:vAlign w:val="bottom"/>
            <w:hideMark/>
          </w:tcPr>
          <w:p w14:paraId="5DA05D40" w14:textId="77777777" w:rsidR="00A40E6C" w:rsidRPr="00A40E6C" w:rsidRDefault="00A40E6C" w:rsidP="00A40E6C">
            <w:pPr>
              <w:spacing w:after="0" w:line="240" w:lineRule="auto"/>
              <w:rPr>
                <w:rFonts w:eastAsia="Times New Roman" w:cs="Calibri"/>
                <w:color w:val="000000"/>
                <w:lang w:eastAsia="pl-PL"/>
              </w:rPr>
            </w:pPr>
            <w:r w:rsidRPr="00A40E6C">
              <w:rPr>
                <w:rFonts w:eastAsia="Times New Roman" w:cs="Calibri"/>
                <w:color w:val="000000"/>
                <w:lang w:eastAsia="pl-PL"/>
              </w:rPr>
              <w:t>Wskaźnik rentowności  aktywów</w:t>
            </w:r>
          </w:p>
        </w:tc>
        <w:tc>
          <w:tcPr>
            <w:tcW w:w="1097" w:type="pct"/>
            <w:tcBorders>
              <w:top w:val="nil"/>
              <w:left w:val="nil"/>
              <w:bottom w:val="nil"/>
              <w:right w:val="nil"/>
            </w:tcBorders>
            <w:shd w:val="clear" w:color="auto" w:fill="auto"/>
            <w:noWrap/>
            <w:vAlign w:val="bottom"/>
            <w:hideMark/>
          </w:tcPr>
          <w:p w14:paraId="6C2648FF" w14:textId="77777777" w:rsidR="00A40E6C" w:rsidRPr="00A40E6C" w:rsidRDefault="00A40E6C" w:rsidP="00A40E6C">
            <w:pPr>
              <w:spacing w:after="0" w:line="240" w:lineRule="auto"/>
              <w:jc w:val="center"/>
              <w:rPr>
                <w:rFonts w:eastAsia="Times New Roman" w:cs="Calibri"/>
                <w:color w:val="000000"/>
                <w:lang w:eastAsia="pl-PL"/>
              </w:rPr>
            </w:pPr>
            <w:r w:rsidRPr="00A40E6C">
              <w:rPr>
                <w:rFonts w:eastAsia="Times New Roman" w:cs="Calibri"/>
                <w:color w:val="000000"/>
                <w:lang w:eastAsia="pl-PL"/>
              </w:rPr>
              <w:t>2,70%</w:t>
            </w:r>
          </w:p>
        </w:tc>
        <w:tc>
          <w:tcPr>
            <w:tcW w:w="1102" w:type="pct"/>
            <w:tcBorders>
              <w:top w:val="nil"/>
              <w:left w:val="nil"/>
              <w:bottom w:val="nil"/>
              <w:right w:val="nil"/>
            </w:tcBorders>
            <w:shd w:val="clear" w:color="000000" w:fill="BFBFBF"/>
            <w:noWrap/>
            <w:vAlign w:val="bottom"/>
            <w:hideMark/>
          </w:tcPr>
          <w:p w14:paraId="13CB5C4B" w14:textId="77777777" w:rsidR="00A40E6C" w:rsidRPr="00A40E6C" w:rsidRDefault="00A40E6C" w:rsidP="00A40E6C">
            <w:pPr>
              <w:spacing w:after="0" w:line="240" w:lineRule="auto"/>
              <w:jc w:val="center"/>
              <w:rPr>
                <w:rFonts w:eastAsia="Times New Roman" w:cs="Calibri"/>
                <w:lang w:eastAsia="pl-PL"/>
              </w:rPr>
            </w:pPr>
            <w:r w:rsidRPr="00A40E6C">
              <w:rPr>
                <w:rFonts w:eastAsia="Times New Roman" w:cs="Calibri"/>
                <w:lang w:eastAsia="pl-PL"/>
              </w:rPr>
              <w:t>2,98%</w:t>
            </w:r>
          </w:p>
        </w:tc>
      </w:tr>
    </w:tbl>
    <w:p w14:paraId="55988E45" w14:textId="77777777" w:rsidR="000635A6" w:rsidRPr="0044542D" w:rsidRDefault="000635A6">
      <w:pPr>
        <w:spacing w:line="276" w:lineRule="auto"/>
      </w:pPr>
    </w:p>
    <w:p w14:paraId="5896D0CB" w14:textId="3BE30D4F" w:rsidR="0048546A" w:rsidRPr="00C104F4" w:rsidRDefault="007627DD">
      <w:pPr>
        <w:spacing w:after="0" w:line="360" w:lineRule="auto"/>
        <w:ind w:firstLine="709"/>
        <w:jc w:val="both"/>
        <w:rPr>
          <w:rFonts w:cs="Calibri"/>
          <w:lang w:eastAsia="pl-PL"/>
        </w:rPr>
      </w:pPr>
      <w:bookmarkStart w:id="1295" w:name="_Hlk481051489"/>
      <w:r w:rsidRPr="000F75CE">
        <w:rPr>
          <w:rFonts w:cs="Calibri"/>
          <w:lang w:eastAsia="pl-PL"/>
        </w:rPr>
        <w:t>Na podstawie powyższych danych widać, że wskaźniki zadłużenia pozostają na bezpiecznym poziomie, pomimo znacznego wzrostu zadłużenia Grupy w 201</w:t>
      </w:r>
      <w:r w:rsidR="000D4DB2" w:rsidRPr="000F75CE">
        <w:rPr>
          <w:rFonts w:cs="Calibri"/>
          <w:lang w:eastAsia="pl-PL"/>
        </w:rPr>
        <w:t>7</w:t>
      </w:r>
      <w:r w:rsidRPr="000F75CE">
        <w:rPr>
          <w:rFonts w:cs="Calibri"/>
          <w:lang w:eastAsia="pl-PL"/>
        </w:rPr>
        <w:t xml:space="preserve"> r. i zbliżone są do wyników osiągniętych w analogicznym okresie roku poprzedniego. </w:t>
      </w:r>
      <w:r w:rsidR="003A4CB6" w:rsidRPr="000F75CE">
        <w:rPr>
          <w:rFonts w:cs="Calibri"/>
          <w:lang w:eastAsia="pl-PL"/>
        </w:rPr>
        <w:t>Rosnący poziom zobowiązań</w:t>
      </w:r>
      <w:r w:rsidRPr="00220144">
        <w:rPr>
          <w:rFonts w:cs="Calibri"/>
          <w:lang w:eastAsia="pl-PL"/>
        </w:rPr>
        <w:t xml:space="preserve"> </w:t>
      </w:r>
      <w:r w:rsidR="003A4CB6" w:rsidRPr="000F75CE">
        <w:rPr>
          <w:rFonts w:cs="Calibri"/>
          <w:lang w:eastAsia="pl-PL"/>
        </w:rPr>
        <w:t>Grupy</w:t>
      </w:r>
      <w:r w:rsidRPr="00220144">
        <w:rPr>
          <w:rFonts w:cs="Calibri"/>
          <w:lang w:eastAsia="pl-PL"/>
        </w:rPr>
        <w:t xml:space="preserve"> </w:t>
      </w:r>
      <w:r w:rsidR="003A4CB6" w:rsidRPr="000F75CE">
        <w:rPr>
          <w:rFonts w:cs="Calibri"/>
          <w:lang w:eastAsia="pl-PL"/>
        </w:rPr>
        <w:t>znajduje odpowiednie odzwierciedlenie w postaci wzrostu portfela pożyczkowego.</w:t>
      </w:r>
    </w:p>
    <w:p w14:paraId="2CD4F2E2" w14:textId="208BA618" w:rsidR="000B1951" w:rsidRPr="00C104F4" w:rsidRDefault="003A4CB6" w:rsidP="000B4EAE">
      <w:pPr>
        <w:spacing w:after="0" w:line="360" w:lineRule="auto"/>
        <w:ind w:firstLine="709"/>
        <w:jc w:val="both"/>
        <w:rPr>
          <w:rFonts w:cs="Calibri"/>
          <w:lang w:eastAsia="pl-PL"/>
        </w:rPr>
      </w:pPr>
      <w:r w:rsidRPr="000F75CE">
        <w:rPr>
          <w:rFonts w:cs="Calibri"/>
          <w:lang w:eastAsia="pl-PL"/>
        </w:rPr>
        <w:t xml:space="preserve">Wskaźniki płynności osiągnięte w </w:t>
      </w:r>
      <w:r w:rsidR="007627DD" w:rsidRPr="00220144">
        <w:rPr>
          <w:rFonts w:cs="Calibri"/>
          <w:lang w:eastAsia="pl-PL"/>
        </w:rPr>
        <w:t>I kwartale 2017 r.</w:t>
      </w:r>
      <w:r w:rsidRPr="000F75CE">
        <w:rPr>
          <w:rFonts w:cs="Calibri"/>
          <w:lang w:eastAsia="pl-PL"/>
        </w:rPr>
        <w:t xml:space="preserve"> znajdują się na poziomach pozwalających na zachowanie pełnego bezpieczeństwa oraz równowagi finansowej firmy. </w:t>
      </w:r>
    </w:p>
    <w:bookmarkEnd w:id="1295"/>
    <w:p w14:paraId="00769A9A" w14:textId="34C86924" w:rsidR="008E14B5" w:rsidRPr="00FE71A6" w:rsidRDefault="007627DD" w:rsidP="000B4EAE">
      <w:pPr>
        <w:spacing w:after="0" w:line="360" w:lineRule="auto"/>
        <w:ind w:firstLine="709"/>
        <w:jc w:val="both"/>
        <w:rPr>
          <w:rFonts w:cs="Calibri"/>
          <w:lang w:eastAsia="pl-PL"/>
        </w:rPr>
      </w:pPr>
      <w:r w:rsidRPr="00C104F4">
        <w:rPr>
          <w:rFonts w:cs="Calibri"/>
          <w:lang w:eastAsia="pl-PL"/>
        </w:rPr>
        <w:lastRenderedPageBreak/>
        <w:t xml:space="preserve">Wskaźniki rentowności </w:t>
      </w:r>
      <w:r w:rsidR="00640A30" w:rsidRPr="00A90204">
        <w:rPr>
          <w:rFonts w:cs="Calibri"/>
          <w:lang w:eastAsia="pl-PL"/>
        </w:rPr>
        <w:t>w stosunku do danych z analogicznego okresu roku poprzedniego znajdują się na zbliżonym poziomie. Grupa zakłada, że w kolejnych miesiącach powinny one się systematycznie poprawiać w związku z m.in</w:t>
      </w:r>
      <w:r w:rsidR="00640A30" w:rsidRPr="00A6360C">
        <w:rPr>
          <w:rFonts w:cs="Calibri"/>
          <w:lang w:eastAsia="pl-PL"/>
        </w:rPr>
        <w:t>.</w:t>
      </w:r>
      <w:r w:rsidR="00640A30" w:rsidRPr="00DC53A2">
        <w:rPr>
          <w:rFonts w:cs="Calibri"/>
          <w:lang w:eastAsia="pl-PL"/>
        </w:rPr>
        <w:t xml:space="preserve"> stałym wzrostem sprzedaży w Grupie.</w:t>
      </w:r>
    </w:p>
    <w:p w14:paraId="6115B8E5" w14:textId="77777777" w:rsidR="002C1C62" w:rsidRPr="007B554E" w:rsidRDefault="009F1602" w:rsidP="00084C7B">
      <w:pPr>
        <w:pStyle w:val="Nagwek2"/>
        <w:tabs>
          <w:tab w:val="clear" w:pos="4536"/>
          <w:tab w:val="left" w:pos="567"/>
        </w:tabs>
        <w:rPr>
          <w:sz w:val="28"/>
        </w:rPr>
      </w:pPr>
      <w:bookmarkStart w:id="1296" w:name="_Toc474860846"/>
      <w:bookmarkStart w:id="1297" w:name="_Toc474862356"/>
      <w:bookmarkStart w:id="1298" w:name="_Toc474863111"/>
      <w:bookmarkStart w:id="1299" w:name="_Toc482640988"/>
      <w:bookmarkEnd w:id="1296"/>
      <w:bookmarkEnd w:id="1297"/>
      <w:bookmarkEnd w:id="1298"/>
      <w:r w:rsidRPr="007B554E">
        <w:rPr>
          <w:rStyle w:val="Nagwek2Znak"/>
          <w:b/>
          <w:szCs w:val="22"/>
        </w:rPr>
        <w:t>Opis podstawowych zagrożeń i ryzyk, które zdaniem</w:t>
      </w:r>
      <w:r w:rsidR="009744CC" w:rsidRPr="007B554E">
        <w:rPr>
          <w:rStyle w:val="Nagwek2Znak"/>
          <w:b/>
          <w:szCs w:val="22"/>
        </w:rPr>
        <w:t xml:space="preserve"> </w:t>
      </w:r>
      <w:r w:rsidR="00AD6B88" w:rsidRPr="007B554E">
        <w:rPr>
          <w:rStyle w:val="Nagwek2Znak"/>
          <w:b/>
          <w:szCs w:val="22"/>
        </w:rPr>
        <w:t>E</w:t>
      </w:r>
      <w:r w:rsidRPr="007B554E">
        <w:rPr>
          <w:rStyle w:val="Nagwek2Znak"/>
          <w:b/>
          <w:szCs w:val="22"/>
        </w:rPr>
        <w:t>mitenta są istotne dla oceny jego zdolności wywiązywania się ze zobowiązań wynikających z wyemitowanych dłużnych instrumentów finansowych</w:t>
      </w:r>
      <w:bookmarkEnd w:id="1299"/>
    </w:p>
    <w:p w14:paraId="196316D1" w14:textId="77777777" w:rsidR="000635A6" w:rsidRPr="007B554E" w:rsidRDefault="009F1602">
      <w:pPr>
        <w:pStyle w:val="Nagwek3"/>
        <w:rPr>
          <w:sz w:val="24"/>
          <w:szCs w:val="22"/>
        </w:rPr>
      </w:pPr>
      <w:bookmarkStart w:id="1300" w:name="_Toc383513333"/>
      <w:bookmarkStart w:id="1301" w:name="_Toc410637984"/>
      <w:bookmarkStart w:id="1302" w:name="_Toc420062241"/>
      <w:bookmarkStart w:id="1303" w:name="_Toc383513335"/>
      <w:bookmarkStart w:id="1304" w:name="_Toc398802921"/>
      <w:bookmarkStart w:id="1305" w:name="_Toc410637986"/>
      <w:bookmarkStart w:id="1306" w:name="_Toc482640989"/>
      <w:r w:rsidRPr="007B554E">
        <w:rPr>
          <w:sz w:val="24"/>
          <w:szCs w:val="22"/>
        </w:rPr>
        <w:t xml:space="preserve">Ryzyka związane bezpośrednio z </w:t>
      </w:r>
      <w:r w:rsidR="000008E6" w:rsidRPr="007B554E">
        <w:rPr>
          <w:sz w:val="24"/>
          <w:szCs w:val="22"/>
        </w:rPr>
        <w:t>Grupą Kapitałową CAPITAL SERVICE</w:t>
      </w:r>
      <w:r w:rsidR="000549AA" w:rsidRPr="007B554E">
        <w:rPr>
          <w:sz w:val="24"/>
          <w:szCs w:val="22"/>
        </w:rPr>
        <w:t xml:space="preserve"> </w:t>
      </w:r>
      <w:r w:rsidRPr="007B554E">
        <w:rPr>
          <w:sz w:val="24"/>
          <w:szCs w:val="22"/>
        </w:rPr>
        <w:t xml:space="preserve">i prowadzoną przez </w:t>
      </w:r>
      <w:r w:rsidR="000008E6" w:rsidRPr="007B554E">
        <w:rPr>
          <w:sz w:val="24"/>
          <w:szCs w:val="22"/>
        </w:rPr>
        <w:t xml:space="preserve">nią </w:t>
      </w:r>
      <w:r w:rsidRPr="007B554E">
        <w:rPr>
          <w:sz w:val="24"/>
          <w:szCs w:val="22"/>
        </w:rPr>
        <w:t>działalnością</w:t>
      </w:r>
      <w:bookmarkEnd w:id="1300"/>
      <w:bookmarkEnd w:id="1301"/>
      <w:bookmarkEnd w:id="1302"/>
      <w:bookmarkEnd w:id="1306"/>
    </w:p>
    <w:p w14:paraId="096F04E7" w14:textId="77777777" w:rsidR="00097E1E" w:rsidRDefault="00097E1E" w:rsidP="000B4EAE">
      <w:pPr>
        <w:spacing w:line="360" w:lineRule="auto"/>
        <w:ind w:left="142"/>
        <w:rPr>
          <w:b/>
        </w:rPr>
      </w:pPr>
      <w:bookmarkStart w:id="1307" w:name="_Toc383513334"/>
      <w:bookmarkStart w:id="1308" w:name="_Toc410637985"/>
      <w:r>
        <w:rPr>
          <w:b/>
        </w:rPr>
        <w:t>Ryzyko zmiany cen oferowanych produktów</w:t>
      </w:r>
    </w:p>
    <w:p w14:paraId="031BD582" w14:textId="77777777" w:rsidR="00121C8B" w:rsidRDefault="006B350F" w:rsidP="000F75CE">
      <w:pPr>
        <w:spacing w:line="360" w:lineRule="auto"/>
        <w:ind w:left="142" w:firstLine="567"/>
        <w:jc w:val="both"/>
      </w:pPr>
      <w:r>
        <w:t xml:space="preserve">Jednym z podstawowych ryzyk związanych z Grupą i prowadzoną przez nią działalnością jest ryzyko zmiany cen oferowanych na rynku, na które to ryzyko składają się następujące zmienne: </w:t>
      </w:r>
    </w:p>
    <w:p w14:paraId="5DDA898F" w14:textId="77777777" w:rsidR="00121C8B" w:rsidRDefault="006B350F" w:rsidP="000F75CE">
      <w:pPr>
        <w:pStyle w:val="Akapitzlist"/>
        <w:numPr>
          <w:ilvl w:val="0"/>
          <w:numId w:val="163"/>
        </w:numPr>
        <w:spacing w:line="360" w:lineRule="auto"/>
      </w:pPr>
      <w:r>
        <w:t>ryzyko zmiany cen wymuszone przez zmiany w prawie,</w:t>
      </w:r>
    </w:p>
    <w:p w14:paraId="23DC08AC" w14:textId="77777777" w:rsidR="00121C8B" w:rsidRDefault="006B350F" w:rsidP="000F75CE">
      <w:pPr>
        <w:pStyle w:val="Akapitzlist"/>
        <w:numPr>
          <w:ilvl w:val="0"/>
          <w:numId w:val="163"/>
        </w:numPr>
        <w:spacing w:line="360" w:lineRule="auto"/>
      </w:pPr>
      <w:r>
        <w:t>ryzyko zmian cen wymuszone przez działania konkurencji.</w:t>
      </w:r>
    </w:p>
    <w:p w14:paraId="4B45712C" w14:textId="77777777" w:rsidR="00121C8B" w:rsidRDefault="006B350F" w:rsidP="000F75CE">
      <w:pPr>
        <w:spacing w:line="360" w:lineRule="auto"/>
        <w:ind w:left="142" w:firstLine="567"/>
        <w:jc w:val="both"/>
      </w:pPr>
      <w:r>
        <w:t xml:space="preserve">Oba ryzyka potencjalnie skutkują obniżeniem rentowności produktów, a przez to - rentowności sprzedaży. W tym kontekście I kwartał 2017 roku stanowił kontynuację wydarzeń poprzedniego kwartału, tj. IV kwartału 2016 roku.  </w:t>
      </w:r>
    </w:p>
    <w:p w14:paraId="421371C9" w14:textId="77777777" w:rsidR="00121C8B" w:rsidRDefault="006B350F" w:rsidP="000F75CE">
      <w:pPr>
        <w:spacing w:line="360" w:lineRule="auto"/>
        <w:ind w:left="142" w:firstLine="567"/>
        <w:jc w:val="both"/>
      </w:pPr>
      <w:r>
        <w:t xml:space="preserve">Uruchomiony przez Ministerstwo Sprawiedliwości proces legislacyjny, w wyniku którego zmianie ulec mają między innymi: Ustawa Kodeks karny, Ustawa Kodeks cywilny oraz Ustawa o kredycie konsumenckim, jest kontynuowany, choć jego tempo wyraźnie zmalało. Do dnia sporządzenia niniejszego Sprawozdania, Ministerstwo Sprawiedliwości nie podjęło dalszych kroków w zakresie procedowania ww. projektu aktu prawnego, niż opisane w sprawozdaniu za IV kwartał 2016 roku. Uczestnicy rynku - członkowie organizacji takich jak: Konferencja Przedsiębiorstw Finansowych – Związek Pracodawców, Związek Firm Pożyczkowych oraz  Fundacja Rozwoju Rynku Finansowego kontynuują współpracę w celu przedłożenia Ministrowi Sprawiedliwości raportu na temat konsekwencji, jakie nastąpią po wprowadzeniu zmian proponowanych przez Ministerstwo. </w:t>
      </w:r>
    </w:p>
    <w:p w14:paraId="7F010CD3" w14:textId="77777777" w:rsidR="00121C8B" w:rsidRDefault="006B350F" w:rsidP="000F75CE">
      <w:pPr>
        <w:spacing w:line="360" w:lineRule="auto"/>
        <w:ind w:left="142"/>
        <w:jc w:val="both"/>
      </w:pPr>
      <w:r>
        <w:tab/>
        <w:t>Zarząd Spółki, w odpowiedzi na zaskakujące działania Ustawodawcy, przedstawił Strategię Grupy CAPITAL SERVICE na lata 2017-2018 (dalej zwaną „Strategią”). Strategia, niezależnie od ostatecznie ustalonej treści regulacji prawnych, ma za zadanie zapewniać Grupie CAPITAL SERVICE stały, zrównoważony rozwój oraz mitygować ryzyko wynikające z niepewności stanu prawnego.</w:t>
      </w:r>
    </w:p>
    <w:p w14:paraId="37A84F64" w14:textId="77777777" w:rsidR="000F26DC" w:rsidRDefault="000F26DC">
      <w:pPr>
        <w:spacing w:after="0" w:line="240" w:lineRule="auto"/>
        <w:rPr>
          <w:b/>
        </w:rPr>
      </w:pPr>
      <w:r>
        <w:rPr>
          <w:b/>
        </w:rPr>
        <w:br w:type="page"/>
      </w:r>
    </w:p>
    <w:p w14:paraId="67ACBAD4" w14:textId="59A8B157" w:rsidR="00097E1E" w:rsidRDefault="00097E1E" w:rsidP="000B4EAE">
      <w:pPr>
        <w:spacing w:line="360" w:lineRule="auto"/>
        <w:ind w:left="142"/>
        <w:rPr>
          <w:b/>
        </w:rPr>
      </w:pPr>
      <w:r>
        <w:rPr>
          <w:b/>
        </w:rPr>
        <w:lastRenderedPageBreak/>
        <w:t>Ryzyko związane z celem strategicznym</w:t>
      </w:r>
    </w:p>
    <w:p w14:paraId="68885112" w14:textId="77777777" w:rsidR="00097E1E" w:rsidRDefault="00097E1E" w:rsidP="000B4EAE">
      <w:pPr>
        <w:spacing w:line="360" w:lineRule="auto"/>
        <w:ind w:left="142" w:firstLine="566"/>
        <w:jc w:val="both"/>
      </w:pPr>
      <w:r>
        <w:t>Celem strategicznym CAPITAL SERVICE S.A. jest osiągnięcie i utrzymanie wysokiej pozycji na polskim rynku produktów i usług finansowych oferowanych przez instytucje niebankowe. CAPITAL SERVICE S.A. w  strategii zakłada stałe zwiększanie portfela pożyczek oraz dywersyfikację źródeł pozyskania finansowania. Pozytywne wyniki realizacji przyjętej strategii uzależnione są od efektywności prowadzonej działalności, dostępu do kapitału oraz adaptacji do zmiennych warunków otoczenia gospodarczego. Do najważniejszych czynników wpływających na sektor pożyczek pozabankowych można zaliczyć: przepisy prawa, dostępność produktów i usług finansowych oraz kondycję gospodarstw domowych. Działania podejmowane w wyniku złej oceny wpływu otoczenia bądź nieumiejętnego dostosowania się do zmiennych warunków tego otoczenia mogą mieć negatywny wpływ na wyniki prowadzonej przez CAPITAL SERVICE S.A. działalności. Istnieje zatem ryzyko nieosiągnięcia założonego celu strategicznego.</w:t>
      </w:r>
    </w:p>
    <w:p w14:paraId="509B1B9F" w14:textId="77777777" w:rsidR="00097E1E" w:rsidRDefault="00097E1E" w:rsidP="000B4EAE">
      <w:pPr>
        <w:spacing w:line="360" w:lineRule="auto"/>
        <w:jc w:val="both"/>
      </w:pPr>
      <w:r>
        <w:tab/>
        <w:t>W celu ograniczenia przedmiotowego ryzyka CAPITAL SERVICE S.A. na bieżąco analizuje czynniki mogące mieć potencjalnie niekorzystny wpływ na jego działalność i wyniki, a w razie potrzeby podejmuje niezbędne decyzje i działania dostosowawcze w ramach realizowanej strategii.</w:t>
      </w:r>
    </w:p>
    <w:p w14:paraId="697F74CE" w14:textId="77777777" w:rsidR="00097E1E" w:rsidRDefault="00097E1E" w:rsidP="000B4EAE">
      <w:pPr>
        <w:spacing w:line="360" w:lineRule="auto"/>
        <w:ind w:firstLine="709"/>
        <w:jc w:val="both"/>
      </w:pPr>
      <w:r>
        <w:t>Do głównych działań należy zaliczyć tu:</w:t>
      </w:r>
    </w:p>
    <w:p w14:paraId="59B0FF11"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zróżnicowanie oferty produktowej i dopasowanie jej zarówno do zmieniających się regulacji prawnych, jak i do wymogów rynkowych wynikających z działań firm konkurencyjnych;</w:t>
      </w:r>
    </w:p>
    <w:p w14:paraId="76360F28"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uzupełnienie oferty o produkty rynku ubezpieczeń i reasekuracji,</w:t>
      </w:r>
    </w:p>
    <w:p w14:paraId="12F06586" w14:textId="77777777" w:rsidR="00097E1E" w:rsidRPr="00C50A0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 xml:space="preserve">dywersyfikacja źródeł finansowania, </w:t>
      </w:r>
      <w:r w:rsidR="00C50A0B">
        <w:rPr>
          <w:rFonts w:ascii="Calibri" w:eastAsia="Calibri" w:hAnsi="Calibri"/>
          <w:sz w:val="22"/>
          <w:szCs w:val="22"/>
        </w:rPr>
        <w:t>w tym udostępnienie pożyczek Spółki na platformie MINTOS,</w:t>
      </w:r>
    </w:p>
    <w:p w14:paraId="2B73800D" w14:textId="77777777" w:rsidR="00C50A0B" w:rsidRPr="00884512" w:rsidRDefault="00C50A0B" w:rsidP="000B4EAE">
      <w:pPr>
        <w:pStyle w:val="Akapitzlist"/>
        <w:numPr>
          <w:ilvl w:val="0"/>
          <w:numId w:val="56"/>
        </w:numPr>
        <w:spacing w:line="360" w:lineRule="auto"/>
        <w:rPr>
          <w:rFonts w:ascii="Calibri" w:eastAsia="Calibri" w:hAnsi="Calibri"/>
          <w:sz w:val="22"/>
          <w:szCs w:val="22"/>
        </w:rPr>
      </w:pPr>
      <w:r>
        <w:rPr>
          <w:rFonts w:ascii="Calibri" w:eastAsia="Calibri" w:hAnsi="Calibri"/>
          <w:sz w:val="22"/>
          <w:szCs w:val="22"/>
        </w:rPr>
        <w:t>stała współpraca z funduszami sekurytyzacyjnymi,</w:t>
      </w:r>
    </w:p>
    <w:p w14:paraId="0904394F" w14:textId="77777777" w:rsidR="006813E4"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dywersyfikacja kanałów pozyskania i obsługi klienta</w:t>
      </w:r>
      <w:r w:rsidR="006813E4">
        <w:rPr>
          <w:rFonts w:ascii="Calibri" w:eastAsia="Calibri" w:hAnsi="Calibri"/>
          <w:sz w:val="22"/>
          <w:szCs w:val="22"/>
        </w:rPr>
        <w:t>,</w:t>
      </w:r>
    </w:p>
    <w:p w14:paraId="0217433A" w14:textId="19BACDF4" w:rsidR="00121C8B" w:rsidRPr="000F75CE" w:rsidRDefault="006813E4" w:rsidP="000F75CE">
      <w:pPr>
        <w:pStyle w:val="Akapitzlist"/>
        <w:numPr>
          <w:ilvl w:val="0"/>
          <w:numId w:val="56"/>
        </w:numPr>
        <w:rPr>
          <w:rFonts w:ascii="Calibri" w:eastAsia="Calibri" w:hAnsi="Calibri"/>
          <w:sz w:val="22"/>
          <w:szCs w:val="22"/>
        </w:rPr>
      </w:pPr>
      <w:r w:rsidRPr="006813E4">
        <w:rPr>
          <w:rFonts w:ascii="Calibri" w:eastAsia="Calibri" w:hAnsi="Calibri"/>
          <w:sz w:val="22"/>
          <w:szCs w:val="22"/>
        </w:rPr>
        <w:t xml:space="preserve">wyodrębnienie struktur windykacyjnych w celu podniesienia skuteczności w odzyskiwaniu wymagalnych wierzytelności. </w:t>
      </w:r>
    </w:p>
    <w:p w14:paraId="517AAC09" w14:textId="77777777" w:rsidR="00097E1E" w:rsidRDefault="00097E1E" w:rsidP="000B4EAE">
      <w:pPr>
        <w:spacing w:line="360" w:lineRule="auto"/>
        <w:ind w:left="142"/>
        <w:jc w:val="both"/>
        <w:rPr>
          <w:b/>
        </w:rPr>
      </w:pPr>
      <w:r>
        <w:rPr>
          <w:b/>
        </w:rPr>
        <w:t xml:space="preserve">Ryzyko kredytowe i istotnych zakłóceń przepływów środków pieniężnych oraz utraty płynności finansowej, na jakie narażona jest Grupa Kapitałowa CAPITAL SERVICE </w:t>
      </w:r>
    </w:p>
    <w:p w14:paraId="6A26B64D" w14:textId="77777777" w:rsidR="00097E1E" w:rsidRDefault="00097E1E" w:rsidP="000B4EAE">
      <w:pPr>
        <w:spacing w:line="360" w:lineRule="auto"/>
        <w:jc w:val="both"/>
        <w:rPr>
          <w:b/>
        </w:rPr>
      </w:pPr>
      <w:r>
        <w:rPr>
          <w:b/>
        </w:rPr>
        <w:tab/>
      </w:r>
      <w:r>
        <w:rPr>
          <w:rFonts w:eastAsia="Meiryo" w:cs="Open Sans"/>
          <w:spacing w:val="-4"/>
        </w:rPr>
        <w:t xml:space="preserve">Ryzyko kredytowe w CAPITAL  SERVICE S.A. powstaje z tytułu zawierania transakcji pożyczkowych, </w:t>
      </w:r>
      <w:r>
        <w:rPr>
          <w:rFonts w:eastAsia="Meiryo" w:cs="Open Sans"/>
          <w:spacing w:val="-4"/>
        </w:rPr>
        <w:br/>
        <w:t xml:space="preserve">a skutkuje potencjalną możliwością nie odzyskania udzielonych kwot, utratą dochodu lub poniesieniem straty finansowej. Jest ono wypadkową z obszaru produktu kredytowego, procesu kredytowania, a z drugiej strony - działań ograniczających możliwość poniesienia strat.  </w:t>
      </w:r>
    </w:p>
    <w:p w14:paraId="6A2CA16E" w14:textId="77777777" w:rsidR="00097E1E" w:rsidRDefault="00097E1E" w:rsidP="000B4EAE">
      <w:pPr>
        <w:spacing w:after="0" w:line="360" w:lineRule="auto"/>
        <w:jc w:val="both"/>
        <w:rPr>
          <w:rFonts w:eastAsia="Meiryo" w:cs="Open Sans"/>
          <w:spacing w:val="-4"/>
        </w:rPr>
      </w:pPr>
      <w:r>
        <w:rPr>
          <w:rFonts w:eastAsia="Meiryo" w:cs="Open Sans"/>
          <w:spacing w:val="-4"/>
        </w:rPr>
        <w:tab/>
        <w:t>Celem CAPITAL SERVICE S.A. jest budowa bezpiecznego, stabilnego portfela kredytowego:</w:t>
      </w:r>
    </w:p>
    <w:p w14:paraId="4D39E3A9" w14:textId="77777777" w:rsidR="00097E1E" w:rsidRDefault="00097E1E" w:rsidP="000B4EAE">
      <w:pPr>
        <w:numPr>
          <w:ilvl w:val="0"/>
          <w:numId w:val="51"/>
        </w:numPr>
        <w:spacing w:line="360" w:lineRule="auto"/>
        <w:ind w:left="709" w:hanging="283"/>
        <w:contextualSpacing/>
        <w:jc w:val="both"/>
        <w:rPr>
          <w:rFonts w:eastAsia="Meiryo" w:cs="Open Sans"/>
          <w:spacing w:val="-4"/>
        </w:rPr>
      </w:pPr>
      <w:r>
        <w:rPr>
          <w:rFonts w:eastAsia="Meiryo" w:cs="Open Sans"/>
          <w:spacing w:val="-4"/>
        </w:rPr>
        <w:t>gwarantującego bezpieczeństwo środków własnych,</w:t>
      </w:r>
    </w:p>
    <w:p w14:paraId="40DF970C" w14:textId="77777777" w:rsidR="00097E1E" w:rsidRDefault="00097E1E" w:rsidP="000B4EAE">
      <w:pPr>
        <w:numPr>
          <w:ilvl w:val="0"/>
          <w:numId w:val="51"/>
        </w:numPr>
        <w:spacing w:line="360" w:lineRule="auto"/>
        <w:ind w:left="709" w:hanging="283"/>
        <w:contextualSpacing/>
        <w:jc w:val="both"/>
        <w:rPr>
          <w:rFonts w:eastAsia="Meiryo" w:cs="Open Sans"/>
          <w:spacing w:val="-4"/>
        </w:rPr>
      </w:pPr>
      <w:r>
        <w:rPr>
          <w:rFonts w:eastAsia="Meiryo" w:cs="Open Sans"/>
          <w:spacing w:val="-4"/>
        </w:rPr>
        <w:lastRenderedPageBreak/>
        <w:t>przynoszącego przychody założone w planie finansowym, przy utrzymaniu poziomu należności zagrożonych na poziomie nie wyższym niż przyjęty w planie finansowym CAPITAL SERVICE S.A.</w:t>
      </w:r>
    </w:p>
    <w:p w14:paraId="5CB27A3B" w14:textId="77777777" w:rsidR="00097E1E" w:rsidRDefault="00097E1E" w:rsidP="000B4EAE">
      <w:pPr>
        <w:spacing w:line="360" w:lineRule="auto"/>
        <w:ind w:left="709"/>
        <w:contextualSpacing/>
        <w:jc w:val="both"/>
        <w:rPr>
          <w:rFonts w:eastAsia="Meiryo" w:cs="Open Sans"/>
          <w:spacing w:val="-4"/>
        </w:rPr>
      </w:pPr>
    </w:p>
    <w:p w14:paraId="4607FF3A" w14:textId="77777777" w:rsidR="00097E1E" w:rsidRDefault="00097E1E" w:rsidP="000B4EAE">
      <w:pPr>
        <w:spacing w:after="0" w:line="360" w:lineRule="auto"/>
        <w:jc w:val="both"/>
        <w:rPr>
          <w:rFonts w:eastAsia="Meiryo" w:cs="Open Sans"/>
          <w:spacing w:val="-4"/>
        </w:rPr>
      </w:pPr>
      <w:r>
        <w:rPr>
          <w:rFonts w:eastAsia="Meiryo" w:cs="Open Sans"/>
          <w:spacing w:val="-4"/>
        </w:rPr>
        <w:tab/>
        <w:t>Proces zarządzania ryzykiem kredytowym obejmuje:</w:t>
      </w:r>
    </w:p>
    <w:p w14:paraId="3BD72D16"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analizę ryzyka portfela kredytowego,</w:t>
      </w:r>
    </w:p>
    <w:p w14:paraId="48E976BD"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 xml:space="preserve">określanie kryteriów zawierania transakcji oraz podejmowania decyzji kredytowych gwarantujących udzielenie pożyczek </w:t>
      </w:r>
      <w:r w:rsidR="005C349F">
        <w:rPr>
          <w:rFonts w:ascii="Calibri" w:eastAsia="Calibri" w:hAnsi="Calibri"/>
          <w:sz w:val="22"/>
          <w:szCs w:val="22"/>
        </w:rPr>
        <w:t>k</w:t>
      </w:r>
      <w:r w:rsidRPr="00084C7B">
        <w:rPr>
          <w:rFonts w:ascii="Calibri" w:eastAsia="Calibri" w:hAnsi="Calibri"/>
          <w:sz w:val="22"/>
          <w:szCs w:val="22"/>
        </w:rPr>
        <w:t>lientom posiadającym zdolność spłaty zobowiązań wobec CAPITAL SERVICE S.A.,</w:t>
      </w:r>
    </w:p>
    <w:p w14:paraId="3F7D1105"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monitorowanie i raportowanie w zakresie jakości portfeli kredytowych,</w:t>
      </w:r>
    </w:p>
    <w:p w14:paraId="3C02B6EC"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tworzenie parametrów do tworzenia rezerw celowych.</w:t>
      </w:r>
    </w:p>
    <w:p w14:paraId="4F3047DC" w14:textId="77777777" w:rsidR="00097E1E" w:rsidRDefault="00097E1E" w:rsidP="000B4EAE">
      <w:pPr>
        <w:spacing w:after="0" w:line="360" w:lineRule="auto"/>
        <w:ind w:firstLine="709"/>
        <w:jc w:val="both"/>
        <w:rPr>
          <w:rFonts w:eastAsia="Meiryo" w:cs="Open Sans"/>
          <w:spacing w:val="-4"/>
        </w:rPr>
      </w:pPr>
      <w:r>
        <w:t xml:space="preserve">Działalność prowadzona przez CAPITAL SERVICE S.A. opiera się na udzielaniu pożyczek gotówkowych osobom fizycznym. </w:t>
      </w:r>
      <w:r>
        <w:rPr>
          <w:rFonts w:eastAsia="Meiryo" w:cs="Open Sans"/>
          <w:spacing w:val="-4"/>
        </w:rPr>
        <w:t xml:space="preserve">Przewidywać należy, że wraz ze wzrostem skali działalności ryzyko zakłóceń przepływów środków pieniężnych oraz utraty płynności finansowej będzie nabierało coraz większego znaczenia. Na ryzyko to </w:t>
      </w:r>
      <w:r w:rsidR="00A456B9">
        <w:rPr>
          <w:rFonts w:eastAsia="Meiryo" w:cs="Open Sans"/>
          <w:spacing w:val="-4"/>
        </w:rPr>
        <w:t xml:space="preserve">m.in. </w:t>
      </w:r>
      <w:r>
        <w:rPr>
          <w:rFonts w:eastAsia="Meiryo" w:cs="Open Sans"/>
          <w:spacing w:val="-4"/>
        </w:rPr>
        <w:t>składają się:</w:t>
      </w:r>
    </w:p>
    <w:p w14:paraId="0A41B1BF"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ryzyko błędnego zaplanowania rzeczywistego zapotrzebowania na środki pieniężne, w tym zapotrzebowania na finansowanie zewnętrzne,</w:t>
      </w:r>
    </w:p>
    <w:p w14:paraId="154C924E"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ryzyko braku zapewnienia wystarczających środków pieniężnych na prowadzoną akcję kredytową,</w:t>
      </w:r>
    </w:p>
    <w:p w14:paraId="35956A5E"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 xml:space="preserve">ryzyko udzielania pożyczek </w:t>
      </w:r>
      <w:r w:rsidR="005C349F">
        <w:rPr>
          <w:rFonts w:ascii="Calibri" w:eastAsia="Calibri" w:hAnsi="Calibri"/>
          <w:sz w:val="22"/>
          <w:szCs w:val="22"/>
        </w:rPr>
        <w:t>k</w:t>
      </w:r>
      <w:r w:rsidRPr="00084C7B">
        <w:rPr>
          <w:rFonts w:ascii="Calibri" w:eastAsia="Calibri" w:hAnsi="Calibri"/>
          <w:sz w:val="22"/>
          <w:szCs w:val="22"/>
        </w:rPr>
        <w:t xml:space="preserve">lientom, którzy nie spłacą tych pożyczek, </w:t>
      </w:r>
    </w:p>
    <w:p w14:paraId="401E5C2F"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ryzyko opóźnień w spłacie lub brak spłaty wierzytelności pożyczkowych i pochodnych,</w:t>
      </w:r>
    </w:p>
    <w:p w14:paraId="67C34E37"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ryzyko braku terminowej obsługi długu,</w:t>
      </w:r>
    </w:p>
    <w:p w14:paraId="4A9C7756" w14:textId="77777777" w:rsidR="00097E1E" w:rsidRPr="00084C7B" w:rsidRDefault="00097E1E" w:rsidP="000B4EAE">
      <w:pPr>
        <w:pStyle w:val="Akapitzlist"/>
        <w:numPr>
          <w:ilvl w:val="0"/>
          <w:numId w:val="56"/>
        </w:numPr>
        <w:spacing w:line="360" w:lineRule="auto"/>
        <w:rPr>
          <w:rFonts w:ascii="Calibri" w:eastAsia="Calibri" w:hAnsi="Calibri"/>
          <w:sz w:val="22"/>
          <w:szCs w:val="22"/>
        </w:rPr>
      </w:pPr>
      <w:r w:rsidRPr="00084C7B">
        <w:rPr>
          <w:rFonts w:ascii="Calibri" w:eastAsia="Calibri" w:hAnsi="Calibri"/>
          <w:sz w:val="22"/>
          <w:szCs w:val="22"/>
        </w:rPr>
        <w:t>ryzyko postawienia w stan natychmiastowej wymagalności istotnych zobowiązań CAPITAL SERVICE S.A.</w:t>
      </w:r>
    </w:p>
    <w:p w14:paraId="6F9AF289" w14:textId="77777777" w:rsidR="00097E1E" w:rsidRDefault="00097E1E" w:rsidP="000B4EAE">
      <w:pPr>
        <w:spacing w:before="240" w:line="360" w:lineRule="auto"/>
        <w:jc w:val="both"/>
        <w:rPr>
          <w:rFonts w:eastAsia="Meiryo" w:cs="Open Sans"/>
          <w:spacing w:val="-4"/>
        </w:rPr>
      </w:pPr>
      <w:r>
        <w:rPr>
          <w:rFonts w:eastAsia="Meiryo" w:cs="Open Sans"/>
          <w:spacing w:val="-4"/>
        </w:rPr>
        <w:tab/>
        <w:t xml:space="preserve">W ocenie CAPITAL SERVICE S.A. pierwsze z wymienionych ryzyk jest w sposób właściwy ograniczone do akceptowalnego poziomu. Ryzyko to jest ograniczone poprzez zbudowanie sprawnego Działu Analiz </w:t>
      </w:r>
      <w:r>
        <w:rPr>
          <w:rFonts w:eastAsia="Meiryo" w:cs="Open Sans"/>
          <w:spacing w:val="-4"/>
        </w:rPr>
        <w:br/>
        <w:t xml:space="preserve">i Raportowania (DAiR) odpowiedzialnego m.in. za modelowanie finansowe, w tym zapotrzebowania na gotówkę i finansowanie zewnętrzne. Doświadczenia pokazują, iż estymacje przygotowywane przez DAiR pozwalają </w:t>
      </w:r>
      <w:r>
        <w:rPr>
          <w:rFonts w:eastAsia="Meiryo" w:cs="Open Sans"/>
          <w:spacing w:val="-4"/>
        </w:rPr>
        <w:br/>
        <w:t xml:space="preserve">z wystarczającą precyzją i wyprzedzeniem zaplanować zapotrzebowanie na finansowanie zewnętrzne. Na potrzeby określenia zapotrzebowania na finansowanie zewnętrzne CAPITAL SERVICE S.A. określiła również minimalne stany dostępnych środków pieniężnych na takim poziomie, aby nie występowały zakłócenia </w:t>
      </w:r>
      <w:r>
        <w:rPr>
          <w:rFonts w:eastAsia="Meiryo" w:cs="Open Sans"/>
          <w:spacing w:val="-4"/>
        </w:rPr>
        <w:br/>
        <w:t xml:space="preserve">w zakresie płynności. Estymacje finansowe są na bieżąco aktualizowane i adaptowane do zmieniającej się sytuacji. </w:t>
      </w:r>
    </w:p>
    <w:p w14:paraId="265758DF" w14:textId="3C5966D4" w:rsidR="00097E1E" w:rsidRDefault="00097E1E" w:rsidP="000B4EAE">
      <w:pPr>
        <w:spacing w:line="360" w:lineRule="auto"/>
        <w:jc w:val="both"/>
        <w:rPr>
          <w:rFonts w:eastAsia="Meiryo" w:cs="Open Sans"/>
          <w:spacing w:val="-4"/>
        </w:rPr>
      </w:pPr>
      <w:r>
        <w:rPr>
          <w:rFonts w:eastAsia="Meiryo" w:cs="Open Sans"/>
          <w:spacing w:val="-4"/>
        </w:rPr>
        <w:tab/>
        <w:t xml:space="preserve">Pozyskanie finansowania jest konieczne dla zapewnienia dynamicznego rozwoju CAPITAL SERVICE S.A. założonego w strategii. W tym celu CAPITAL SERVICE S.A. dba o transparentność swojej działalności, posiada przejrzystą strukturę właścicielską, współpracuje z renomowanym audytorem, wprowadza wybrane serie obligacji na rynek Catalyst, publikuje dane finansowe w cyklach kwartalnych, pomimo braku takiego obowiązku, </w:t>
      </w:r>
      <w:r>
        <w:rPr>
          <w:rFonts w:eastAsia="Meiryo" w:cs="Open Sans"/>
          <w:spacing w:val="-4"/>
        </w:rPr>
        <w:lastRenderedPageBreak/>
        <w:t xml:space="preserve">jak również na bieżąco informuje Inwestorów o podejmowanych przez siebie istotnych działaniach poprzez publikowanie raportów bieżących. Aby osiągnąć założone cele CAPITAL SERVICE S.A. dba jednocześnie </w:t>
      </w:r>
      <w:r>
        <w:rPr>
          <w:rFonts w:eastAsia="Meiryo" w:cs="Open Sans"/>
          <w:spacing w:val="-4"/>
        </w:rPr>
        <w:br/>
        <w:t xml:space="preserve">o zachowanie rentowności, w efekcie zaś poprawia wyniki i zwiększa kapitały własne, zachowując dzięki temu bezpieczne poziomy zadłużenia i pełną zdolność do obsługi długu. W ocenie Zarządu te wszystkie działania pozwolą w sposób trwały uzyskać dostęp do zewnętrznych źródeł finansowania. Dodatkowo w celu ograniczenia tego ryzyka, zapewnienia większych funduszy do finansowania zwiększonej akcji pożyczkowej </w:t>
      </w:r>
      <w:r w:rsidR="002A452D">
        <w:rPr>
          <w:rFonts w:eastAsia="Meiryo" w:cs="Open Sans"/>
          <w:spacing w:val="-4"/>
        </w:rPr>
        <w:t xml:space="preserve">Grupa </w:t>
      </w:r>
      <w:r w:rsidR="00C50A0B">
        <w:rPr>
          <w:rFonts w:eastAsia="Meiryo" w:cs="Open Sans"/>
          <w:spacing w:val="-4"/>
        </w:rPr>
        <w:t xml:space="preserve">z sukcesem kontynuuje dobrą </w:t>
      </w:r>
      <w:r>
        <w:rPr>
          <w:rFonts w:eastAsia="Meiryo" w:cs="Open Sans"/>
          <w:spacing w:val="-4"/>
        </w:rPr>
        <w:t xml:space="preserve">współpracę z funduszem sekurytyzacyjnym w zakresie sprzedaży wierzytelności regularnych (pożyczek udzielanych na okresy od 2 do 4 lat) oraz platformą </w:t>
      </w:r>
      <w:r w:rsidRPr="00084C7B">
        <w:rPr>
          <w:rFonts w:eastAsia="Meiryo" w:cs="Open Sans"/>
          <w:i/>
          <w:spacing w:val="-4"/>
        </w:rPr>
        <w:t>pe</w:t>
      </w:r>
      <w:r w:rsidR="00360E9A" w:rsidRPr="00084C7B">
        <w:rPr>
          <w:rFonts w:eastAsia="Meiryo" w:cs="Open Sans"/>
          <w:i/>
          <w:spacing w:val="-4"/>
        </w:rPr>
        <w:t>er to pee</w:t>
      </w:r>
      <w:r w:rsidRPr="00084C7B">
        <w:rPr>
          <w:rFonts w:eastAsia="Meiryo" w:cs="Open Sans"/>
          <w:i/>
          <w:spacing w:val="-4"/>
        </w:rPr>
        <w:t>r landing</w:t>
      </w:r>
      <w:r w:rsidR="00C50A0B">
        <w:rPr>
          <w:rFonts w:eastAsia="Meiryo" w:cs="Open Sans"/>
          <w:i/>
          <w:spacing w:val="-4"/>
        </w:rPr>
        <w:t xml:space="preserve"> </w:t>
      </w:r>
      <w:r w:rsidR="00C50A0B">
        <w:rPr>
          <w:rFonts w:eastAsia="Meiryo" w:cs="Open Sans"/>
          <w:spacing w:val="-4"/>
        </w:rPr>
        <w:t>(MINTOS)</w:t>
      </w:r>
      <w:r w:rsidR="000E223F">
        <w:rPr>
          <w:rFonts w:eastAsia="Meiryo" w:cs="Open Sans"/>
          <w:spacing w:val="-4"/>
        </w:rPr>
        <w:t xml:space="preserve">. </w:t>
      </w:r>
      <w:r w:rsidR="002A452D">
        <w:rPr>
          <w:rFonts w:eastAsia="Meiryo" w:cs="Open Sans"/>
          <w:spacing w:val="-4"/>
        </w:rPr>
        <w:t xml:space="preserve">Grupa </w:t>
      </w:r>
      <w:r>
        <w:rPr>
          <w:rFonts w:eastAsia="Meiryo" w:cs="Open Sans"/>
          <w:spacing w:val="-4"/>
        </w:rPr>
        <w:t xml:space="preserve">cyklicznie sprzedaje również portfele „nieperformujące”. Współpraca ta będzie intensywnie rozwijana i poszerzana o nowych partnerów.  </w:t>
      </w:r>
    </w:p>
    <w:p w14:paraId="7FF93A73" w14:textId="07390BF9" w:rsidR="00097E1E" w:rsidRDefault="00097E1E" w:rsidP="000B4EAE">
      <w:pPr>
        <w:spacing w:line="360" w:lineRule="auto"/>
        <w:jc w:val="both"/>
        <w:rPr>
          <w:lang w:eastAsia="pl-PL"/>
        </w:rPr>
      </w:pPr>
      <w:r>
        <w:rPr>
          <w:rFonts w:eastAsia="Meiryo" w:cs="Open Sans"/>
          <w:spacing w:val="-4"/>
        </w:rPr>
        <w:tab/>
        <w:t xml:space="preserve">Ryzyko udzielania pożyczek </w:t>
      </w:r>
      <w:r w:rsidR="005C349F">
        <w:rPr>
          <w:rFonts w:eastAsia="Meiryo" w:cs="Open Sans"/>
          <w:spacing w:val="-4"/>
        </w:rPr>
        <w:t>k</w:t>
      </w:r>
      <w:r>
        <w:rPr>
          <w:rFonts w:eastAsia="Meiryo" w:cs="Open Sans"/>
          <w:spacing w:val="-4"/>
        </w:rPr>
        <w:t xml:space="preserve">lientom, którzy nie spłacą tych pożyczek w terminie CAPITAL SERVICE S.A. ogranicza do akceptowalnego poziomu zapewniającego odpowiednią rentowność. </w:t>
      </w:r>
      <w:r w:rsidR="002A452D">
        <w:rPr>
          <w:lang w:eastAsia="pl-PL"/>
        </w:rPr>
        <w:t xml:space="preserve">Grupa </w:t>
      </w:r>
      <w:r>
        <w:rPr>
          <w:lang w:eastAsia="pl-PL"/>
        </w:rPr>
        <w:t xml:space="preserve">stara się to zrealizować poprzez budowanie odpowiednich modeli scoringowych i reguł antyfraud, ich ciągłe ulepszanie oraz bieżące monitorowanie portfeli w celu identyfikowania niepożądanych tendencji i podejmowania natychmiastowych działań dla ich wyeliminowania. W celu oceny zdolności kredytowej klientów </w:t>
      </w:r>
      <w:r w:rsidR="002A452D">
        <w:rPr>
          <w:lang w:eastAsia="pl-PL"/>
        </w:rPr>
        <w:t xml:space="preserve">Grupa </w:t>
      </w:r>
      <w:r>
        <w:rPr>
          <w:lang w:eastAsia="pl-PL"/>
        </w:rPr>
        <w:t>współpracuje ze wszystkimi znaczącymi biurami informacji gospodarczej, to jest: BIG Infomonitor, KRD czy ERIF.</w:t>
      </w:r>
    </w:p>
    <w:p w14:paraId="17444D02" w14:textId="38208F87" w:rsidR="00097E1E" w:rsidRDefault="00097E1E" w:rsidP="000B4EAE">
      <w:pPr>
        <w:spacing w:line="360" w:lineRule="auto"/>
        <w:jc w:val="both"/>
        <w:rPr>
          <w:rFonts w:eastAsia="Meiryo" w:cs="Open Sans"/>
          <w:spacing w:val="-4"/>
        </w:rPr>
      </w:pPr>
      <w:r>
        <w:rPr>
          <w:rFonts w:eastAsia="Meiryo" w:cs="Open Sans"/>
          <w:spacing w:val="-4"/>
        </w:rPr>
        <w:tab/>
        <w:t>Ryzyko opóźnień w spłacie wierzytelności pożyczkowych i pochodnych jest ograniczone poprzez sprawną windykację. Procesy windykacyjne są uregulowane poprzez wewnętrzne procedury, których skuteczność jest na bieżąco monitorowana.</w:t>
      </w:r>
      <w:r w:rsidR="00C50A0B" w:rsidRPr="00C50A0B">
        <w:rPr>
          <w:rFonts w:eastAsia="Meiryo" w:cs="Open Sans"/>
          <w:spacing w:val="-4"/>
        </w:rPr>
        <w:t xml:space="preserve"> </w:t>
      </w:r>
      <w:r w:rsidR="00C50A0B">
        <w:rPr>
          <w:rFonts w:eastAsia="Meiryo" w:cs="Open Sans"/>
          <w:spacing w:val="-4"/>
        </w:rPr>
        <w:t xml:space="preserve">Aktualnie </w:t>
      </w:r>
      <w:r w:rsidR="002A452D">
        <w:rPr>
          <w:rFonts w:eastAsia="Meiryo" w:cs="Open Sans"/>
          <w:spacing w:val="-4"/>
        </w:rPr>
        <w:t xml:space="preserve">CAPITAL SERVICE S.A. </w:t>
      </w:r>
      <w:r w:rsidR="00C50A0B">
        <w:rPr>
          <w:rFonts w:eastAsia="Meiryo" w:cs="Open Sans"/>
          <w:spacing w:val="-4"/>
        </w:rPr>
        <w:t xml:space="preserve">podjęła czynności w celu wydzielenia procesów windykacyjnych, opracowania systemów, modeli oraz delegowania (ew. zatrudnienia) pracowników, w zakresie obowiązków których leżeć będzie wykonywanie szeroko pojętych czynności windykacyjnych oraz opracowanie jak najskuteczniejszych metod dotarcia do dłużników. Tym samym  dotychczasowy model sprzedażowo – windykacyjny zostanie zmieniony na  model, w którym sprzedaż i windykacja będą stanowiły dwa rozdzielne procesy obsługiwane przez inne osoby w ramach organizacji, a następnie w ramach wydzielonej spółki.   </w:t>
      </w:r>
      <w:r>
        <w:rPr>
          <w:rFonts w:eastAsia="Meiryo" w:cs="Open Sans"/>
          <w:spacing w:val="-4"/>
        </w:rPr>
        <w:t xml:space="preserve">Dodatkowo specyfiką działalności jest udzielanie pożyczek gotówkowych dużej grupie </w:t>
      </w:r>
      <w:r w:rsidR="005C349F">
        <w:rPr>
          <w:rFonts w:eastAsia="Meiryo" w:cs="Open Sans"/>
          <w:spacing w:val="-4"/>
        </w:rPr>
        <w:t>k</w:t>
      </w:r>
      <w:r>
        <w:rPr>
          <w:rFonts w:eastAsia="Meiryo" w:cs="Open Sans"/>
          <w:spacing w:val="-4"/>
        </w:rPr>
        <w:t xml:space="preserve">lientów (osób fizycznych) na relatywnie niewielkie kwoty, w efekcie nie występuje </w:t>
      </w:r>
      <w:r w:rsidR="006813E4">
        <w:rPr>
          <w:rFonts w:eastAsia="Meiryo" w:cs="Open Sans"/>
          <w:spacing w:val="-4"/>
        </w:rPr>
        <w:t xml:space="preserve">więc </w:t>
      </w:r>
      <w:r>
        <w:rPr>
          <w:rFonts w:eastAsia="Meiryo" w:cs="Open Sans"/>
          <w:spacing w:val="-4"/>
        </w:rPr>
        <w:t xml:space="preserve">ryzyko koncentracji zadłużenia. Ponadto należności przeterminowane powyżej 90 dni podlegają systematycznej sprzedaży. Celem projektu </w:t>
      </w:r>
      <w:r w:rsidR="00C50A0B">
        <w:rPr>
          <w:rFonts w:eastAsia="Meiryo" w:cs="Open Sans"/>
          <w:spacing w:val="-4"/>
        </w:rPr>
        <w:t xml:space="preserve">wydzielenia czynności windykacyjnych </w:t>
      </w:r>
      <w:r>
        <w:rPr>
          <w:rFonts w:eastAsia="Meiryo" w:cs="Open Sans"/>
          <w:spacing w:val="-4"/>
        </w:rPr>
        <w:t>jest uwolnienie czasu pracy doradców zatrudnionych w placówkach KredytOK i wykorzystanie zasobów wyłącznie w celach sprzedażowych</w:t>
      </w:r>
      <w:r w:rsidR="00C50A0B">
        <w:rPr>
          <w:rFonts w:eastAsia="Meiryo" w:cs="Open Sans"/>
          <w:spacing w:val="-4"/>
        </w:rPr>
        <w:t>,</w:t>
      </w:r>
      <w:r w:rsidR="00C50A0B" w:rsidRPr="00C50A0B">
        <w:rPr>
          <w:rFonts w:eastAsia="Meiryo" w:cs="Open Sans"/>
          <w:spacing w:val="-4"/>
        </w:rPr>
        <w:t xml:space="preserve"> </w:t>
      </w:r>
      <w:r w:rsidR="00C50A0B">
        <w:rPr>
          <w:rFonts w:eastAsia="Meiryo" w:cs="Open Sans"/>
          <w:spacing w:val="-4"/>
        </w:rPr>
        <w:t xml:space="preserve">z kolei w sferze procesów windykacyjnych – skupienie uwagi i sił na odzyskaniu od dłużników jak najwyższej kwoty zaległych wierzytelności </w:t>
      </w:r>
      <w:r w:rsidR="004B4025">
        <w:rPr>
          <w:rFonts w:eastAsia="Meiryo" w:cs="Open Sans"/>
          <w:spacing w:val="-4"/>
        </w:rPr>
        <w:t>Grupy</w:t>
      </w:r>
      <w:r>
        <w:rPr>
          <w:rFonts w:eastAsia="Meiryo" w:cs="Open Sans"/>
          <w:spacing w:val="-4"/>
        </w:rPr>
        <w:t>.</w:t>
      </w:r>
    </w:p>
    <w:p w14:paraId="324B09B0" w14:textId="77777777" w:rsidR="00097E1E" w:rsidRDefault="00097E1E" w:rsidP="000B4EAE">
      <w:pPr>
        <w:spacing w:line="360" w:lineRule="auto"/>
        <w:jc w:val="both"/>
        <w:rPr>
          <w:rFonts w:eastAsia="Meiryo" w:cs="Open Sans"/>
          <w:spacing w:val="-4"/>
        </w:rPr>
      </w:pPr>
      <w:r>
        <w:rPr>
          <w:rFonts w:eastAsia="Meiryo" w:cs="Open Sans"/>
          <w:spacing w:val="-4"/>
        </w:rPr>
        <w:lastRenderedPageBreak/>
        <w:tab/>
        <w:t xml:space="preserve">Ryzyko nieterminowej obsługi długu oraz ryzyko postawienia w stan natychmiastowej wymagalności istotnych zobowiązań CAPITAL SERVICE S.A. w ocenie Zarządu jest minimalne. Wszystkie zobowiązania obsługiwane są terminowo i na moment bieżący i w dającej się racjonalnie ocenić perspektywie nie występują żadne zagrożenia w tym zakresie. </w:t>
      </w:r>
    </w:p>
    <w:p w14:paraId="03BF751D" w14:textId="593D0951" w:rsidR="00121C8B" w:rsidRDefault="004B4025" w:rsidP="000F75CE">
      <w:pPr>
        <w:spacing w:line="360" w:lineRule="auto"/>
        <w:rPr>
          <w:b/>
        </w:rPr>
      </w:pPr>
      <w:r>
        <w:rPr>
          <w:b/>
        </w:rPr>
        <w:t xml:space="preserve">  </w:t>
      </w:r>
      <w:r w:rsidR="00097E1E">
        <w:rPr>
          <w:b/>
        </w:rPr>
        <w:t>Ryzyko ogłoszenia upadłości przez Grupę Kapitałową CAPITAL SERVICE</w:t>
      </w:r>
    </w:p>
    <w:p w14:paraId="62FC9AA5" w14:textId="77777777" w:rsidR="00097E1E" w:rsidRDefault="00097E1E" w:rsidP="000B4EAE">
      <w:pPr>
        <w:spacing w:line="360" w:lineRule="auto"/>
        <w:ind w:firstLine="708"/>
        <w:jc w:val="both"/>
      </w:pPr>
      <w:r>
        <w:t>Ryzyko ogłoszenia upadłości przez CAPITAL SERVICE S.A. jest nierozerwalnie związane z ryzykiem utraty płynności finansowej przez Grupę. W myśl art. 20 ustawy z dnia 28 lutego 2003 r. Prawo upadłościowe, wniosek o ogłoszenie upadłości może zgłosić każdy z wierzycieli dłużnika, który stał się niewypłacalny w rozumieniu ustawy, tj. nie wykonuje swoich wymagalnych zobowiązań pieniężnych lub gdy jego zobowiązania przekroczą wartość jego majątku, nawet wówczas, gdy na bieżąco zobowiązania te wykonuje. Sytuację prawną dłużnika oraz jego wierzycieli, a także postępowanie w sprawie ogłoszenia upadłości regulują przepisy ww. ustawy Prawo upadłościowe oraz Ustawy z dnia 15 maja 2015 r. Prawo restrukturyzacyjne.</w:t>
      </w:r>
    </w:p>
    <w:p w14:paraId="0FC5A63A" w14:textId="77777777" w:rsidR="00097E1E" w:rsidRDefault="00BD0A11" w:rsidP="000B4EAE">
      <w:pPr>
        <w:spacing w:line="360" w:lineRule="auto"/>
        <w:ind w:firstLine="708"/>
        <w:jc w:val="both"/>
      </w:pPr>
      <w:r w:rsidRPr="0016077E">
        <w:t>Grupa dokłada wszelkich starań, aby wszystkie wymagalne zobowiązania były regulowane na bieżąco oraz utrzymuje bezpieczny poziom zadłużenia i - w dającej się przewidzieć przyszłości - nie widzi możliwości zmaterializowania się tego</w:t>
      </w:r>
      <w:r w:rsidR="002F0DAC" w:rsidRPr="0016077E">
        <w:t xml:space="preserve"> ryzyka</w:t>
      </w:r>
      <w:r w:rsidRPr="0016077E">
        <w:t>.</w:t>
      </w:r>
      <w:r w:rsidR="00F03BD8">
        <w:t xml:space="preserve"> </w:t>
      </w:r>
      <w:bookmarkStart w:id="1309" w:name="_Hlk480543559"/>
      <w:r w:rsidR="00F03BD8">
        <w:t>Ponadto Grupa posiada opracowane procedury postępowania w przypadku sytuacji zagrożeń biznesowych.</w:t>
      </w:r>
      <w:bookmarkEnd w:id="1309"/>
    </w:p>
    <w:p w14:paraId="2C86C355" w14:textId="77777777" w:rsidR="00097E1E" w:rsidRDefault="00097E1E" w:rsidP="000B4EAE">
      <w:pPr>
        <w:tabs>
          <w:tab w:val="left" w:pos="142"/>
        </w:tabs>
        <w:spacing w:line="360" w:lineRule="auto"/>
        <w:ind w:left="142"/>
        <w:rPr>
          <w:b/>
        </w:rPr>
      </w:pPr>
      <w:r>
        <w:rPr>
          <w:b/>
        </w:rPr>
        <w:t>Ryzyko utraty kluczowych pracowników i członków Zarządu</w:t>
      </w:r>
    </w:p>
    <w:p w14:paraId="49005990" w14:textId="77777777" w:rsidR="00097E1E" w:rsidRDefault="00097E1E" w:rsidP="000B4EAE">
      <w:pPr>
        <w:spacing w:line="360" w:lineRule="auto"/>
        <w:ind w:firstLine="708"/>
        <w:jc w:val="both"/>
      </w:pPr>
      <w:r>
        <w:t xml:space="preserve">Działalność CAPITAL SERVICE S.A. w dużej mierze opiera się na doświadczeniu, umiejętnościach oraz jakości pracy zatrudnionych kluczowych pracowników i członków Zarządu. Dokłada się wszelkich starań, by obecnie zatrudnieni kluczowi pracownicy pozostali związani z Grupą przez długi okres czasu i utożsamiali się z nim. Współpraca CAPITAL SERVICE S.A. z  kluczowymi pracownikami ma charakter indywidualny, Grupa stosuje satysfakcjonujący system wynagrodzeń i dodatkowych świadczeń. </w:t>
      </w:r>
    </w:p>
    <w:p w14:paraId="2D78C04E" w14:textId="77777777" w:rsidR="00097E1E" w:rsidRDefault="00097E1E" w:rsidP="000B4EAE">
      <w:pPr>
        <w:spacing w:line="360" w:lineRule="auto"/>
        <w:ind w:firstLine="708"/>
        <w:jc w:val="both"/>
      </w:pPr>
      <w:r>
        <w:t>W opinii Grupy, w chwili obecnej nie ma zagrożenia odejścia grupy kluczowych pracowników, które mogłoby w sposób znaczący utrudnić prowadzenie działalności lub realizację strategii rozwoju CAPITAL SERVICE S.A.</w:t>
      </w:r>
    </w:p>
    <w:p w14:paraId="0C7645C2" w14:textId="77777777" w:rsidR="00097E1E" w:rsidRDefault="00097E1E" w:rsidP="000B4EAE">
      <w:pPr>
        <w:spacing w:line="360" w:lineRule="auto"/>
        <w:ind w:firstLine="708"/>
        <w:jc w:val="both"/>
      </w:pPr>
      <w:r>
        <w:t>Szeroki zakres kluczowych zadań wykonywany jest przez Zarząd. Z dniem 1 stycznia 2017 r</w:t>
      </w:r>
      <w:r w:rsidR="007636F5">
        <w:t>.</w:t>
      </w:r>
      <w:r>
        <w:t xml:space="preserve"> Zarząd </w:t>
      </w:r>
      <w:r w:rsidR="00F03BD8">
        <w:t>S</w:t>
      </w:r>
      <w:r>
        <w:t xml:space="preserve">półki CAPITAL SERVICE S.A. poszerzony został o dwóch członków – dotychczasowego Dyrektora Departamentu Rozwoju oraz dotychczasowego Dyrektora Departamentu Sprzedaży. CAPITAL SERVICE S.A. nie jest w stanie zapewnić, że ewentualna rezygnacja Członków Zarządu nie będzie miała negatywnego wpływu na bieżącą działalność, realizowaną strategię oraz wyniki operacyjne Grupy. Wraz z odejściem </w:t>
      </w:r>
      <w:r>
        <w:lastRenderedPageBreak/>
        <w:t>któregokolwiek z Członków Zarządu Grupa mogłaby zostać pozbawiona know- how z zakresu zarządzania Spółką i prowadzenia jej działalności operacyjnej.</w:t>
      </w:r>
    </w:p>
    <w:p w14:paraId="305ED9A7" w14:textId="76BF49B3" w:rsidR="00097E1E" w:rsidRDefault="00097E1E" w:rsidP="00657B06">
      <w:pPr>
        <w:spacing w:line="360" w:lineRule="auto"/>
        <w:ind w:left="142"/>
        <w:jc w:val="both"/>
        <w:rPr>
          <w:b/>
        </w:rPr>
      </w:pPr>
      <w:r>
        <w:rPr>
          <w:b/>
        </w:rPr>
        <w:t>Ryzyko związane z wykorzystaniem kapitałów obcych</w:t>
      </w:r>
    </w:p>
    <w:p w14:paraId="41D09BA8" w14:textId="77777777" w:rsidR="00097E1E" w:rsidRDefault="00097E1E" w:rsidP="000B4EAE">
      <w:pPr>
        <w:spacing w:line="360" w:lineRule="auto"/>
        <w:ind w:firstLine="708"/>
        <w:jc w:val="both"/>
      </w:pPr>
      <w:r>
        <w:t xml:space="preserve">W prowadzonej działalności gospodarczej CAPITAL SERVICE S.A. posługuje się długo- i krótkoterminowym kapitałem obcym. Obecnie zobowiązania z tytułu zaciągniętych kredytów i pożyczek obsługiwane są terminowo, lecz w dłuższej perspektywie, w przypadku pogorszenia się sytuacji finansowej Grupy, nie można wykluczyć problemów z ich spłatą. Niewywiązywanie się przez CAPITAL SERVICE S.A. </w:t>
      </w:r>
      <w:r>
        <w:br/>
        <w:t xml:space="preserve">z postanowień zawartych umów może skutkować postawieniem zadłużenia w części lub w całości w stan natychmiastowej wymagalności, a w razie braku spłaty wierzyciel może wystąpić do sądu z wnioskiem </w:t>
      </w:r>
      <w:r>
        <w:br/>
        <w:t>o ogłoszenie upadłości CAPITAL SERVICE S.A.</w:t>
      </w:r>
    </w:p>
    <w:p w14:paraId="7AF05A83" w14:textId="77777777" w:rsidR="00097E1E" w:rsidRDefault="00097E1E" w:rsidP="000B4EAE">
      <w:pPr>
        <w:spacing w:line="360" w:lineRule="auto"/>
        <w:ind w:firstLine="708"/>
        <w:jc w:val="both"/>
      </w:pPr>
      <w:r>
        <w:t>CAPITAL SERVICE S.A. podejmuje działania mające na celu utrzymanie optymalnej struktury kapitałów poprzez zwiększanie zarówno kapitału własnego, jak i pozyskiwanie kapitału obcego.</w:t>
      </w:r>
    </w:p>
    <w:p w14:paraId="71CD55AA" w14:textId="77777777" w:rsidR="00097E1E" w:rsidRDefault="00097E1E" w:rsidP="000B4EAE">
      <w:pPr>
        <w:spacing w:line="360" w:lineRule="auto"/>
        <w:ind w:left="142"/>
        <w:jc w:val="both"/>
        <w:rPr>
          <w:b/>
        </w:rPr>
      </w:pPr>
      <w:r>
        <w:rPr>
          <w:b/>
        </w:rPr>
        <w:t>Ryzyko związane z negatywnym PR wobec Grupy Kapitałowej CAPITAL SERVICE S.A.</w:t>
      </w:r>
    </w:p>
    <w:p w14:paraId="6D5C412F" w14:textId="77777777" w:rsidR="00097E1E" w:rsidRDefault="00097E1E" w:rsidP="000B4EAE">
      <w:pPr>
        <w:spacing w:line="360" w:lineRule="auto"/>
        <w:ind w:firstLine="708"/>
        <w:jc w:val="both"/>
      </w:pPr>
      <w:r>
        <w:t xml:space="preserve">CAPITAL SERVICE S.A. działa na rynku pożyczek gotówkowych kierowanych do osób fizycznych (konsumentów). Rynek ten jest trudny i narażony na negatywny odbiór. Negatywny PR zarówno wobec marek własnych Grupy jak i samej Grupy może utrudnić lub uniemożliwić pozyskiwanie nowych </w:t>
      </w:r>
      <w:r w:rsidR="005C349F">
        <w:t>k</w:t>
      </w:r>
      <w:r>
        <w:t>lientów, a tym samym zakłócić funkcjonowanie sieci oddziałów własnych, a w konsekwencji prowadzenie biznesu lub spowodować dodatkowe obciążenia finansowe Grupy. Negatywny PR może stanowić również zagrożenie utraty zaufania obecnych i potencjalnych klientów, a to z kolei może mieć wpływ na wyniki osiągane przez CAPITAL SERVICE S.A. w przyszłości.</w:t>
      </w:r>
    </w:p>
    <w:p w14:paraId="073D8D9B" w14:textId="77777777" w:rsidR="00097E1E" w:rsidRDefault="00097E1E" w:rsidP="000B4EAE">
      <w:pPr>
        <w:spacing w:line="360" w:lineRule="auto"/>
        <w:ind w:firstLine="708"/>
        <w:jc w:val="both"/>
      </w:pPr>
      <w:r>
        <w:t xml:space="preserve">CAPITAL SERVICE S.A. chcąc zminimalizować negatywne skutki tego zjawiska, stale prowadzi działania mające na celu budowanie pozytywnego wizerunku, w tym również działalność społeczną. Przede wszystkim jednak CAPITAL SERVICE S.A. rozwija swoją ofertę produktową tak, aby oferować swoim obecnym i potencjalnym klientom produkty dopasowane do ich potrzeb i możliwości finansowych. Ten cel realizowany jest również poprzez stale rozwijającą się ofertę produktów ubezpieczeniowych i reasekuracyjnych, w której </w:t>
      </w:r>
      <w:r w:rsidR="00C50A0B">
        <w:t xml:space="preserve">znalazła się oferta </w:t>
      </w:r>
      <w:r>
        <w:t>produktów z zakresu ochrony życia i zdrowia oraz ochrony ubezpieczeniowej w razie nieszczęśliwych wypadków. W tym zakresie CAPITAL SERVICE S.A. pełni rolę agenta towarzystwa ubezpieczeniowego, jednakże oferta towarzystwa przygotowana została indywidualnie, dla klientów Emitenta.</w:t>
      </w:r>
    </w:p>
    <w:p w14:paraId="5F6E2B94" w14:textId="1594B166" w:rsidR="005164F6" w:rsidRDefault="00C50A0B" w:rsidP="000B4EAE">
      <w:pPr>
        <w:spacing w:line="360" w:lineRule="auto"/>
        <w:ind w:firstLine="708"/>
        <w:jc w:val="both"/>
      </w:pPr>
      <w:r>
        <w:t xml:space="preserve">Warto w tym miejscu wskazać również, iż </w:t>
      </w:r>
      <w:r w:rsidR="002A452D">
        <w:t xml:space="preserve">Grupa </w:t>
      </w:r>
      <w:r>
        <w:t>otrzymała Certyfikat</w:t>
      </w:r>
      <w:r w:rsidRPr="00C51354">
        <w:t xml:space="preserve"> Audytu Etycznego K</w:t>
      </w:r>
      <w:r>
        <w:t xml:space="preserve">onferencji </w:t>
      </w:r>
      <w:r w:rsidRPr="00C51354">
        <w:t>P</w:t>
      </w:r>
      <w:r>
        <w:t xml:space="preserve">rzedsiębiorstw </w:t>
      </w:r>
      <w:r w:rsidRPr="00C51354">
        <w:t>F</w:t>
      </w:r>
      <w:r>
        <w:t>inansowych</w:t>
      </w:r>
      <w:r w:rsidRPr="00C51354">
        <w:t xml:space="preserve">. Certyfikat potwierdza zgodność praktyk biznesowych </w:t>
      </w:r>
      <w:r>
        <w:t xml:space="preserve">Spółki </w:t>
      </w:r>
      <w:r w:rsidRPr="00C51354">
        <w:t>z Zasadami Dobrych Praktyk KPF</w:t>
      </w:r>
      <w:r>
        <w:t>.</w:t>
      </w:r>
    </w:p>
    <w:p w14:paraId="208AB66B" w14:textId="6148C517" w:rsidR="00097E1E" w:rsidRDefault="00097E1E" w:rsidP="00657B06">
      <w:pPr>
        <w:spacing w:line="360" w:lineRule="auto"/>
        <w:ind w:left="142"/>
        <w:rPr>
          <w:b/>
        </w:rPr>
      </w:pPr>
      <w:r>
        <w:rPr>
          <w:b/>
        </w:rPr>
        <w:lastRenderedPageBreak/>
        <w:t>Ryzyko związane z lokalizacjami oddziałów sieci własnej</w:t>
      </w:r>
    </w:p>
    <w:p w14:paraId="0484DEB2" w14:textId="77777777" w:rsidR="00097E1E" w:rsidRDefault="00097E1E" w:rsidP="000B4EAE">
      <w:pPr>
        <w:spacing w:line="360" w:lineRule="auto"/>
        <w:ind w:firstLine="708"/>
        <w:jc w:val="both"/>
      </w:pPr>
      <w:r>
        <w:t>Rozwój sieci własnej oddziałów działającej pod marką KredytOK oraz sytuacja finansowa CAPITAL SERVICE S.A. determinowane są głównie przez wielkość sprzedaży realizowanej za ich pośrednictwem. Na to z kolei ma wpływ liczba oddziałów działających w strukturach sieci CAPITAL SERVICE S.A. i ich lokalizacja. O rozpoznawalności marki KredytOK w dużym stopniu decyduje umiejscowienie samego lokalu w danej miejscowości. Istnieje ryzyko, że wybrane lokalizacje nowych oddziałów lub oddziałów już powstałych okażą się niedogodne, co może przełożyć się na mały popyt na produkty oferowane przez Grupę. To z kolei może mieć odzwierciedlenie w braku rentowności oddziałów a tym samym przyczynić do pogorszenia sytuacji finansowej Grupy.</w:t>
      </w:r>
    </w:p>
    <w:p w14:paraId="78601280" w14:textId="77777777" w:rsidR="00097E1E" w:rsidRDefault="00097E1E" w:rsidP="000B4EAE">
      <w:pPr>
        <w:spacing w:line="360" w:lineRule="auto"/>
        <w:ind w:firstLine="708"/>
        <w:jc w:val="both"/>
      </w:pPr>
      <w:r>
        <w:t xml:space="preserve">Ryzyko to ograniczane jest poprzez staranny proces wyboru lokalizacji, wysoką jakość usług świadczonych w oddziałach, nieustannie weryfikowaną przez CAPITAL SERVICE S.A., a także konkurencyjną ofertę produktową. </w:t>
      </w:r>
    </w:p>
    <w:p w14:paraId="18B2AF6A" w14:textId="77777777" w:rsidR="00097E1E" w:rsidRDefault="00097E1E" w:rsidP="000B4EAE">
      <w:pPr>
        <w:spacing w:line="360" w:lineRule="auto"/>
        <w:ind w:left="142"/>
        <w:rPr>
          <w:b/>
        </w:rPr>
      </w:pPr>
      <w:r>
        <w:rPr>
          <w:b/>
        </w:rPr>
        <w:t>Ryzyko związane z przetwarzaniem danych osobowych</w:t>
      </w:r>
    </w:p>
    <w:p w14:paraId="1A00332D" w14:textId="77777777" w:rsidR="00097E1E" w:rsidRDefault="00097E1E" w:rsidP="000B4EAE">
      <w:pPr>
        <w:spacing w:line="360" w:lineRule="auto"/>
        <w:ind w:firstLine="708"/>
        <w:jc w:val="both"/>
      </w:pPr>
      <w:r>
        <w:t>Na działalność CAPITAL SERVICE S.A. istotny wpływ ma Ustawa o ochronie danych osobowych. Organem do spraw ochrony danych osobowych jest Generalny Inspektor Ochrony Danych Osobowych. Istnieje ryzyko, że jego interpretacja regulacji będzie inna niż stosowana przez CAPITAL SERVICE S.A., co w konsekwencji może prowadzić do wszczęcia postępowania administracyjnego i w jego konsekwencji nawet do zastosowania wobec Grupy przepisów karnych.</w:t>
      </w:r>
    </w:p>
    <w:p w14:paraId="14B80BA2" w14:textId="77777777" w:rsidR="00097E1E" w:rsidRDefault="00097E1E" w:rsidP="000B4EAE">
      <w:pPr>
        <w:spacing w:line="360" w:lineRule="auto"/>
        <w:ind w:firstLine="708"/>
        <w:jc w:val="both"/>
      </w:pPr>
      <w:r>
        <w:t>CAPITAL SERVICE S.A. w celu zminimalizowania wskazanego ryzyka wprowadziła szczegółowe procedury oraz stosuje środki techniczne i organizacyjne zapewniające ochronę przetwarzanych danych osobowych, a w szczególności zabezpiecza dane przed ich udostępnieniem osobom nieupoważnionym, przetwarzaniem z naruszeniem Ustawy o ochronie danych osobowych oraz zmianą, utratą, uszkodzeniem lub zniszczeniem.</w:t>
      </w:r>
    </w:p>
    <w:p w14:paraId="73A307DC" w14:textId="77777777" w:rsidR="00097E1E" w:rsidRDefault="00097E1E" w:rsidP="000B4EAE">
      <w:pPr>
        <w:spacing w:line="360" w:lineRule="auto"/>
        <w:ind w:firstLine="708"/>
        <w:jc w:val="both"/>
      </w:pPr>
      <w:r>
        <w:t xml:space="preserve">Ryzyko towarzyszące nierozerwalnie posiadaniu i przetwarzaniu danych osobowych to ryzyko włamań do baz danych, w których przechowywane są poufne dane osobowe </w:t>
      </w:r>
      <w:r w:rsidR="005C349F">
        <w:t>k</w:t>
      </w:r>
      <w:r>
        <w:t>lientów CAPITAL SERVICE S.A. czy też innych naruszeń przepisów Ustawy o ochronie danych osobowych. Zdarzenia takie mogą wpłynąć negatywnie na postrzeganie Grupy, a w konsekwencji przyczynić się do utraty klientów i pogorszenia wyników finansowych oraz dodatkowo mogą narazić CAPITAL SERVICE S.A. na odpowiedzialność odszkodowawczą.</w:t>
      </w:r>
    </w:p>
    <w:p w14:paraId="50718419" w14:textId="77777777" w:rsidR="00097E1E" w:rsidRDefault="00097E1E" w:rsidP="000B4EAE">
      <w:pPr>
        <w:spacing w:line="360" w:lineRule="auto"/>
        <w:ind w:firstLine="708"/>
        <w:jc w:val="both"/>
      </w:pPr>
      <w:r>
        <w:t xml:space="preserve">Wobec powyższego należy podkreślić, że wykorzystywany przez CAPITAL SERVICE S.A. zintegrowany system informatyczny chroniony jest zgodnie z wymogami rozporządzenia Ministra Spraw Wewnętrznych i Administracji z dnia 29 kwietnia 2004 r. w sprawie dokumentacji przetwarzania danych osobowych oraz </w:t>
      </w:r>
      <w:r>
        <w:lastRenderedPageBreak/>
        <w:t>warunków technicznych i organizacyjnych, jakim powinny odpowiadać urządzenia i systemy informatyczne służące do przetwarzania danych.</w:t>
      </w:r>
    </w:p>
    <w:p w14:paraId="2DE5929E" w14:textId="77777777" w:rsidR="00097E1E" w:rsidRDefault="00097E1E" w:rsidP="000B4EAE">
      <w:pPr>
        <w:spacing w:line="360" w:lineRule="auto"/>
        <w:jc w:val="both"/>
      </w:pPr>
      <w:r>
        <w:tab/>
        <w:t>W opinii CAPITAL SERVICE S.A. stosowane procedury i zabezpieczenia w sposób istotny ograniczają przedmiotowe ryzyka.</w:t>
      </w:r>
    </w:p>
    <w:p w14:paraId="5B368193" w14:textId="77777777" w:rsidR="000635A6" w:rsidRPr="007B554E" w:rsidRDefault="00F84061">
      <w:pPr>
        <w:pStyle w:val="Nagwek3"/>
        <w:rPr>
          <w:sz w:val="24"/>
          <w:szCs w:val="22"/>
        </w:rPr>
      </w:pPr>
      <w:bookmarkStart w:id="1310" w:name="_Toc474773203"/>
      <w:bookmarkStart w:id="1311" w:name="_Toc474860850"/>
      <w:bookmarkStart w:id="1312" w:name="_Toc474862360"/>
      <w:bookmarkStart w:id="1313" w:name="_Toc474863115"/>
      <w:bookmarkStart w:id="1314" w:name="_Toc474773204"/>
      <w:bookmarkStart w:id="1315" w:name="_Toc474860851"/>
      <w:bookmarkStart w:id="1316" w:name="_Toc474862361"/>
      <w:bookmarkStart w:id="1317" w:name="_Toc474863116"/>
      <w:bookmarkStart w:id="1318" w:name="_Toc474773205"/>
      <w:bookmarkStart w:id="1319" w:name="_Toc474860852"/>
      <w:bookmarkStart w:id="1320" w:name="_Toc474862362"/>
      <w:bookmarkStart w:id="1321" w:name="_Toc474863117"/>
      <w:bookmarkStart w:id="1322" w:name="_Toc474773206"/>
      <w:bookmarkStart w:id="1323" w:name="_Toc474860853"/>
      <w:bookmarkStart w:id="1324" w:name="_Toc474862363"/>
      <w:bookmarkStart w:id="1325" w:name="_Toc474863118"/>
      <w:bookmarkStart w:id="1326" w:name="_Toc474773207"/>
      <w:bookmarkStart w:id="1327" w:name="_Toc474860854"/>
      <w:bookmarkStart w:id="1328" w:name="_Toc474862364"/>
      <w:bookmarkStart w:id="1329" w:name="_Toc474863119"/>
      <w:bookmarkStart w:id="1330" w:name="_Toc474773212"/>
      <w:bookmarkStart w:id="1331" w:name="_Toc474860859"/>
      <w:bookmarkStart w:id="1332" w:name="_Toc474862369"/>
      <w:bookmarkStart w:id="1333" w:name="_Toc474863124"/>
      <w:bookmarkStart w:id="1334" w:name="_Toc474773213"/>
      <w:bookmarkStart w:id="1335" w:name="_Toc474860860"/>
      <w:bookmarkStart w:id="1336" w:name="_Toc474862370"/>
      <w:bookmarkStart w:id="1337" w:name="_Toc474863125"/>
      <w:bookmarkStart w:id="1338" w:name="_Toc474773214"/>
      <w:bookmarkStart w:id="1339" w:name="_Toc474860861"/>
      <w:bookmarkStart w:id="1340" w:name="_Toc474862371"/>
      <w:bookmarkStart w:id="1341" w:name="_Toc474863126"/>
      <w:bookmarkStart w:id="1342" w:name="_Toc474773216"/>
      <w:bookmarkStart w:id="1343" w:name="_Toc474860863"/>
      <w:bookmarkStart w:id="1344" w:name="_Toc474862373"/>
      <w:bookmarkStart w:id="1345" w:name="_Toc474863128"/>
      <w:bookmarkStart w:id="1346" w:name="_Toc474773220"/>
      <w:bookmarkStart w:id="1347" w:name="_Toc474860867"/>
      <w:bookmarkStart w:id="1348" w:name="_Toc474862377"/>
      <w:bookmarkStart w:id="1349" w:name="_Toc474863132"/>
      <w:bookmarkStart w:id="1350" w:name="_Toc474773225"/>
      <w:bookmarkStart w:id="1351" w:name="_Toc474860872"/>
      <w:bookmarkStart w:id="1352" w:name="_Toc474862382"/>
      <w:bookmarkStart w:id="1353" w:name="_Toc474863137"/>
      <w:bookmarkStart w:id="1354" w:name="_Toc474773226"/>
      <w:bookmarkStart w:id="1355" w:name="_Toc474860873"/>
      <w:bookmarkStart w:id="1356" w:name="_Toc474862383"/>
      <w:bookmarkStart w:id="1357" w:name="_Toc474863138"/>
      <w:bookmarkStart w:id="1358" w:name="_Toc474773227"/>
      <w:bookmarkStart w:id="1359" w:name="_Toc474860874"/>
      <w:bookmarkStart w:id="1360" w:name="_Toc474862384"/>
      <w:bookmarkStart w:id="1361" w:name="_Toc474863139"/>
      <w:bookmarkStart w:id="1362" w:name="_Toc474773235"/>
      <w:bookmarkStart w:id="1363" w:name="_Toc474860882"/>
      <w:bookmarkStart w:id="1364" w:name="_Toc474862392"/>
      <w:bookmarkStart w:id="1365" w:name="_Toc474863147"/>
      <w:bookmarkStart w:id="1366" w:name="_Toc474773238"/>
      <w:bookmarkStart w:id="1367" w:name="_Toc474860885"/>
      <w:bookmarkStart w:id="1368" w:name="_Toc474862395"/>
      <w:bookmarkStart w:id="1369" w:name="_Toc474863150"/>
      <w:bookmarkStart w:id="1370" w:name="_Toc474773246"/>
      <w:bookmarkStart w:id="1371" w:name="_Toc474860893"/>
      <w:bookmarkStart w:id="1372" w:name="_Toc474862403"/>
      <w:bookmarkStart w:id="1373" w:name="_Toc474863158"/>
      <w:bookmarkStart w:id="1374" w:name="_Toc474773249"/>
      <w:bookmarkStart w:id="1375" w:name="_Toc474860896"/>
      <w:bookmarkStart w:id="1376" w:name="_Toc474862406"/>
      <w:bookmarkStart w:id="1377" w:name="_Toc474863161"/>
      <w:bookmarkStart w:id="1378" w:name="_Toc474773256"/>
      <w:bookmarkStart w:id="1379" w:name="_Toc474860903"/>
      <w:bookmarkStart w:id="1380" w:name="_Toc474862413"/>
      <w:bookmarkStart w:id="1381" w:name="_Toc474863168"/>
      <w:bookmarkStart w:id="1382" w:name="_Toc474773257"/>
      <w:bookmarkStart w:id="1383" w:name="_Toc474860904"/>
      <w:bookmarkStart w:id="1384" w:name="_Toc474862414"/>
      <w:bookmarkStart w:id="1385" w:name="_Toc474863169"/>
      <w:bookmarkStart w:id="1386" w:name="_Toc466021370"/>
      <w:bookmarkStart w:id="1387" w:name="_Toc466044742"/>
      <w:bookmarkStart w:id="1388" w:name="_Toc466045218"/>
      <w:bookmarkStart w:id="1389" w:name="_Toc466399980"/>
      <w:bookmarkStart w:id="1390" w:name="_Toc466557273"/>
      <w:bookmarkStart w:id="1391" w:name="_Toc466888518"/>
      <w:bookmarkStart w:id="1392" w:name="_Toc466903473"/>
      <w:bookmarkStart w:id="1393" w:name="_Toc466021371"/>
      <w:bookmarkStart w:id="1394" w:name="_Toc466044743"/>
      <w:bookmarkStart w:id="1395" w:name="_Toc466045219"/>
      <w:bookmarkStart w:id="1396" w:name="_Toc466399981"/>
      <w:bookmarkStart w:id="1397" w:name="_Toc466557274"/>
      <w:bookmarkStart w:id="1398" w:name="_Toc466888519"/>
      <w:bookmarkStart w:id="1399" w:name="_Toc466903474"/>
      <w:bookmarkStart w:id="1400" w:name="_Toc466021372"/>
      <w:bookmarkStart w:id="1401" w:name="_Toc466044744"/>
      <w:bookmarkStart w:id="1402" w:name="_Toc466045220"/>
      <w:bookmarkStart w:id="1403" w:name="_Toc466399982"/>
      <w:bookmarkStart w:id="1404" w:name="_Toc466557275"/>
      <w:bookmarkStart w:id="1405" w:name="_Toc466888520"/>
      <w:bookmarkStart w:id="1406" w:name="_Toc466903475"/>
      <w:bookmarkStart w:id="1407" w:name="_Toc466021373"/>
      <w:bookmarkStart w:id="1408" w:name="_Toc466044745"/>
      <w:bookmarkStart w:id="1409" w:name="_Toc466045221"/>
      <w:bookmarkStart w:id="1410" w:name="_Toc466399983"/>
      <w:bookmarkStart w:id="1411" w:name="_Toc466557276"/>
      <w:bookmarkStart w:id="1412" w:name="_Toc466888521"/>
      <w:bookmarkStart w:id="1413" w:name="_Toc466903476"/>
      <w:bookmarkStart w:id="1414" w:name="_Toc466021374"/>
      <w:bookmarkStart w:id="1415" w:name="_Toc466044746"/>
      <w:bookmarkStart w:id="1416" w:name="_Toc466045222"/>
      <w:bookmarkStart w:id="1417" w:name="_Toc466399984"/>
      <w:bookmarkStart w:id="1418" w:name="_Toc466557277"/>
      <w:bookmarkStart w:id="1419" w:name="_Toc466888522"/>
      <w:bookmarkStart w:id="1420" w:name="_Toc466903477"/>
      <w:bookmarkStart w:id="1421" w:name="_Toc466021375"/>
      <w:bookmarkStart w:id="1422" w:name="_Toc466044747"/>
      <w:bookmarkStart w:id="1423" w:name="_Toc466045223"/>
      <w:bookmarkStart w:id="1424" w:name="_Toc466399985"/>
      <w:bookmarkStart w:id="1425" w:name="_Toc466557278"/>
      <w:bookmarkStart w:id="1426" w:name="_Toc466888523"/>
      <w:bookmarkStart w:id="1427" w:name="_Toc466903478"/>
      <w:bookmarkStart w:id="1428" w:name="_Toc466021376"/>
      <w:bookmarkStart w:id="1429" w:name="_Toc466044748"/>
      <w:bookmarkStart w:id="1430" w:name="_Toc466045224"/>
      <w:bookmarkStart w:id="1431" w:name="_Toc466399986"/>
      <w:bookmarkStart w:id="1432" w:name="_Toc466557279"/>
      <w:bookmarkStart w:id="1433" w:name="_Toc466888524"/>
      <w:bookmarkStart w:id="1434" w:name="_Toc466903479"/>
      <w:bookmarkStart w:id="1435" w:name="_Toc466021377"/>
      <w:bookmarkStart w:id="1436" w:name="_Toc466044749"/>
      <w:bookmarkStart w:id="1437" w:name="_Toc466045225"/>
      <w:bookmarkStart w:id="1438" w:name="_Toc466399987"/>
      <w:bookmarkStart w:id="1439" w:name="_Toc466557280"/>
      <w:bookmarkStart w:id="1440" w:name="_Toc466888525"/>
      <w:bookmarkStart w:id="1441" w:name="_Toc466903480"/>
      <w:bookmarkStart w:id="1442" w:name="_Toc466021378"/>
      <w:bookmarkStart w:id="1443" w:name="_Toc466044750"/>
      <w:bookmarkStart w:id="1444" w:name="_Toc466045226"/>
      <w:bookmarkStart w:id="1445" w:name="_Toc466399988"/>
      <w:bookmarkStart w:id="1446" w:name="_Toc466557281"/>
      <w:bookmarkStart w:id="1447" w:name="_Toc466888526"/>
      <w:bookmarkStart w:id="1448" w:name="_Toc466903481"/>
      <w:bookmarkStart w:id="1449" w:name="_Toc466021379"/>
      <w:bookmarkStart w:id="1450" w:name="_Toc466044751"/>
      <w:bookmarkStart w:id="1451" w:name="_Toc466045227"/>
      <w:bookmarkStart w:id="1452" w:name="_Toc466399989"/>
      <w:bookmarkStart w:id="1453" w:name="_Toc466557282"/>
      <w:bookmarkStart w:id="1454" w:name="_Toc466888527"/>
      <w:bookmarkStart w:id="1455" w:name="_Toc466903482"/>
      <w:bookmarkStart w:id="1456" w:name="_Toc466021380"/>
      <w:bookmarkStart w:id="1457" w:name="_Toc466044752"/>
      <w:bookmarkStart w:id="1458" w:name="_Toc466045228"/>
      <w:bookmarkStart w:id="1459" w:name="_Toc466399990"/>
      <w:bookmarkStart w:id="1460" w:name="_Toc466557283"/>
      <w:bookmarkStart w:id="1461" w:name="_Toc466888528"/>
      <w:bookmarkStart w:id="1462" w:name="_Toc466903483"/>
      <w:bookmarkStart w:id="1463" w:name="_Toc466021381"/>
      <w:bookmarkStart w:id="1464" w:name="_Toc466044753"/>
      <w:bookmarkStart w:id="1465" w:name="_Toc466045229"/>
      <w:bookmarkStart w:id="1466" w:name="_Toc466399991"/>
      <w:bookmarkStart w:id="1467" w:name="_Toc466557284"/>
      <w:bookmarkStart w:id="1468" w:name="_Toc466888529"/>
      <w:bookmarkStart w:id="1469" w:name="_Toc466903484"/>
      <w:bookmarkStart w:id="1470" w:name="_Toc466021382"/>
      <w:bookmarkStart w:id="1471" w:name="_Toc466044754"/>
      <w:bookmarkStart w:id="1472" w:name="_Toc466045230"/>
      <w:bookmarkStart w:id="1473" w:name="_Toc466399992"/>
      <w:bookmarkStart w:id="1474" w:name="_Toc466557285"/>
      <w:bookmarkStart w:id="1475" w:name="_Toc466888530"/>
      <w:bookmarkStart w:id="1476" w:name="_Toc466903485"/>
      <w:bookmarkStart w:id="1477" w:name="_Toc466021383"/>
      <w:bookmarkStart w:id="1478" w:name="_Toc466044755"/>
      <w:bookmarkStart w:id="1479" w:name="_Toc466045231"/>
      <w:bookmarkStart w:id="1480" w:name="_Toc466399993"/>
      <w:bookmarkStart w:id="1481" w:name="_Toc466557286"/>
      <w:bookmarkStart w:id="1482" w:name="_Toc466888531"/>
      <w:bookmarkStart w:id="1483" w:name="_Toc466903486"/>
      <w:bookmarkStart w:id="1484" w:name="_Toc466021384"/>
      <w:bookmarkStart w:id="1485" w:name="_Toc466044756"/>
      <w:bookmarkStart w:id="1486" w:name="_Toc466045232"/>
      <w:bookmarkStart w:id="1487" w:name="_Toc466399994"/>
      <w:bookmarkStart w:id="1488" w:name="_Toc466557287"/>
      <w:bookmarkStart w:id="1489" w:name="_Toc466888532"/>
      <w:bookmarkStart w:id="1490" w:name="_Toc466903487"/>
      <w:bookmarkStart w:id="1491" w:name="_Toc466021385"/>
      <w:bookmarkStart w:id="1492" w:name="_Toc466044757"/>
      <w:bookmarkStart w:id="1493" w:name="_Toc466045233"/>
      <w:bookmarkStart w:id="1494" w:name="_Toc466399995"/>
      <w:bookmarkStart w:id="1495" w:name="_Toc466557288"/>
      <w:bookmarkStart w:id="1496" w:name="_Toc466888533"/>
      <w:bookmarkStart w:id="1497" w:name="_Toc466903488"/>
      <w:bookmarkStart w:id="1498" w:name="_Toc466021389"/>
      <w:bookmarkStart w:id="1499" w:name="_Toc466044761"/>
      <w:bookmarkStart w:id="1500" w:name="_Toc466045237"/>
      <w:bookmarkStart w:id="1501" w:name="_Toc466399999"/>
      <w:bookmarkStart w:id="1502" w:name="_Toc466557292"/>
      <w:bookmarkStart w:id="1503" w:name="_Toc466888537"/>
      <w:bookmarkStart w:id="1504" w:name="_Toc466903492"/>
      <w:bookmarkStart w:id="1505" w:name="_Toc466021390"/>
      <w:bookmarkStart w:id="1506" w:name="_Toc466044762"/>
      <w:bookmarkStart w:id="1507" w:name="_Toc466045238"/>
      <w:bookmarkStart w:id="1508" w:name="_Toc466400000"/>
      <w:bookmarkStart w:id="1509" w:name="_Toc466557293"/>
      <w:bookmarkStart w:id="1510" w:name="_Toc466888538"/>
      <w:bookmarkStart w:id="1511" w:name="_Toc466903493"/>
      <w:bookmarkStart w:id="1512" w:name="_Toc466021397"/>
      <w:bookmarkStart w:id="1513" w:name="_Toc466044769"/>
      <w:bookmarkStart w:id="1514" w:name="_Toc466045245"/>
      <w:bookmarkStart w:id="1515" w:name="_Toc466400007"/>
      <w:bookmarkStart w:id="1516" w:name="_Toc466557300"/>
      <w:bookmarkStart w:id="1517" w:name="_Toc466888545"/>
      <w:bookmarkStart w:id="1518" w:name="_Toc466903500"/>
      <w:bookmarkStart w:id="1519" w:name="_Toc466021398"/>
      <w:bookmarkStart w:id="1520" w:name="_Toc466044770"/>
      <w:bookmarkStart w:id="1521" w:name="_Toc466045246"/>
      <w:bookmarkStart w:id="1522" w:name="_Toc466400008"/>
      <w:bookmarkStart w:id="1523" w:name="_Toc466557301"/>
      <w:bookmarkStart w:id="1524" w:name="_Toc466888546"/>
      <w:bookmarkStart w:id="1525" w:name="_Toc466903501"/>
      <w:bookmarkStart w:id="1526" w:name="_Toc466021399"/>
      <w:bookmarkStart w:id="1527" w:name="_Toc466044771"/>
      <w:bookmarkStart w:id="1528" w:name="_Toc466045247"/>
      <w:bookmarkStart w:id="1529" w:name="_Toc466400009"/>
      <w:bookmarkStart w:id="1530" w:name="_Toc466557302"/>
      <w:bookmarkStart w:id="1531" w:name="_Toc466888547"/>
      <w:bookmarkStart w:id="1532" w:name="_Toc466903502"/>
      <w:bookmarkStart w:id="1533" w:name="_Toc466021400"/>
      <w:bookmarkStart w:id="1534" w:name="_Toc466044772"/>
      <w:bookmarkStart w:id="1535" w:name="_Toc466045248"/>
      <w:bookmarkStart w:id="1536" w:name="_Toc466400010"/>
      <w:bookmarkStart w:id="1537" w:name="_Toc466557303"/>
      <w:bookmarkStart w:id="1538" w:name="_Toc466888548"/>
      <w:bookmarkStart w:id="1539" w:name="_Toc466903503"/>
      <w:bookmarkStart w:id="1540" w:name="_Toc466021401"/>
      <w:bookmarkStart w:id="1541" w:name="_Toc466044773"/>
      <w:bookmarkStart w:id="1542" w:name="_Toc466045249"/>
      <w:bookmarkStart w:id="1543" w:name="_Toc466400011"/>
      <w:bookmarkStart w:id="1544" w:name="_Toc466557304"/>
      <w:bookmarkStart w:id="1545" w:name="_Toc466888549"/>
      <w:bookmarkStart w:id="1546" w:name="_Toc466903504"/>
      <w:bookmarkStart w:id="1547" w:name="_Toc466021402"/>
      <w:bookmarkStart w:id="1548" w:name="_Toc466044774"/>
      <w:bookmarkStart w:id="1549" w:name="_Toc466045250"/>
      <w:bookmarkStart w:id="1550" w:name="_Toc466400012"/>
      <w:bookmarkStart w:id="1551" w:name="_Toc466557305"/>
      <w:bookmarkStart w:id="1552" w:name="_Toc466888550"/>
      <w:bookmarkStart w:id="1553" w:name="_Toc466903505"/>
      <w:bookmarkStart w:id="1554" w:name="_Toc466021403"/>
      <w:bookmarkStart w:id="1555" w:name="_Toc466044775"/>
      <w:bookmarkStart w:id="1556" w:name="_Toc466045251"/>
      <w:bookmarkStart w:id="1557" w:name="_Toc466400013"/>
      <w:bookmarkStart w:id="1558" w:name="_Toc466557306"/>
      <w:bookmarkStart w:id="1559" w:name="_Toc466888551"/>
      <w:bookmarkStart w:id="1560" w:name="_Toc466903506"/>
      <w:bookmarkStart w:id="1561" w:name="_Toc466021404"/>
      <w:bookmarkStart w:id="1562" w:name="_Toc466044776"/>
      <w:bookmarkStart w:id="1563" w:name="_Toc466045252"/>
      <w:bookmarkStart w:id="1564" w:name="_Toc466400014"/>
      <w:bookmarkStart w:id="1565" w:name="_Toc466557307"/>
      <w:bookmarkStart w:id="1566" w:name="_Toc466888552"/>
      <w:bookmarkStart w:id="1567" w:name="_Toc466903507"/>
      <w:bookmarkStart w:id="1568" w:name="_Toc466021405"/>
      <w:bookmarkStart w:id="1569" w:name="_Toc466044777"/>
      <w:bookmarkStart w:id="1570" w:name="_Toc466045253"/>
      <w:bookmarkStart w:id="1571" w:name="_Toc466400015"/>
      <w:bookmarkStart w:id="1572" w:name="_Toc466557308"/>
      <w:bookmarkStart w:id="1573" w:name="_Toc466888553"/>
      <w:bookmarkStart w:id="1574" w:name="_Toc466903508"/>
      <w:bookmarkStart w:id="1575" w:name="_Toc466021406"/>
      <w:bookmarkStart w:id="1576" w:name="_Toc466044778"/>
      <w:bookmarkStart w:id="1577" w:name="_Toc466045254"/>
      <w:bookmarkStart w:id="1578" w:name="_Toc466400016"/>
      <w:bookmarkStart w:id="1579" w:name="_Toc466557309"/>
      <w:bookmarkStart w:id="1580" w:name="_Toc466888554"/>
      <w:bookmarkStart w:id="1581" w:name="_Toc466903509"/>
      <w:bookmarkStart w:id="1582" w:name="_Toc466021407"/>
      <w:bookmarkStart w:id="1583" w:name="_Toc466044779"/>
      <w:bookmarkStart w:id="1584" w:name="_Toc466045255"/>
      <w:bookmarkStart w:id="1585" w:name="_Toc466400017"/>
      <w:bookmarkStart w:id="1586" w:name="_Toc466557310"/>
      <w:bookmarkStart w:id="1587" w:name="_Toc466888555"/>
      <w:bookmarkStart w:id="1588" w:name="_Toc466903510"/>
      <w:bookmarkStart w:id="1589" w:name="_Toc466021408"/>
      <w:bookmarkStart w:id="1590" w:name="_Toc466044780"/>
      <w:bookmarkStart w:id="1591" w:name="_Toc466045256"/>
      <w:bookmarkStart w:id="1592" w:name="_Toc466400018"/>
      <w:bookmarkStart w:id="1593" w:name="_Toc466557311"/>
      <w:bookmarkStart w:id="1594" w:name="_Toc466888556"/>
      <w:bookmarkStart w:id="1595" w:name="_Toc466903511"/>
      <w:bookmarkStart w:id="1596" w:name="_Toc466021409"/>
      <w:bookmarkStart w:id="1597" w:name="_Toc466044781"/>
      <w:bookmarkStart w:id="1598" w:name="_Toc466045257"/>
      <w:bookmarkStart w:id="1599" w:name="_Toc466400019"/>
      <w:bookmarkStart w:id="1600" w:name="_Toc466557312"/>
      <w:bookmarkStart w:id="1601" w:name="_Toc466888557"/>
      <w:bookmarkStart w:id="1602" w:name="_Toc466903512"/>
      <w:bookmarkStart w:id="1603" w:name="_Toc466021410"/>
      <w:bookmarkStart w:id="1604" w:name="_Toc466044782"/>
      <w:bookmarkStart w:id="1605" w:name="_Toc466045258"/>
      <w:bookmarkStart w:id="1606" w:name="_Toc466400020"/>
      <w:bookmarkStart w:id="1607" w:name="_Toc466557313"/>
      <w:bookmarkStart w:id="1608" w:name="_Toc466888558"/>
      <w:bookmarkStart w:id="1609" w:name="_Toc466903513"/>
      <w:bookmarkStart w:id="1610" w:name="_Toc466021411"/>
      <w:bookmarkStart w:id="1611" w:name="_Toc466044783"/>
      <w:bookmarkStart w:id="1612" w:name="_Toc466045259"/>
      <w:bookmarkStart w:id="1613" w:name="_Toc466400021"/>
      <w:bookmarkStart w:id="1614" w:name="_Toc466557314"/>
      <w:bookmarkStart w:id="1615" w:name="_Toc466888559"/>
      <w:bookmarkStart w:id="1616" w:name="_Toc466903514"/>
      <w:bookmarkStart w:id="1617" w:name="_Toc466021412"/>
      <w:bookmarkStart w:id="1618" w:name="_Toc466044784"/>
      <w:bookmarkStart w:id="1619" w:name="_Toc466045260"/>
      <w:bookmarkStart w:id="1620" w:name="_Toc466400022"/>
      <w:bookmarkStart w:id="1621" w:name="_Toc466557315"/>
      <w:bookmarkStart w:id="1622" w:name="_Toc466888560"/>
      <w:bookmarkStart w:id="1623" w:name="_Toc466903515"/>
      <w:bookmarkStart w:id="1624" w:name="_Toc466021413"/>
      <w:bookmarkStart w:id="1625" w:name="_Toc466044785"/>
      <w:bookmarkStart w:id="1626" w:name="_Toc466045261"/>
      <w:bookmarkStart w:id="1627" w:name="_Toc466400023"/>
      <w:bookmarkStart w:id="1628" w:name="_Toc466557316"/>
      <w:bookmarkStart w:id="1629" w:name="_Toc466888561"/>
      <w:bookmarkStart w:id="1630" w:name="_Toc466903516"/>
      <w:bookmarkStart w:id="1631" w:name="_Toc466021414"/>
      <w:bookmarkStart w:id="1632" w:name="_Toc466044786"/>
      <w:bookmarkStart w:id="1633" w:name="_Toc466045262"/>
      <w:bookmarkStart w:id="1634" w:name="_Toc466400024"/>
      <w:bookmarkStart w:id="1635" w:name="_Toc466557317"/>
      <w:bookmarkStart w:id="1636" w:name="_Toc466888562"/>
      <w:bookmarkStart w:id="1637" w:name="_Toc466903517"/>
      <w:bookmarkStart w:id="1638" w:name="_Toc466021415"/>
      <w:bookmarkStart w:id="1639" w:name="_Toc466044787"/>
      <w:bookmarkStart w:id="1640" w:name="_Toc466045263"/>
      <w:bookmarkStart w:id="1641" w:name="_Toc466400025"/>
      <w:bookmarkStart w:id="1642" w:name="_Toc466557318"/>
      <w:bookmarkStart w:id="1643" w:name="_Toc466888563"/>
      <w:bookmarkStart w:id="1644" w:name="_Toc466903518"/>
      <w:bookmarkStart w:id="1645" w:name="_Toc466021416"/>
      <w:bookmarkStart w:id="1646" w:name="_Toc466044788"/>
      <w:bookmarkStart w:id="1647" w:name="_Toc466045264"/>
      <w:bookmarkStart w:id="1648" w:name="_Toc466400026"/>
      <w:bookmarkStart w:id="1649" w:name="_Toc466557319"/>
      <w:bookmarkStart w:id="1650" w:name="_Toc466888564"/>
      <w:bookmarkStart w:id="1651" w:name="_Toc466903519"/>
      <w:bookmarkStart w:id="1652" w:name="_Toc466021417"/>
      <w:bookmarkStart w:id="1653" w:name="_Toc466044789"/>
      <w:bookmarkStart w:id="1654" w:name="_Toc466045265"/>
      <w:bookmarkStart w:id="1655" w:name="_Toc466400027"/>
      <w:bookmarkStart w:id="1656" w:name="_Toc466557320"/>
      <w:bookmarkStart w:id="1657" w:name="_Toc466888565"/>
      <w:bookmarkStart w:id="1658" w:name="_Toc466903520"/>
      <w:bookmarkStart w:id="1659" w:name="_Toc466021418"/>
      <w:bookmarkStart w:id="1660" w:name="_Toc466044790"/>
      <w:bookmarkStart w:id="1661" w:name="_Toc466045266"/>
      <w:bookmarkStart w:id="1662" w:name="_Toc466400028"/>
      <w:bookmarkStart w:id="1663" w:name="_Toc466557321"/>
      <w:bookmarkStart w:id="1664" w:name="_Toc466888566"/>
      <w:bookmarkStart w:id="1665" w:name="_Toc466903521"/>
      <w:bookmarkStart w:id="1666" w:name="_Toc466021419"/>
      <w:bookmarkStart w:id="1667" w:name="_Toc466044791"/>
      <w:bookmarkStart w:id="1668" w:name="_Toc466045267"/>
      <w:bookmarkStart w:id="1669" w:name="_Toc466400029"/>
      <w:bookmarkStart w:id="1670" w:name="_Toc466557322"/>
      <w:bookmarkStart w:id="1671" w:name="_Toc466888567"/>
      <w:bookmarkStart w:id="1672" w:name="_Toc466903522"/>
      <w:bookmarkStart w:id="1673" w:name="_Toc466021420"/>
      <w:bookmarkStart w:id="1674" w:name="_Toc466044792"/>
      <w:bookmarkStart w:id="1675" w:name="_Toc466045268"/>
      <w:bookmarkStart w:id="1676" w:name="_Toc466400030"/>
      <w:bookmarkStart w:id="1677" w:name="_Toc466557323"/>
      <w:bookmarkStart w:id="1678" w:name="_Toc466888568"/>
      <w:bookmarkStart w:id="1679" w:name="_Toc466903523"/>
      <w:bookmarkStart w:id="1680" w:name="_Toc466021421"/>
      <w:bookmarkStart w:id="1681" w:name="_Toc466044793"/>
      <w:bookmarkStart w:id="1682" w:name="_Toc466045269"/>
      <w:bookmarkStart w:id="1683" w:name="_Toc466400031"/>
      <w:bookmarkStart w:id="1684" w:name="_Toc466557324"/>
      <w:bookmarkStart w:id="1685" w:name="_Toc466888569"/>
      <w:bookmarkStart w:id="1686" w:name="_Toc466903524"/>
      <w:bookmarkStart w:id="1687" w:name="_Toc466021422"/>
      <w:bookmarkStart w:id="1688" w:name="_Toc466044794"/>
      <w:bookmarkStart w:id="1689" w:name="_Toc466045270"/>
      <w:bookmarkStart w:id="1690" w:name="_Toc466400032"/>
      <w:bookmarkStart w:id="1691" w:name="_Toc466557325"/>
      <w:bookmarkStart w:id="1692" w:name="_Toc466888570"/>
      <w:bookmarkStart w:id="1693" w:name="_Toc466903525"/>
      <w:bookmarkStart w:id="1694" w:name="_Toc466021423"/>
      <w:bookmarkStart w:id="1695" w:name="_Toc466044795"/>
      <w:bookmarkStart w:id="1696" w:name="_Toc466045271"/>
      <w:bookmarkStart w:id="1697" w:name="_Toc466400033"/>
      <w:bookmarkStart w:id="1698" w:name="_Toc466557326"/>
      <w:bookmarkStart w:id="1699" w:name="_Toc466888571"/>
      <w:bookmarkStart w:id="1700" w:name="_Toc466903526"/>
      <w:bookmarkStart w:id="1701" w:name="_Toc459983730"/>
      <w:bookmarkStart w:id="1702" w:name="_Toc460242944"/>
      <w:bookmarkStart w:id="1703" w:name="_Toc460243157"/>
      <w:bookmarkStart w:id="1704" w:name="_Toc460243369"/>
      <w:bookmarkStart w:id="1705" w:name="_Toc460244240"/>
      <w:bookmarkStart w:id="1706" w:name="_Toc460244451"/>
      <w:bookmarkStart w:id="1707" w:name="_Toc460244981"/>
      <w:bookmarkStart w:id="1708" w:name="_Toc460247748"/>
      <w:bookmarkStart w:id="1709" w:name="_Toc460249259"/>
      <w:bookmarkStart w:id="1710" w:name="_Toc459983731"/>
      <w:bookmarkStart w:id="1711" w:name="_Toc460242945"/>
      <w:bookmarkStart w:id="1712" w:name="_Toc460243158"/>
      <w:bookmarkStart w:id="1713" w:name="_Toc460243370"/>
      <w:bookmarkStart w:id="1714" w:name="_Toc460244241"/>
      <w:bookmarkStart w:id="1715" w:name="_Toc460244452"/>
      <w:bookmarkStart w:id="1716" w:name="_Toc460244982"/>
      <w:bookmarkStart w:id="1717" w:name="_Toc460247749"/>
      <w:bookmarkStart w:id="1718" w:name="_Toc460249260"/>
      <w:bookmarkStart w:id="1719" w:name="_Toc459983732"/>
      <w:bookmarkStart w:id="1720" w:name="_Toc460242946"/>
      <w:bookmarkStart w:id="1721" w:name="_Toc460243159"/>
      <w:bookmarkStart w:id="1722" w:name="_Toc460243371"/>
      <w:bookmarkStart w:id="1723" w:name="_Toc460244242"/>
      <w:bookmarkStart w:id="1724" w:name="_Toc460244453"/>
      <w:bookmarkStart w:id="1725" w:name="_Toc460244983"/>
      <w:bookmarkStart w:id="1726" w:name="_Toc460247750"/>
      <w:bookmarkStart w:id="1727" w:name="_Toc460249261"/>
      <w:bookmarkStart w:id="1728" w:name="_Toc459983733"/>
      <w:bookmarkStart w:id="1729" w:name="_Toc460242947"/>
      <w:bookmarkStart w:id="1730" w:name="_Toc460243160"/>
      <w:bookmarkStart w:id="1731" w:name="_Toc460243372"/>
      <w:bookmarkStart w:id="1732" w:name="_Toc460244243"/>
      <w:bookmarkStart w:id="1733" w:name="_Toc460244454"/>
      <w:bookmarkStart w:id="1734" w:name="_Toc460244984"/>
      <w:bookmarkStart w:id="1735" w:name="_Toc460247751"/>
      <w:bookmarkStart w:id="1736" w:name="_Toc460249262"/>
      <w:bookmarkStart w:id="1737" w:name="_Toc459983734"/>
      <w:bookmarkStart w:id="1738" w:name="_Toc460242948"/>
      <w:bookmarkStart w:id="1739" w:name="_Toc460243161"/>
      <w:bookmarkStart w:id="1740" w:name="_Toc460243373"/>
      <w:bookmarkStart w:id="1741" w:name="_Toc460244244"/>
      <w:bookmarkStart w:id="1742" w:name="_Toc460244455"/>
      <w:bookmarkStart w:id="1743" w:name="_Toc460244985"/>
      <w:bookmarkStart w:id="1744" w:name="_Toc460247752"/>
      <w:bookmarkStart w:id="1745" w:name="_Toc460249263"/>
      <w:bookmarkStart w:id="1746" w:name="_Toc459983735"/>
      <w:bookmarkStart w:id="1747" w:name="_Toc460242949"/>
      <w:bookmarkStart w:id="1748" w:name="_Toc460243162"/>
      <w:bookmarkStart w:id="1749" w:name="_Toc460243374"/>
      <w:bookmarkStart w:id="1750" w:name="_Toc460244245"/>
      <w:bookmarkStart w:id="1751" w:name="_Toc460244456"/>
      <w:bookmarkStart w:id="1752" w:name="_Toc460244986"/>
      <w:bookmarkStart w:id="1753" w:name="_Toc460247753"/>
      <w:bookmarkStart w:id="1754" w:name="_Toc460249264"/>
      <w:bookmarkStart w:id="1755" w:name="_Toc459983736"/>
      <w:bookmarkStart w:id="1756" w:name="_Toc460242950"/>
      <w:bookmarkStart w:id="1757" w:name="_Toc460243163"/>
      <w:bookmarkStart w:id="1758" w:name="_Toc460243375"/>
      <w:bookmarkStart w:id="1759" w:name="_Toc460244246"/>
      <w:bookmarkStart w:id="1760" w:name="_Toc460244457"/>
      <w:bookmarkStart w:id="1761" w:name="_Toc460244987"/>
      <w:bookmarkStart w:id="1762" w:name="_Toc460247754"/>
      <w:bookmarkStart w:id="1763" w:name="_Toc460249265"/>
      <w:bookmarkStart w:id="1764" w:name="_Toc459983737"/>
      <w:bookmarkStart w:id="1765" w:name="_Toc460242951"/>
      <w:bookmarkStart w:id="1766" w:name="_Toc460243164"/>
      <w:bookmarkStart w:id="1767" w:name="_Toc460243376"/>
      <w:bookmarkStart w:id="1768" w:name="_Toc460244247"/>
      <w:bookmarkStart w:id="1769" w:name="_Toc460244458"/>
      <w:bookmarkStart w:id="1770" w:name="_Toc460244988"/>
      <w:bookmarkStart w:id="1771" w:name="_Toc460247755"/>
      <w:bookmarkStart w:id="1772" w:name="_Toc460249266"/>
      <w:bookmarkStart w:id="1773" w:name="_Toc459983738"/>
      <w:bookmarkStart w:id="1774" w:name="_Toc460242952"/>
      <w:bookmarkStart w:id="1775" w:name="_Toc460243165"/>
      <w:bookmarkStart w:id="1776" w:name="_Toc460243377"/>
      <w:bookmarkStart w:id="1777" w:name="_Toc460244248"/>
      <w:bookmarkStart w:id="1778" w:name="_Toc460244459"/>
      <w:bookmarkStart w:id="1779" w:name="_Toc460244989"/>
      <w:bookmarkStart w:id="1780" w:name="_Toc460247756"/>
      <w:bookmarkStart w:id="1781" w:name="_Toc460249267"/>
      <w:bookmarkStart w:id="1782" w:name="_Toc459983739"/>
      <w:bookmarkStart w:id="1783" w:name="_Toc460242953"/>
      <w:bookmarkStart w:id="1784" w:name="_Toc460243166"/>
      <w:bookmarkStart w:id="1785" w:name="_Toc460243378"/>
      <w:bookmarkStart w:id="1786" w:name="_Toc460244249"/>
      <w:bookmarkStart w:id="1787" w:name="_Toc460244460"/>
      <w:bookmarkStart w:id="1788" w:name="_Toc460244990"/>
      <w:bookmarkStart w:id="1789" w:name="_Toc460247757"/>
      <w:bookmarkStart w:id="1790" w:name="_Toc460249268"/>
      <w:bookmarkStart w:id="1791" w:name="_Toc459983740"/>
      <w:bookmarkStart w:id="1792" w:name="_Toc460242954"/>
      <w:bookmarkStart w:id="1793" w:name="_Toc460243167"/>
      <w:bookmarkStart w:id="1794" w:name="_Toc460243379"/>
      <w:bookmarkStart w:id="1795" w:name="_Toc460244250"/>
      <w:bookmarkStart w:id="1796" w:name="_Toc460244461"/>
      <w:bookmarkStart w:id="1797" w:name="_Toc460244991"/>
      <w:bookmarkStart w:id="1798" w:name="_Toc460247758"/>
      <w:bookmarkStart w:id="1799" w:name="_Toc460249269"/>
      <w:bookmarkStart w:id="1800" w:name="_Toc459983741"/>
      <w:bookmarkStart w:id="1801" w:name="_Toc460242955"/>
      <w:bookmarkStart w:id="1802" w:name="_Toc460243168"/>
      <w:bookmarkStart w:id="1803" w:name="_Toc460243380"/>
      <w:bookmarkStart w:id="1804" w:name="_Toc460244251"/>
      <w:bookmarkStart w:id="1805" w:name="_Toc460244462"/>
      <w:bookmarkStart w:id="1806" w:name="_Toc460244992"/>
      <w:bookmarkStart w:id="1807" w:name="_Toc460247759"/>
      <w:bookmarkStart w:id="1808" w:name="_Toc460249270"/>
      <w:bookmarkStart w:id="1809" w:name="_Toc459983742"/>
      <w:bookmarkStart w:id="1810" w:name="_Toc460242956"/>
      <w:bookmarkStart w:id="1811" w:name="_Toc460243169"/>
      <w:bookmarkStart w:id="1812" w:name="_Toc460243381"/>
      <w:bookmarkStart w:id="1813" w:name="_Toc460244252"/>
      <w:bookmarkStart w:id="1814" w:name="_Toc460244463"/>
      <w:bookmarkStart w:id="1815" w:name="_Toc460244993"/>
      <w:bookmarkStart w:id="1816" w:name="_Toc460247760"/>
      <w:bookmarkStart w:id="1817" w:name="_Toc460249271"/>
      <w:bookmarkStart w:id="1818" w:name="_Toc459983743"/>
      <w:bookmarkStart w:id="1819" w:name="_Toc460242957"/>
      <w:bookmarkStart w:id="1820" w:name="_Toc460243170"/>
      <w:bookmarkStart w:id="1821" w:name="_Toc460243382"/>
      <w:bookmarkStart w:id="1822" w:name="_Toc460244253"/>
      <w:bookmarkStart w:id="1823" w:name="_Toc460244464"/>
      <w:bookmarkStart w:id="1824" w:name="_Toc460244994"/>
      <w:bookmarkStart w:id="1825" w:name="_Toc460247761"/>
      <w:bookmarkStart w:id="1826" w:name="_Toc460249272"/>
      <w:bookmarkStart w:id="1827" w:name="_Toc459983744"/>
      <w:bookmarkStart w:id="1828" w:name="_Toc460242958"/>
      <w:bookmarkStart w:id="1829" w:name="_Toc460243171"/>
      <w:bookmarkStart w:id="1830" w:name="_Toc460243383"/>
      <w:bookmarkStart w:id="1831" w:name="_Toc460244254"/>
      <w:bookmarkStart w:id="1832" w:name="_Toc460244465"/>
      <w:bookmarkStart w:id="1833" w:name="_Toc460244995"/>
      <w:bookmarkStart w:id="1834" w:name="_Toc460247762"/>
      <w:bookmarkStart w:id="1835" w:name="_Toc460249273"/>
      <w:bookmarkStart w:id="1836" w:name="_Toc459983745"/>
      <w:bookmarkStart w:id="1837" w:name="_Toc460242959"/>
      <w:bookmarkStart w:id="1838" w:name="_Toc460243172"/>
      <w:bookmarkStart w:id="1839" w:name="_Toc460243384"/>
      <w:bookmarkStart w:id="1840" w:name="_Toc460244255"/>
      <w:bookmarkStart w:id="1841" w:name="_Toc460244466"/>
      <w:bookmarkStart w:id="1842" w:name="_Toc460244996"/>
      <w:bookmarkStart w:id="1843" w:name="_Toc460247763"/>
      <w:bookmarkStart w:id="1844" w:name="_Toc460249274"/>
      <w:bookmarkStart w:id="1845" w:name="_Toc459983746"/>
      <w:bookmarkStart w:id="1846" w:name="_Toc460242960"/>
      <w:bookmarkStart w:id="1847" w:name="_Toc460243173"/>
      <w:bookmarkStart w:id="1848" w:name="_Toc460243385"/>
      <w:bookmarkStart w:id="1849" w:name="_Toc460244256"/>
      <w:bookmarkStart w:id="1850" w:name="_Toc460244467"/>
      <w:bookmarkStart w:id="1851" w:name="_Toc460244997"/>
      <w:bookmarkStart w:id="1852" w:name="_Toc460247764"/>
      <w:bookmarkStart w:id="1853" w:name="_Toc460249275"/>
      <w:bookmarkStart w:id="1854" w:name="_Toc459983747"/>
      <w:bookmarkStart w:id="1855" w:name="_Toc460242961"/>
      <w:bookmarkStart w:id="1856" w:name="_Toc460243174"/>
      <w:bookmarkStart w:id="1857" w:name="_Toc460243386"/>
      <w:bookmarkStart w:id="1858" w:name="_Toc460244257"/>
      <w:bookmarkStart w:id="1859" w:name="_Toc460244468"/>
      <w:bookmarkStart w:id="1860" w:name="_Toc460244998"/>
      <w:bookmarkStart w:id="1861" w:name="_Toc460247765"/>
      <w:bookmarkStart w:id="1862" w:name="_Toc460249276"/>
      <w:bookmarkStart w:id="1863" w:name="_Toc459983748"/>
      <w:bookmarkStart w:id="1864" w:name="_Toc460242962"/>
      <w:bookmarkStart w:id="1865" w:name="_Toc460243175"/>
      <w:bookmarkStart w:id="1866" w:name="_Toc460243387"/>
      <w:bookmarkStart w:id="1867" w:name="_Toc460244258"/>
      <w:bookmarkStart w:id="1868" w:name="_Toc460244469"/>
      <w:bookmarkStart w:id="1869" w:name="_Toc460244999"/>
      <w:bookmarkStart w:id="1870" w:name="_Toc460247766"/>
      <w:bookmarkStart w:id="1871" w:name="_Toc460249277"/>
      <w:bookmarkStart w:id="1872" w:name="_Toc459983749"/>
      <w:bookmarkStart w:id="1873" w:name="_Toc460242963"/>
      <w:bookmarkStart w:id="1874" w:name="_Toc460243176"/>
      <w:bookmarkStart w:id="1875" w:name="_Toc460243388"/>
      <w:bookmarkStart w:id="1876" w:name="_Toc460244259"/>
      <w:bookmarkStart w:id="1877" w:name="_Toc460244470"/>
      <w:bookmarkStart w:id="1878" w:name="_Toc460245000"/>
      <w:bookmarkStart w:id="1879" w:name="_Toc460247767"/>
      <w:bookmarkStart w:id="1880" w:name="_Toc460249278"/>
      <w:bookmarkStart w:id="1881" w:name="_Toc459983750"/>
      <w:bookmarkStart w:id="1882" w:name="_Toc460242964"/>
      <w:bookmarkStart w:id="1883" w:name="_Toc460243177"/>
      <w:bookmarkStart w:id="1884" w:name="_Toc460243389"/>
      <w:bookmarkStart w:id="1885" w:name="_Toc460244260"/>
      <w:bookmarkStart w:id="1886" w:name="_Toc460244471"/>
      <w:bookmarkStart w:id="1887" w:name="_Toc460245001"/>
      <w:bookmarkStart w:id="1888" w:name="_Toc460247768"/>
      <w:bookmarkStart w:id="1889" w:name="_Toc460249279"/>
      <w:bookmarkStart w:id="1890" w:name="_Toc459983751"/>
      <w:bookmarkStart w:id="1891" w:name="_Toc460242965"/>
      <w:bookmarkStart w:id="1892" w:name="_Toc460243178"/>
      <w:bookmarkStart w:id="1893" w:name="_Toc460243390"/>
      <w:bookmarkStart w:id="1894" w:name="_Toc460244261"/>
      <w:bookmarkStart w:id="1895" w:name="_Toc460244472"/>
      <w:bookmarkStart w:id="1896" w:name="_Toc460245002"/>
      <w:bookmarkStart w:id="1897" w:name="_Toc460247769"/>
      <w:bookmarkStart w:id="1898" w:name="_Toc460249280"/>
      <w:bookmarkStart w:id="1899" w:name="_Toc459983752"/>
      <w:bookmarkStart w:id="1900" w:name="_Toc460242966"/>
      <w:bookmarkStart w:id="1901" w:name="_Toc460243179"/>
      <w:bookmarkStart w:id="1902" w:name="_Toc460243391"/>
      <w:bookmarkStart w:id="1903" w:name="_Toc460244262"/>
      <w:bookmarkStart w:id="1904" w:name="_Toc460244473"/>
      <w:bookmarkStart w:id="1905" w:name="_Toc460245003"/>
      <w:bookmarkStart w:id="1906" w:name="_Toc460247770"/>
      <w:bookmarkStart w:id="1907" w:name="_Toc460249281"/>
      <w:bookmarkStart w:id="1908" w:name="_Toc459983753"/>
      <w:bookmarkStart w:id="1909" w:name="_Toc460242967"/>
      <w:bookmarkStart w:id="1910" w:name="_Toc460243180"/>
      <w:bookmarkStart w:id="1911" w:name="_Toc460243392"/>
      <w:bookmarkStart w:id="1912" w:name="_Toc460244263"/>
      <w:bookmarkStart w:id="1913" w:name="_Toc460244474"/>
      <w:bookmarkStart w:id="1914" w:name="_Toc460245004"/>
      <w:bookmarkStart w:id="1915" w:name="_Toc460247771"/>
      <w:bookmarkStart w:id="1916" w:name="_Toc460249282"/>
      <w:bookmarkStart w:id="1917" w:name="_Toc459983754"/>
      <w:bookmarkStart w:id="1918" w:name="_Toc460242968"/>
      <w:bookmarkStart w:id="1919" w:name="_Toc460243181"/>
      <w:bookmarkStart w:id="1920" w:name="_Toc460243393"/>
      <w:bookmarkStart w:id="1921" w:name="_Toc460244264"/>
      <w:bookmarkStart w:id="1922" w:name="_Toc460244475"/>
      <w:bookmarkStart w:id="1923" w:name="_Toc460245005"/>
      <w:bookmarkStart w:id="1924" w:name="_Toc460247772"/>
      <w:bookmarkStart w:id="1925" w:name="_Toc460249283"/>
      <w:bookmarkStart w:id="1926" w:name="_Toc459983755"/>
      <w:bookmarkStart w:id="1927" w:name="_Toc460242969"/>
      <w:bookmarkStart w:id="1928" w:name="_Toc460243182"/>
      <w:bookmarkStart w:id="1929" w:name="_Toc460243394"/>
      <w:bookmarkStart w:id="1930" w:name="_Toc460244265"/>
      <w:bookmarkStart w:id="1931" w:name="_Toc460244476"/>
      <w:bookmarkStart w:id="1932" w:name="_Toc460245006"/>
      <w:bookmarkStart w:id="1933" w:name="_Toc460247773"/>
      <w:bookmarkStart w:id="1934" w:name="_Toc460249284"/>
      <w:bookmarkStart w:id="1935" w:name="_Toc459983756"/>
      <w:bookmarkStart w:id="1936" w:name="_Toc460242970"/>
      <w:bookmarkStart w:id="1937" w:name="_Toc460243183"/>
      <w:bookmarkStart w:id="1938" w:name="_Toc460243395"/>
      <w:bookmarkStart w:id="1939" w:name="_Toc460244266"/>
      <w:bookmarkStart w:id="1940" w:name="_Toc460244477"/>
      <w:bookmarkStart w:id="1941" w:name="_Toc460245007"/>
      <w:bookmarkStart w:id="1942" w:name="_Toc460247774"/>
      <w:bookmarkStart w:id="1943" w:name="_Toc460249285"/>
      <w:bookmarkStart w:id="1944" w:name="_Toc459983757"/>
      <w:bookmarkStart w:id="1945" w:name="_Toc460242971"/>
      <w:bookmarkStart w:id="1946" w:name="_Toc460243184"/>
      <w:bookmarkStart w:id="1947" w:name="_Toc460243396"/>
      <w:bookmarkStart w:id="1948" w:name="_Toc460244267"/>
      <w:bookmarkStart w:id="1949" w:name="_Toc460244478"/>
      <w:bookmarkStart w:id="1950" w:name="_Toc460245008"/>
      <w:bookmarkStart w:id="1951" w:name="_Toc460247775"/>
      <w:bookmarkStart w:id="1952" w:name="_Toc460249286"/>
      <w:bookmarkStart w:id="1953" w:name="_Toc459983758"/>
      <w:bookmarkStart w:id="1954" w:name="_Toc460242972"/>
      <w:bookmarkStart w:id="1955" w:name="_Toc460243185"/>
      <w:bookmarkStart w:id="1956" w:name="_Toc460243397"/>
      <w:bookmarkStart w:id="1957" w:name="_Toc460244268"/>
      <w:bookmarkStart w:id="1958" w:name="_Toc460244479"/>
      <w:bookmarkStart w:id="1959" w:name="_Toc460245009"/>
      <w:bookmarkStart w:id="1960" w:name="_Toc460247776"/>
      <w:bookmarkStart w:id="1961" w:name="_Toc460249287"/>
      <w:bookmarkStart w:id="1962" w:name="_Toc459983759"/>
      <w:bookmarkStart w:id="1963" w:name="_Toc460242973"/>
      <w:bookmarkStart w:id="1964" w:name="_Toc460243186"/>
      <w:bookmarkStart w:id="1965" w:name="_Toc460243398"/>
      <w:bookmarkStart w:id="1966" w:name="_Toc460244269"/>
      <w:bookmarkStart w:id="1967" w:name="_Toc460244480"/>
      <w:bookmarkStart w:id="1968" w:name="_Toc460245010"/>
      <w:bookmarkStart w:id="1969" w:name="_Toc460247777"/>
      <w:bookmarkStart w:id="1970" w:name="_Toc460249288"/>
      <w:bookmarkStart w:id="1971" w:name="_Toc459983760"/>
      <w:bookmarkStart w:id="1972" w:name="_Toc460242974"/>
      <w:bookmarkStart w:id="1973" w:name="_Toc460243187"/>
      <w:bookmarkStart w:id="1974" w:name="_Toc460243399"/>
      <w:bookmarkStart w:id="1975" w:name="_Toc460244270"/>
      <w:bookmarkStart w:id="1976" w:name="_Toc460244481"/>
      <w:bookmarkStart w:id="1977" w:name="_Toc460245011"/>
      <w:bookmarkStart w:id="1978" w:name="_Toc460247778"/>
      <w:bookmarkStart w:id="1979" w:name="_Toc460249289"/>
      <w:bookmarkStart w:id="1980" w:name="_Toc459983761"/>
      <w:bookmarkStart w:id="1981" w:name="_Toc460242975"/>
      <w:bookmarkStart w:id="1982" w:name="_Toc460243188"/>
      <w:bookmarkStart w:id="1983" w:name="_Toc460243400"/>
      <w:bookmarkStart w:id="1984" w:name="_Toc460244271"/>
      <w:bookmarkStart w:id="1985" w:name="_Toc460244482"/>
      <w:bookmarkStart w:id="1986" w:name="_Toc460245012"/>
      <w:bookmarkStart w:id="1987" w:name="_Toc460247779"/>
      <w:bookmarkStart w:id="1988" w:name="_Toc460249290"/>
      <w:bookmarkStart w:id="1989" w:name="_Toc459983762"/>
      <w:bookmarkStart w:id="1990" w:name="_Toc460242976"/>
      <w:bookmarkStart w:id="1991" w:name="_Toc460243189"/>
      <w:bookmarkStart w:id="1992" w:name="_Toc460243401"/>
      <w:bookmarkStart w:id="1993" w:name="_Toc460244272"/>
      <w:bookmarkStart w:id="1994" w:name="_Toc460244483"/>
      <w:bookmarkStart w:id="1995" w:name="_Toc460245013"/>
      <w:bookmarkStart w:id="1996" w:name="_Toc460247780"/>
      <w:bookmarkStart w:id="1997" w:name="_Toc460249291"/>
      <w:bookmarkStart w:id="1998" w:name="_Toc459983763"/>
      <w:bookmarkStart w:id="1999" w:name="_Toc460242977"/>
      <w:bookmarkStart w:id="2000" w:name="_Toc460243190"/>
      <w:bookmarkStart w:id="2001" w:name="_Toc460243402"/>
      <w:bookmarkStart w:id="2002" w:name="_Toc460244273"/>
      <w:bookmarkStart w:id="2003" w:name="_Toc460244484"/>
      <w:bookmarkStart w:id="2004" w:name="_Toc460245014"/>
      <w:bookmarkStart w:id="2005" w:name="_Toc460247781"/>
      <w:bookmarkStart w:id="2006" w:name="_Toc460249292"/>
      <w:bookmarkStart w:id="2007" w:name="_Toc459983764"/>
      <w:bookmarkStart w:id="2008" w:name="_Toc460242978"/>
      <w:bookmarkStart w:id="2009" w:name="_Toc460243191"/>
      <w:bookmarkStart w:id="2010" w:name="_Toc460243403"/>
      <w:bookmarkStart w:id="2011" w:name="_Toc460244274"/>
      <w:bookmarkStart w:id="2012" w:name="_Toc460244485"/>
      <w:bookmarkStart w:id="2013" w:name="_Toc460245015"/>
      <w:bookmarkStart w:id="2014" w:name="_Toc460247782"/>
      <w:bookmarkStart w:id="2015" w:name="_Toc460249293"/>
      <w:bookmarkStart w:id="2016" w:name="_Toc459983765"/>
      <w:bookmarkStart w:id="2017" w:name="_Toc460242979"/>
      <w:bookmarkStart w:id="2018" w:name="_Toc460243192"/>
      <w:bookmarkStart w:id="2019" w:name="_Toc460243404"/>
      <w:bookmarkStart w:id="2020" w:name="_Toc460244275"/>
      <w:bookmarkStart w:id="2021" w:name="_Toc460244486"/>
      <w:bookmarkStart w:id="2022" w:name="_Toc460245016"/>
      <w:bookmarkStart w:id="2023" w:name="_Toc460247783"/>
      <w:bookmarkStart w:id="2024" w:name="_Toc460249294"/>
      <w:bookmarkStart w:id="2025" w:name="_Toc459983766"/>
      <w:bookmarkStart w:id="2026" w:name="_Toc460242980"/>
      <w:bookmarkStart w:id="2027" w:name="_Toc460243193"/>
      <w:bookmarkStart w:id="2028" w:name="_Toc460243405"/>
      <w:bookmarkStart w:id="2029" w:name="_Toc460244276"/>
      <w:bookmarkStart w:id="2030" w:name="_Toc460244487"/>
      <w:bookmarkStart w:id="2031" w:name="_Toc460245017"/>
      <w:bookmarkStart w:id="2032" w:name="_Toc460247784"/>
      <w:bookmarkStart w:id="2033" w:name="_Toc460249295"/>
      <w:bookmarkStart w:id="2034" w:name="_Toc459983767"/>
      <w:bookmarkStart w:id="2035" w:name="_Toc460242981"/>
      <w:bookmarkStart w:id="2036" w:name="_Toc460243194"/>
      <w:bookmarkStart w:id="2037" w:name="_Toc460243406"/>
      <w:bookmarkStart w:id="2038" w:name="_Toc460244277"/>
      <w:bookmarkStart w:id="2039" w:name="_Toc460244488"/>
      <w:bookmarkStart w:id="2040" w:name="_Toc460245018"/>
      <w:bookmarkStart w:id="2041" w:name="_Toc460247785"/>
      <w:bookmarkStart w:id="2042" w:name="_Toc460249296"/>
      <w:bookmarkStart w:id="2043" w:name="_Toc459983768"/>
      <w:bookmarkStart w:id="2044" w:name="_Toc460242982"/>
      <w:bookmarkStart w:id="2045" w:name="_Toc460243195"/>
      <w:bookmarkStart w:id="2046" w:name="_Toc460243407"/>
      <w:bookmarkStart w:id="2047" w:name="_Toc460244278"/>
      <w:bookmarkStart w:id="2048" w:name="_Toc460244489"/>
      <w:bookmarkStart w:id="2049" w:name="_Toc460245019"/>
      <w:bookmarkStart w:id="2050" w:name="_Toc460247786"/>
      <w:bookmarkStart w:id="2051" w:name="_Toc460249297"/>
      <w:bookmarkStart w:id="2052" w:name="_Toc459983769"/>
      <w:bookmarkStart w:id="2053" w:name="_Toc460242983"/>
      <w:bookmarkStart w:id="2054" w:name="_Toc460243196"/>
      <w:bookmarkStart w:id="2055" w:name="_Toc460243408"/>
      <w:bookmarkStart w:id="2056" w:name="_Toc460244279"/>
      <w:bookmarkStart w:id="2057" w:name="_Toc460244490"/>
      <w:bookmarkStart w:id="2058" w:name="_Toc460245020"/>
      <w:bookmarkStart w:id="2059" w:name="_Toc460247787"/>
      <w:bookmarkStart w:id="2060" w:name="_Toc460249298"/>
      <w:bookmarkStart w:id="2061" w:name="_Toc459983770"/>
      <w:bookmarkStart w:id="2062" w:name="_Toc460242984"/>
      <w:bookmarkStart w:id="2063" w:name="_Toc460243197"/>
      <w:bookmarkStart w:id="2064" w:name="_Toc460243409"/>
      <w:bookmarkStart w:id="2065" w:name="_Toc460244280"/>
      <w:bookmarkStart w:id="2066" w:name="_Toc460244491"/>
      <w:bookmarkStart w:id="2067" w:name="_Toc460245021"/>
      <w:bookmarkStart w:id="2068" w:name="_Toc460247788"/>
      <w:bookmarkStart w:id="2069" w:name="_Toc460249299"/>
      <w:bookmarkStart w:id="2070" w:name="_Toc459983771"/>
      <w:bookmarkStart w:id="2071" w:name="_Toc460242985"/>
      <w:bookmarkStart w:id="2072" w:name="_Toc460243198"/>
      <w:bookmarkStart w:id="2073" w:name="_Toc460243410"/>
      <w:bookmarkStart w:id="2074" w:name="_Toc460244281"/>
      <w:bookmarkStart w:id="2075" w:name="_Toc460244492"/>
      <w:bookmarkStart w:id="2076" w:name="_Toc460245022"/>
      <w:bookmarkStart w:id="2077" w:name="_Toc460247789"/>
      <w:bookmarkStart w:id="2078" w:name="_Toc460249300"/>
      <w:bookmarkStart w:id="2079" w:name="_Toc459983772"/>
      <w:bookmarkStart w:id="2080" w:name="_Toc460242986"/>
      <w:bookmarkStart w:id="2081" w:name="_Toc460243199"/>
      <w:bookmarkStart w:id="2082" w:name="_Toc460243411"/>
      <w:bookmarkStart w:id="2083" w:name="_Toc460244282"/>
      <w:bookmarkStart w:id="2084" w:name="_Toc460244493"/>
      <w:bookmarkStart w:id="2085" w:name="_Toc460245023"/>
      <w:bookmarkStart w:id="2086" w:name="_Toc460247790"/>
      <w:bookmarkStart w:id="2087" w:name="_Toc460249301"/>
      <w:bookmarkStart w:id="2088" w:name="_Toc459983773"/>
      <w:bookmarkStart w:id="2089" w:name="_Toc460242987"/>
      <w:bookmarkStart w:id="2090" w:name="_Toc460243200"/>
      <w:bookmarkStart w:id="2091" w:name="_Toc460243412"/>
      <w:bookmarkStart w:id="2092" w:name="_Toc460244283"/>
      <w:bookmarkStart w:id="2093" w:name="_Toc460244494"/>
      <w:bookmarkStart w:id="2094" w:name="_Toc460245024"/>
      <w:bookmarkStart w:id="2095" w:name="_Toc460247791"/>
      <w:bookmarkStart w:id="2096" w:name="_Toc460249302"/>
      <w:bookmarkStart w:id="2097" w:name="_Toc459983774"/>
      <w:bookmarkStart w:id="2098" w:name="_Toc460242988"/>
      <w:bookmarkStart w:id="2099" w:name="_Toc460243201"/>
      <w:bookmarkStart w:id="2100" w:name="_Toc460243413"/>
      <w:bookmarkStart w:id="2101" w:name="_Toc460244284"/>
      <w:bookmarkStart w:id="2102" w:name="_Toc460244495"/>
      <w:bookmarkStart w:id="2103" w:name="_Toc460245025"/>
      <w:bookmarkStart w:id="2104" w:name="_Toc460247792"/>
      <w:bookmarkStart w:id="2105" w:name="_Toc460249303"/>
      <w:bookmarkStart w:id="2106" w:name="_Toc459983775"/>
      <w:bookmarkStart w:id="2107" w:name="_Toc460242989"/>
      <w:bookmarkStart w:id="2108" w:name="_Toc460243202"/>
      <w:bookmarkStart w:id="2109" w:name="_Toc460243414"/>
      <w:bookmarkStart w:id="2110" w:name="_Toc460244285"/>
      <w:bookmarkStart w:id="2111" w:name="_Toc460244496"/>
      <w:bookmarkStart w:id="2112" w:name="_Toc460245026"/>
      <w:bookmarkStart w:id="2113" w:name="_Toc460247793"/>
      <w:bookmarkStart w:id="2114" w:name="_Toc460249304"/>
      <w:bookmarkStart w:id="2115" w:name="_Toc459983776"/>
      <w:bookmarkStart w:id="2116" w:name="_Toc460242990"/>
      <w:bookmarkStart w:id="2117" w:name="_Toc460243203"/>
      <w:bookmarkStart w:id="2118" w:name="_Toc460243415"/>
      <w:bookmarkStart w:id="2119" w:name="_Toc460244286"/>
      <w:bookmarkStart w:id="2120" w:name="_Toc460244497"/>
      <w:bookmarkStart w:id="2121" w:name="_Toc460245027"/>
      <w:bookmarkStart w:id="2122" w:name="_Toc460247794"/>
      <w:bookmarkStart w:id="2123" w:name="_Toc460249305"/>
      <w:bookmarkStart w:id="2124" w:name="_Toc459983777"/>
      <w:bookmarkStart w:id="2125" w:name="_Toc460242991"/>
      <w:bookmarkStart w:id="2126" w:name="_Toc460243204"/>
      <w:bookmarkStart w:id="2127" w:name="_Toc460243416"/>
      <w:bookmarkStart w:id="2128" w:name="_Toc460244287"/>
      <w:bookmarkStart w:id="2129" w:name="_Toc460244498"/>
      <w:bookmarkStart w:id="2130" w:name="_Toc460245028"/>
      <w:bookmarkStart w:id="2131" w:name="_Toc460247795"/>
      <w:bookmarkStart w:id="2132" w:name="_Toc460249306"/>
      <w:bookmarkStart w:id="2133" w:name="_Toc459983778"/>
      <w:bookmarkStart w:id="2134" w:name="_Toc460242992"/>
      <w:bookmarkStart w:id="2135" w:name="_Toc460243205"/>
      <w:bookmarkStart w:id="2136" w:name="_Toc460243417"/>
      <w:bookmarkStart w:id="2137" w:name="_Toc460244288"/>
      <w:bookmarkStart w:id="2138" w:name="_Toc460244499"/>
      <w:bookmarkStart w:id="2139" w:name="_Toc460245029"/>
      <w:bookmarkStart w:id="2140" w:name="_Toc460247796"/>
      <w:bookmarkStart w:id="2141" w:name="_Toc460249307"/>
      <w:bookmarkStart w:id="2142" w:name="_Toc459983779"/>
      <w:bookmarkStart w:id="2143" w:name="_Toc460242993"/>
      <w:bookmarkStart w:id="2144" w:name="_Toc460243206"/>
      <w:bookmarkStart w:id="2145" w:name="_Toc460243418"/>
      <w:bookmarkStart w:id="2146" w:name="_Toc460244289"/>
      <w:bookmarkStart w:id="2147" w:name="_Toc460244500"/>
      <w:bookmarkStart w:id="2148" w:name="_Toc460245030"/>
      <w:bookmarkStart w:id="2149" w:name="_Toc460247797"/>
      <w:bookmarkStart w:id="2150" w:name="_Toc460249308"/>
      <w:bookmarkStart w:id="2151" w:name="_Toc459983780"/>
      <w:bookmarkStart w:id="2152" w:name="_Toc460242994"/>
      <w:bookmarkStart w:id="2153" w:name="_Toc460243207"/>
      <w:bookmarkStart w:id="2154" w:name="_Toc460243419"/>
      <w:bookmarkStart w:id="2155" w:name="_Toc460244290"/>
      <w:bookmarkStart w:id="2156" w:name="_Toc460244501"/>
      <w:bookmarkStart w:id="2157" w:name="_Toc460245031"/>
      <w:bookmarkStart w:id="2158" w:name="_Toc460247798"/>
      <w:bookmarkStart w:id="2159" w:name="_Toc460249309"/>
      <w:bookmarkStart w:id="2160" w:name="_Toc459983781"/>
      <w:bookmarkStart w:id="2161" w:name="_Toc460242995"/>
      <w:bookmarkStart w:id="2162" w:name="_Toc460243208"/>
      <w:bookmarkStart w:id="2163" w:name="_Toc460243420"/>
      <w:bookmarkStart w:id="2164" w:name="_Toc460244291"/>
      <w:bookmarkStart w:id="2165" w:name="_Toc460244502"/>
      <w:bookmarkStart w:id="2166" w:name="_Toc460245032"/>
      <w:bookmarkStart w:id="2167" w:name="_Toc460247799"/>
      <w:bookmarkStart w:id="2168" w:name="_Toc460249310"/>
      <w:bookmarkStart w:id="2169" w:name="_Toc459983782"/>
      <w:bookmarkStart w:id="2170" w:name="_Toc460242996"/>
      <w:bookmarkStart w:id="2171" w:name="_Toc460243209"/>
      <w:bookmarkStart w:id="2172" w:name="_Toc460243421"/>
      <w:bookmarkStart w:id="2173" w:name="_Toc460244292"/>
      <w:bookmarkStart w:id="2174" w:name="_Toc460244503"/>
      <w:bookmarkStart w:id="2175" w:name="_Toc460245033"/>
      <w:bookmarkStart w:id="2176" w:name="_Toc460247800"/>
      <w:bookmarkStart w:id="2177" w:name="_Toc460249311"/>
      <w:bookmarkStart w:id="2178" w:name="_Toc459983783"/>
      <w:bookmarkStart w:id="2179" w:name="_Toc460242997"/>
      <w:bookmarkStart w:id="2180" w:name="_Toc460243210"/>
      <w:bookmarkStart w:id="2181" w:name="_Toc460243422"/>
      <w:bookmarkStart w:id="2182" w:name="_Toc460244293"/>
      <w:bookmarkStart w:id="2183" w:name="_Toc460244504"/>
      <w:bookmarkStart w:id="2184" w:name="_Toc460245034"/>
      <w:bookmarkStart w:id="2185" w:name="_Toc460247801"/>
      <w:bookmarkStart w:id="2186" w:name="_Toc460249312"/>
      <w:bookmarkStart w:id="2187" w:name="_Toc459983784"/>
      <w:bookmarkStart w:id="2188" w:name="_Toc460242998"/>
      <w:bookmarkStart w:id="2189" w:name="_Toc460243211"/>
      <w:bookmarkStart w:id="2190" w:name="_Toc460243423"/>
      <w:bookmarkStart w:id="2191" w:name="_Toc460244294"/>
      <w:bookmarkStart w:id="2192" w:name="_Toc460244505"/>
      <w:bookmarkStart w:id="2193" w:name="_Toc460245035"/>
      <w:bookmarkStart w:id="2194" w:name="_Toc460247802"/>
      <w:bookmarkStart w:id="2195" w:name="_Toc460249313"/>
      <w:bookmarkStart w:id="2196" w:name="_Toc450821036"/>
      <w:bookmarkStart w:id="2197" w:name="_Toc450821583"/>
      <w:bookmarkStart w:id="2198" w:name="_Toc450833015"/>
      <w:bookmarkStart w:id="2199" w:name="_Toc450834377"/>
      <w:bookmarkStart w:id="2200" w:name="_Toc450834922"/>
      <w:bookmarkStart w:id="2201" w:name="_Toc383513341"/>
      <w:bookmarkStart w:id="2202" w:name="_Toc410637993"/>
      <w:bookmarkStart w:id="2203" w:name="_Toc420062242"/>
      <w:bookmarkStart w:id="2204" w:name="_Toc482640990"/>
      <w:bookmarkEnd w:id="1307"/>
      <w:bookmarkEnd w:id="1308"/>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Pr="007B554E">
        <w:rPr>
          <w:rStyle w:val="Nagwek3Znak"/>
          <w:b/>
          <w:sz w:val="24"/>
          <w:szCs w:val="22"/>
        </w:rPr>
        <w:t xml:space="preserve">Ryzyka </w:t>
      </w:r>
      <w:r w:rsidR="00EE700D" w:rsidRPr="007B554E">
        <w:rPr>
          <w:rStyle w:val="Nagwek3Znak"/>
          <w:b/>
          <w:sz w:val="24"/>
          <w:szCs w:val="22"/>
        </w:rPr>
        <w:t xml:space="preserve">związane z otoczeniem </w:t>
      </w:r>
      <w:bookmarkEnd w:id="2201"/>
      <w:bookmarkEnd w:id="2202"/>
      <w:bookmarkEnd w:id="2203"/>
      <w:r w:rsidR="00603039" w:rsidRPr="007B554E">
        <w:rPr>
          <w:rStyle w:val="Nagwek3Znak"/>
          <w:b/>
          <w:sz w:val="24"/>
          <w:szCs w:val="22"/>
        </w:rPr>
        <w:t>Grupy Kapitałowej CAPITAL SERVICE</w:t>
      </w:r>
      <w:bookmarkEnd w:id="2204"/>
    </w:p>
    <w:p w14:paraId="5515DDDC" w14:textId="77777777" w:rsidR="00097E1E" w:rsidRDefault="00097E1E" w:rsidP="000B4EAE">
      <w:pPr>
        <w:spacing w:line="360" w:lineRule="auto"/>
        <w:ind w:left="142"/>
        <w:rPr>
          <w:b/>
        </w:rPr>
      </w:pPr>
      <w:bookmarkStart w:id="2205" w:name="_Toc383513342"/>
      <w:bookmarkStart w:id="2206" w:name="_Toc410637994"/>
      <w:r>
        <w:rPr>
          <w:b/>
        </w:rPr>
        <w:t>Ryzyko związane z sytuacją makroekonomiczną Polski</w:t>
      </w:r>
    </w:p>
    <w:p w14:paraId="42ED2B9F" w14:textId="77777777" w:rsidR="00097E1E" w:rsidRDefault="00097E1E" w:rsidP="000B4EAE">
      <w:pPr>
        <w:spacing w:line="360" w:lineRule="auto"/>
        <w:ind w:firstLine="708"/>
        <w:jc w:val="both"/>
      </w:pPr>
      <w:r>
        <w:t xml:space="preserve">Rozwój CAPITAL SERVICE S.A. jest w pewnym stopniu zależny od ogólnej sytuacji gospodarczej Polski, na terenie której oferuje swoje produkty oraz będącej jednocześnie głównym rejonem aktywności </w:t>
      </w:r>
      <w:r w:rsidR="005C349F">
        <w:t>k</w:t>
      </w:r>
      <w:r>
        <w:t>lientów. Do głównych czynników o charakterze ogólnogospodarczym wpływających na działalność Grupy można zaliczyć: tempo wzrostu gospodarczego, poziom średniego wynagrodzenia brutto i stopień zadłużenia jednostek gospodarczych i gospodarstw domowych. Istnieje ryzyko, że spowolnienie tempa wzrostu gospodarczego oraz efekty wprowadzenia programów prospołecznych (Program 500+) mogą mieć negatywny wpływ na popyt na produkty CAPITAL SERVICE S.A., co w konsekwencji może negatywnie wpłynąć na pogorszenie wyników finansowych Grupy.</w:t>
      </w:r>
    </w:p>
    <w:p w14:paraId="1FAF3F6A" w14:textId="77777777" w:rsidR="00097E1E" w:rsidRDefault="00097E1E" w:rsidP="000B4EAE">
      <w:pPr>
        <w:spacing w:line="360" w:lineRule="auto"/>
        <w:ind w:left="142"/>
        <w:rPr>
          <w:b/>
        </w:rPr>
      </w:pPr>
      <w:r>
        <w:rPr>
          <w:b/>
        </w:rPr>
        <w:t>Ryzyko ze strony konkurencji</w:t>
      </w:r>
    </w:p>
    <w:p w14:paraId="21209861" w14:textId="77777777" w:rsidR="00097E1E" w:rsidRDefault="00097E1E" w:rsidP="000B4EAE">
      <w:pPr>
        <w:spacing w:line="360" w:lineRule="auto"/>
        <w:ind w:firstLine="708"/>
        <w:jc w:val="both"/>
      </w:pPr>
      <w:r>
        <w:t xml:space="preserve">Branża, w której CAPITAL SERVICE S.A. prowadzi działalność, charakteryzuje się wysoką konkurencyjnością, funkcjonuje w niej znaczna liczba podmiotów o różnej skali działania. </w:t>
      </w:r>
    </w:p>
    <w:p w14:paraId="7A829707" w14:textId="77777777" w:rsidR="00097E1E" w:rsidRDefault="00097E1E" w:rsidP="000B4EAE">
      <w:pPr>
        <w:spacing w:line="360" w:lineRule="auto"/>
        <w:ind w:firstLine="708"/>
        <w:jc w:val="both"/>
      </w:pPr>
      <w:r>
        <w:t xml:space="preserve">CAPITAL SERVICE S.A. nie jest w stanie przewidzieć, czy i w jakim stopniu w przyszłości jego oferta będzie atrakcyjna dla </w:t>
      </w:r>
      <w:r w:rsidR="005C349F">
        <w:t>k</w:t>
      </w:r>
      <w:r>
        <w:t>lientów. Niniejsze ryzyko ograniczane jest poprzez realizowaną strategię rozwoju – wprowadzanie zróżnicowanych nowych produktów i rozwój usług, podnoszenie ich jakości, a także działania Grupy zmierzające do zwiększenia liczby oddziałów i portfela pożyczek, jak również dywersyfikację kanałów sprzedaży, a tym samym wzmocnienia pozycji rynkowej.</w:t>
      </w:r>
    </w:p>
    <w:p w14:paraId="7EE8E6EB" w14:textId="77777777" w:rsidR="00097E1E" w:rsidRDefault="00097E1E" w:rsidP="000B4EAE">
      <w:pPr>
        <w:spacing w:line="360" w:lineRule="auto"/>
        <w:ind w:left="142"/>
        <w:jc w:val="both"/>
        <w:rPr>
          <w:b/>
        </w:rPr>
      </w:pPr>
      <w:r>
        <w:rPr>
          <w:b/>
        </w:rPr>
        <w:t>Ryzyko związane z otoczeniem prawnym</w:t>
      </w:r>
    </w:p>
    <w:p w14:paraId="56748376" w14:textId="19B5D5B5" w:rsidR="00107EF1" w:rsidRDefault="00097E1E" w:rsidP="000B4EAE">
      <w:pPr>
        <w:spacing w:before="240" w:line="360" w:lineRule="auto"/>
        <w:ind w:firstLine="709"/>
        <w:jc w:val="both"/>
      </w:pPr>
      <w:r>
        <w:t xml:space="preserve">Ryzyko zmian otoczenia prawnego ocenić </w:t>
      </w:r>
      <w:r w:rsidR="00922565">
        <w:t xml:space="preserve">należy </w:t>
      </w:r>
      <w:r>
        <w:t>jako bardzo istotne. Jednocześnie Grupa posiada ograniczon</w:t>
      </w:r>
      <w:r w:rsidR="002F2EA6">
        <w:t>ą</w:t>
      </w:r>
      <w:r>
        <w:t xml:space="preserve"> paletę narzędzi mogących mitygować to ryzyko. </w:t>
      </w:r>
      <w:r w:rsidR="00107EF1" w:rsidRPr="00107EF1">
        <w:t xml:space="preserve">Narzędziem takim z pewnością jest współpraca z podmiotami prowadzącymi podobną działalność w ramach Konferencji Przedsiębiorstw Finansowych – Związku Pracodawców. </w:t>
      </w:r>
      <w:r w:rsidR="002A452D">
        <w:t>Grupa</w:t>
      </w:r>
      <w:r w:rsidR="00107EF1" w:rsidRPr="00107EF1">
        <w:t>, na forum ww. organizacji oraz w ramach działań czy wydarzeń organizowanych przez tę organizację, prezentuje swoje stanowisko względem zmian legislacyjnych, w tym ostatnich projektów autorstwa Ministra Sprawiedliwości zmieniających kluczowe z punktu widzenia Spółki akty prawne.</w:t>
      </w:r>
      <w:r w:rsidR="00107EF1">
        <w:t xml:space="preserve"> </w:t>
      </w:r>
    </w:p>
    <w:p w14:paraId="4EE4350F" w14:textId="7BFE15A3" w:rsidR="00097E1E" w:rsidRDefault="00107EF1" w:rsidP="000B4EAE">
      <w:pPr>
        <w:spacing w:before="240" w:line="360" w:lineRule="auto"/>
        <w:ind w:firstLine="709"/>
        <w:jc w:val="both"/>
      </w:pPr>
      <w:r>
        <w:lastRenderedPageBreak/>
        <w:t>Mając</w:t>
      </w:r>
      <w:r w:rsidR="00097E1E">
        <w:t xml:space="preserve"> pełną świadomość zagrożeń wynikających z przedmiotowego ryzyka, Grupa podjęła zdecydowane działania, których plan określony został w Strategii na lata 2017-2018.  </w:t>
      </w:r>
    </w:p>
    <w:p w14:paraId="23D46F92" w14:textId="77777777" w:rsidR="00097E1E" w:rsidRDefault="00097E1E" w:rsidP="000B4EAE">
      <w:pPr>
        <w:spacing w:before="240" w:line="360" w:lineRule="auto"/>
        <w:ind w:left="142"/>
        <w:rPr>
          <w:b/>
        </w:rPr>
      </w:pPr>
      <w:r>
        <w:rPr>
          <w:b/>
        </w:rPr>
        <w:t>Ryzyko związane z interpretacją przepisów podatkowych</w:t>
      </w:r>
    </w:p>
    <w:p w14:paraId="27C8F5D4" w14:textId="77777777" w:rsidR="00121C8B" w:rsidRPr="00220144" w:rsidRDefault="00097E1E" w:rsidP="00220144">
      <w:pPr>
        <w:spacing w:before="240" w:line="360" w:lineRule="auto"/>
        <w:ind w:firstLine="709"/>
        <w:jc w:val="both"/>
      </w:pPr>
      <w:r>
        <w:t>CAPITAL SERVICE S.A., podobnie jak wszystkie podmioty gospodarcze, narażona jest na nieprecyzyjne zapisy w uregulowaniach prawno-podatkowych. W efekcie istnieje ryzyko powstania rozbieżności interpretacyjnych, w szczególności w odniesieniu do operacji związanych z podatkiem dochodowym, podatkiem od czynności cywilnoprawnych i podatkiem VAT. W związku z powyższym istnieje ryzyko, że w ramach prowadzonej przez CAPITAL SERVICE S.A. działalności i pomimo stosowania przez nią indywidualnych interpretacji podatkowych, interpretacja Urzędu Skarbowego odpowiedniego ze względu na siedzibę Spółki może różnić się od przyjętej przez tę Spółkę. Aby ograniczyć to ryzyko Grupa na bieżąco śledzi zmiany w prawie podatkowym, dokonuje cyklicznych przeglądów podatkowych oraz planuje swoje działania w tym obszarze z odpowiednim wyprzedzeniem oraz we współpracy z doradcami podatkowymi.</w:t>
      </w:r>
    </w:p>
    <w:p w14:paraId="7B83C8A1" w14:textId="3F618164" w:rsidR="00121C8B" w:rsidRDefault="00097E1E" w:rsidP="00220144">
      <w:pPr>
        <w:spacing w:before="240" w:line="360" w:lineRule="auto"/>
        <w:ind w:left="142"/>
        <w:rPr>
          <w:b/>
        </w:rPr>
      </w:pPr>
      <w:r w:rsidRPr="00D8282F">
        <w:rPr>
          <w:b/>
        </w:rPr>
        <w:t xml:space="preserve">Ryzyko związane z niewypłacalnością pożyczkobiorców </w:t>
      </w:r>
    </w:p>
    <w:p w14:paraId="09B4B7E9" w14:textId="77777777" w:rsidR="00121C8B" w:rsidRDefault="00097E1E" w:rsidP="00220144">
      <w:pPr>
        <w:spacing w:before="240" w:line="360" w:lineRule="auto"/>
        <w:ind w:firstLine="709"/>
        <w:jc w:val="both"/>
      </w:pPr>
      <w:r>
        <w:t>Jednym z najistotniejszych ryzyk dotyczącym działalności CAPITAL SERVICE S.A. jest niespłacalność przez pożyczkobiorców zobowiązań wobec CAPITAL SERVICE S.A. Pożyczkobiorcy zobowiązani są do zapłaty kwoty pożyczki (kapitału), odsetek, prowizji oraz – w sytuacji opóźnień w płatnościach – odsetek z tytułu opóźnienia. Ryzyko związane z opóźnieniem płatności od pożyczkobiorców bądź z całkowitą ich niewypłacalnością wynika przede wszystkim z kształtowania się kondycji ekonomicznej pożyczkobiorców oraz – w dalszej kolejności - z ogólnej sytuacji gospodarczej kraju.</w:t>
      </w:r>
    </w:p>
    <w:p w14:paraId="75001D03" w14:textId="77777777" w:rsidR="00107EF1" w:rsidRPr="00107EF1" w:rsidRDefault="00107EF1" w:rsidP="000B4EAE">
      <w:pPr>
        <w:spacing w:line="360" w:lineRule="auto"/>
        <w:ind w:firstLine="708"/>
        <w:jc w:val="both"/>
      </w:pPr>
      <w:r w:rsidRPr="00107EF1">
        <w:t xml:space="preserve">Ponadto, zmiany w przepisach prawa ułatwiają ogłoszenie upadłości przez osoby fizyczne nieprowadzące działalności gospodarczej. W związku z tym istnieje ryzyko, że część posiadanych przez CAPITAL SERVICE S.A. wierzytelności wobec osób fizycznych będzie niemożliwa do wyegzekwowania – na skutek ogłoszenia przez sąd upadłości konsumenta. Może to negatywnie wpłynąć na osiągane przez CAPITAL SERVIE S.A. wyniki finansowe. Ze względu na ilość pożyczkobiorców oraz wartość udzielonych pożyczek, a także niewielką liczbę dłużników, którzy zdecydowali się na tę procedurę, spodziewany odsetek należności nieściągalnych ze względu na upadłość dłużnika </w:t>
      </w:r>
      <w:r>
        <w:t>można jednak uznać za minimalny.</w:t>
      </w:r>
    </w:p>
    <w:p w14:paraId="04E2ABAF" w14:textId="77777777" w:rsidR="00097E1E" w:rsidRDefault="00097E1E" w:rsidP="000B4EAE">
      <w:pPr>
        <w:spacing w:line="360" w:lineRule="auto"/>
        <w:ind w:firstLine="708"/>
        <w:jc w:val="both"/>
      </w:pPr>
      <w:r>
        <w:t xml:space="preserve">W celu ograniczenia tego ryzyka CAPITAL SERVICE S.A. dokonuje oceny </w:t>
      </w:r>
      <w:r w:rsidR="005C349F">
        <w:t>k</w:t>
      </w:r>
      <w:r>
        <w:t>lientów pod kątem ich wiarygodności kredytowej i ryzyka niespłacenia pożyczki (ocena zdolności kredytowej). Ocena taka jest dokonywana przez doradców klienta w oparciu o obowiązujące wewnątrz CAPITAL SERVICE S.A. zasady sprzedaży produktów pożyczkowych oraz posiadane doświadczenia w tym zakresie, jak również w oparciu o model scoringowy i formuły anty - fraud.</w:t>
      </w:r>
    </w:p>
    <w:p w14:paraId="06E0FB7F" w14:textId="77777777" w:rsidR="000635A6" w:rsidRPr="007B554E" w:rsidRDefault="009F1602">
      <w:pPr>
        <w:pStyle w:val="Nagwek3"/>
        <w:rPr>
          <w:sz w:val="24"/>
          <w:szCs w:val="22"/>
        </w:rPr>
      </w:pPr>
      <w:bookmarkStart w:id="2207" w:name="_Toc474773268"/>
      <w:bookmarkStart w:id="2208" w:name="_Toc474860915"/>
      <w:bookmarkStart w:id="2209" w:name="_Toc474862425"/>
      <w:bookmarkStart w:id="2210" w:name="_Toc474863180"/>
      <w:bookmarkStart w:id="2211" w:name="_Toc474773269"/>
      <w:bookmarkStart w:id="2212" w:name="_Toc474860916"/>
      <w:bookmarkStart w:id="2213" w:name="_Toc474862426"/>
      <w:bookmarkStart w:id="2214" w:name="_Toc474863181"/>
      <w:bookmarkStart w:id="2215" w:name="_Toc474773272"/>
      <w:bookmarkStart w:id="2216" w:name="_Toc474860919"/>
      <w:bookmarkStart w:id="2217" w:name="_Toc474862429"/>
      <w:bookmarkStart w:id="2218" w:name="_Toc474863184"/>
      <w:bookmarkStart w:id="2219" w:name="_Toc474773275"/>
      <w:bookmarkStart w:id="2220" w:name="_Toc474860922"/>
      <w:bookmarkStart w:id="2221" w:name="_Toc474862432"/>
      <w:bookmarkStart w:id="2222" w:name="_Toc474863187"/>
      <w:bookmarkStart w:id="2223" w:name="_Toc466021425"/>
      <w:bookmarkStart w:id="2224" w:name="_Toc466044797"/>
      <w:bookmarkStart w:id="2225" w:name="_Toc466045273"/>
      <w:bookmarkStart w:id="2226" w:name="_Toc466400035"/>
      <w:bookmarkStart w:id="2227" w:name="_Toc466557328"/>
      <w:bookmarkStart w:id="2228" w:name="_Toc466888573"/>
      <w:bookmarkStart w:id="2229" w:name="_Toc466903528"/>
      <w:bookmarkStart w:id="2230" w:name="_Toc466021426"/>
      <w:bookmarkStart w:id="2231" w:name="_Toc466044798"/>
      <w:bookmarkStart w:id="2232" w:name="_Toc466045274"/>
      <w:bookmarkStart w:id="2233" w:name="_Toc466400036"/>
      <w:bookmarkStart w:id="2234" w:name="_Toc466557329"/>
      <w:bookmarkStart w:id="2235" w:name="_Toc466888574"/>
      <w:bookmarkStart w:id="2236" w:name="_Toc466903529"/>
      <w:bookmarkStart w:id="2237" w:name="_Toc466021427"/>
      <w:bookmarkStart w:id="2238" w:name="_Toc466044799"/>
      <w:bookmarkStart w:id="2239" w:name="_Toc466045275"/>
      <w:bookmarkStart w:id="2240" w:name="_Toc466400037"/>
      <w:bookmarkStart w:id="2241" w:name="_Toc466557330"/>
      <w:bookmarkStart w:id="2242" w:name="_Toc466888575"/>
      <w:bookmarkStart w:id="2243" w:name="_Toc466903530"/>
      <w:bookmarkStart w:id="2244" w:name="_Toc466021428"/>
      <w:bookmarkStart w:id="2245" w:name="_Toc466044800"/>
      <w:bookmarkStart w:id="2246" w:name="_Toc466045276"/>
      <w:bookmarkStart w:id="2247" w:name="_Toc466400038"/>
      <w:bookmarkStart w:id="2248" w:name="_Toc466557331"/>
      <w:bookmarkStart w:id="2249" w:name="_Toc466888576"/>
      <w:bookmarkStart w:id="2250" w:name="_Toc466903531"/>
      <w:bookmarkStart w:id="2251" w:name="_Toc466021429"/>
      <w:bookmarkStart w:id="2252" w:name="_Toc466044801"/>
      <w:bookmarkStart w:id="2253" w:name="_Toc466045277"/>
      <w:bookmarkStart w:id="2254" w:name="_Toc466400039"/>
      <w:bookmarkStart w:id="2255" w:name="_Toc466557332"/>
      <w:bookmarkStart w:id="2256" w:name="_Toc466888577"/>
      <w:bookmarkStart w:id="2257" w:name="_Toc466903532"/>
      <w:bookmarkStart w:id="2258" w:name="_Toc466021431"/>
      <w:bookmarkStart w:id="2259" w:name="_Toc466044803"/>
      <w:bookmarkStart w:id="2260" w:name="_Toc466045279"/>
      <w:bookmarkStart w:id="2261" w:name="_Toc466400041"/>
      <w:bookmarkStart w:id="2262" w:name="_Toc466557334"/>
      <w:bookmarkStart w:id="2263" w:name="_Toc466888579"/>
      <w:bookmarkStart w:id="2264" w:name="_Toc466903534"/>
      <w:bookmarkStart w:id="2265" w:name="_Toc466021432"/>
      <w:bookmarkStart w:id="2266" w:name="_Toc466044804"/>
      <w:bookmarkStart w:id="2267" w:name="_Toc466045280"/>
      <w:bookmarkStart w:id="2268" w:name="_Toc466400042"/>
      <w:bookmarkStart w:id="2269" w:name="_Toc466557335"/>
      <w:bookmarkStart w:id="2270" w:name="_Toc466888580"/>
      <w:bookmarkStart w:id="2271" w:name="_Toc466903535"/>
      <w:bookmarkStart w:id="2272" w:name="_Toc466021433"/>
      <w:bookmarkStart w:id="2273" w:name="_Toc466044805"/>
      <w:bookmarkStart w:id="2274" w:name="_Toc466045281"/>
      <w:bookmarkStart w:id="2275" w:name="_Toc466400043"/>
      <w:bookmarkStart w:id="2276" w:name="_Toc466557336"/>
      <w:bookmarkStart w:id="2277" w:name="_Toc466888581"/>
      <w:bookmarkStart w:id="2278" w:name="_Toc466903536"/>
      <w:bookmarkStart w:id="2279" w:name="_Toc466021434"/>
      <w:bookmarkStart w:id="2280" w:name="_Toc466044806"/>
      <w:bookmarkStart w:id="2281" w:name="_Toc466045282"/>
      <w:bookmarkStart w:id="2282" w:name="_Toc466400044"/>
      <w:bookmarkStart w:id="2283" w:name="_Toc466557337"/>
      <w:bookmarkStart w:id="2284" w:name="_Toc466888582"/>
      <w:bookmarkStart w:id="2285" w:name="_Toc466903537"/>
      <w:bookmarkStart w:id="2286" w:name="_Toc466021435"/>
      <w:bookmarkStart w:id="2287" w:name="_Toc466044807"/>
      <w:bookmarkStart w:id="2288" w:name="_Toc466045283"/>
      <w:bookmarkStart w:id="2289" w:name="_Toc466400045"/>
      <w:bookmarkStart w:id="2290" w:name="_Toc466557338"/>
      <w:bookmarkStart w:id="2291" w:name="_Toc466888583"/>
      <w:bookmarkStart w:id="2292" w:name="_Toc466903538"/>
      <w:bookmarkStart w:id="2293" w:name="_Toc466021436"/>
      <w:bookmarkStart w:id="2294" w:name="_Toc466044808"/>
      <w:bookmarkStart w:id="2295" w:name="_Toc466045284"/>
      <w:bookmarkStart w:id="2296" w:name="_Toc466400046"/>
      <w:bookmarkStart w:id="2297" w:name="_Toc466557339"/>
      <w:bookmarkStart w:id="2298" w:name="_Toc466888584"/>
      <w:bookmarkStart w:id="2299" w:name="_Toc466903539"/>
      <w:bookmarkStart w:id="2300" w:name="_Toc466021437"/>
      <w:bookmarkStart w:id="2301" w:name="_Toc466044809"/>
      <w:bookmarkStart w:id="2302" w:name="_Toc466045285"/>
      <w:bookmarkStart w:id="2303" w:name="_Toc466400047"/>
      <w:bookmarkStart w:id="2304" w:name="_Toc466557340"/>
      <w:bookmarkStart w:id="2305" w:name="_Toc466888585"/>
      <w:bookmarkStart w:id="2306" w:name="_Toc466903540"/>
      <w:bookmarkStart w:id="2307" w:name="_Toc459983786"/>
      <w:bookmarkStart w:id="2308" w:name="_Toc460243000"/>
      <w:bookmarkStart w:id="2309" w:name="_Toc460243213"/>
      <w:bookmarkStart w:id="2310" w:name="_Toc460243425"/>
      <w:bookmarkStart w:id="2311" w:name="_Toc460244296"/>
      <w:bookmarkStart w:id="2312" w:name="_Toc460244507"/>
      <w:bookmarkStart w:id="2313" w:name="_Toc460245037"/>
      <w:bookmarkStart w:id="2314" w:name="_Toc460247804"/>
      <w:bookmarkStart w:id="2315" w:name="_Toc460249315"/>
      <w:bookmarkStart w:id="2316" w:name="_Toc459983787"/>
      <w:bookmarkStart w:id="2317" w:name="_Toc460243001"/>
      <w:bookmarkStart w:id="2318" w:name="_Toc460243214"/>
      <w:bookmarkStart w:id="2319" w:name="_Toc460243426"/>
      <w:bookmarkStart w:id="2320" w:name="_Toc460244297"/>
      <w:bookmarkStart w:id="2321" w:name="_Toc460244508"/>
      <w:bookmarkStart w:id="2322" w:name="_Toc460245038"/>
      <w:bookmarkStart w:id="2323" w:name="_Toc460247805"/>
      <w:bookmarkStart w:id="2324" w:name="_Toc460249316"/>
      <w:bookmarkStart w:id="2325" w:name="_Toc459983788"/>
      <w:bookmarkStart w:id="2326" w:name="_Toc460243002"/>
      <w:bookmarkStart w:id="2327" w:name="_Toc460243215"/>
      <w:bookmarkStart w:id="2328" w:name="_Toc460243427"/>
      <w:bookmarkStart w:id="2329" w:name="_Toc460244298"/>
      <w:bookmarkStart w:id="2330" w:name="_Toc460244509"/>
      <w:bookmarkStart w:id="2331" w:name="_Toc460245039"/>
      <w:bookmarkStart w:id="2332" w:name="_Toc460247806"/>
      <w:bookmarkStart w:id="2333" w:name="_Toc460249317"/>
      <w:bookmarkStart w:id="2334" w:name="_Toc459983789"/>
      <w:bookmarkStart w:id="2335" w:name="_Toc460243003"/>
      <w:bookmarkStart w:id="2336" w:name="_Toc460243216"/>
      <w:bookmarkStart w:id="2337" w:name="_Toc460243428"/>
      <w:bookmarkStart w:id="2338" w:name="_Toc460244299"/>
      <w:bookmarkStart w:id="2339" w:name="_Toc460244510"/>
      <w:bookmarkStart w:id="2340" w:name="_Toc460245040"/>
      <w:bookmarkStart w:id="2341" w:name="_Toc460247807"/>
      <w:bookmarkStart w:id="2342" w:name="_Toc460249318"/>
      <w:bookmarkStart w:id="2343" w:name="_Toc459983790"/>
      <w:bookmarkStart w:id="2344" w:name="_Toc460243004"/>
      <w:bookmarkStart w:id="2345" w:name="_Toc460243217"/>
      <w:bookmarkStart w:id="2346" w:name="_Toc460243429"/>
      <w:bookmarkStart w:id="2347" w:name="_Toc460244300"/>
      <w:bookmarkStart w:id="2348" w:name="_Toc460244511"/>
      <w:bookmarkStart w:id="2349" w:name="_Toc460245041"/>
      <w:bookmarkStart w:id="2350" w:name="_Toc460247808"/>
      <w:bookmarkStart w:id="2351" w:name="_Toc460249319"/>
      <w:bookmarkStart w:id="2352" w:name="_Toc459983791"/>
      <w:bookmarkStart w:id="2353" w:name="_Toc460243005"/>
      <w:bookmarkStart w:id="2354" w:name="_Toc460243218"/>
      <w:bookmarkStart w:id="2355" w:name="_Toc460243430"/>
      <w:bookmarkStart w:id="2356" w:name="_Toc460244301"/>
      <w:bookmarkStart w:id="2357" w:name="_Toc460244512"/>
      <w:bookmarkStart w:id="2358" w:name="_Toc460245042"/>
      <w:bookmarkStart w:id="2359" w:name="_Toc460247809"/>
      <w:bookmarkStart w:id="2360" w:name="_Toc460249320"/>
      <w:bookmarkStart w:id="2361" w:name="_Toc459983792"/>
      <w:bookmarkStart w:id="2362" w:name="_Toc460243006"/>
      <w:bookmarkStart w:id="2363" w:name="_Toc460243219"/>
      <w:bookmarkStart w:id="2364" w:name="_Toc460243431"/>
      <w:bookmarkStart w:id="2365" w:name="_Toc460244302"/>
      <w:bookmarkStart w:id="2366" w:name="_Toc460244513"/>
      <w:bookmarkStart w:id="2367" w:name="_Toc460245043"/>
      <w:bookmarkStart w:id="2368" w:name="_Toc460247810"/>
      <w:bookmarkStart w:id="2369" w:name="_Toc460249321"/>
      <w:bookmarkStart w:id="2370" w:name="_Toc459983793"/>
      <w:bookmarkStart w:id="2371" w:name="_Toc460243007"/>
      <w:bookmarkStart w:id="2372" w:name="_Toc460243220"/>
      <w:bookmarkStart w:id="2373" w:name="_Toc460243432"/>
      <w:bookmarkStart w:id="2374" w:name="_Toc460244303"/>
      <w:bookmarkStart w:id="2375" w:name="_Toc460244514"/>
      <w:bookmarkStart w:id="2376" w:name="_Toc460245044"/>
      <w:bookmarkStart w:id="2377" w:name="_Toc460247811"/>
      <w:bookmarkStart w:id="2378" w:name="_Toc460249322"/>
      <w:bookmarkStart w:id="2379" w:name="_Toc459983794"/>
      <w:bookmarkStart w:id="2380" w:name="_Toc460243008"/>
      <w:bookmarkStart w:id="2381" w:name="_Toc460243221"/>
      <w:bookmarkStart w:id="2382" w:name="_Toc460243433"/>
      <w:bookmarkStart w:id="2383" w:name="_Toc460244304"/>
      <w:bookmarkStart w:id="2384" w:name="_Toc460244515"/>
      <w:bookmarkStart w:id="2385" w:name="_Toc460245045"/>
      <w:bookmarkStart w:id="2386" w:name="_Toc460247812"/>
      <w:bookmarkStart w:id="2387" w:name="_Toc460249323"/>
      <w:bookmarkStart w:id="2388" w:name="_Toc459983795"/>
      <w:bookmarkStart w:id="2389" w:name="_Toc460243009"/>
      <w:bookmarkStart w:id="2390" w:name="_Toc460243222"/>
      <w:bookmarkStart w:id="2391" w:name="_Toc460243434"/>
      <w:bookmarkStart w:id="2392" w:name="_Toc460244305"/>
      <w:bookmarkStart w:id="2393" w:name="_Toc460244516"/>
      <w:bookmarkStart w:id="2394" w:name="_Toc460245046"/>
      <w:bookmarkStart w:id="2395" w:name="_Toc460247813"/>
      <w:bookmarkStart w:id="2396" w:name="_Toc460249324"/>
      <w:bookmarkStart w:id="2397" w:name="_Toc459983796"/>
      <w:bookmarkStart w:id="2398" w:name="_Toc460243010"/>
      <w:bookmarkStart w:id="2399" w:name="_Toc460243223"/>
      <w:bookmarkStart w:id="2400" w:name="_Toc460243435"/>
      <w:bookmarkStart w:id="2401" w:name="_Toc460244306"/>
      <w:bookmarkStart w:id="2402" w:name="_Toc460244517"/>
      <w:bookmarkStart w:id="2403" w:name="_Toc460245047"/>
      <w:bookmarkStart w:id="2404" w:name="_Toc460247814"/>
      <w:bookmarkStart w:id="2405" w:name="_Toc460249325"/>
      <w:bookmarkStart w:id="2406" w:name="_Toc459983797"/>
      <w:bookmarkStart w:id="2407" w:name="_Toc460243011"/>
      <w:bookmarkStart w:id="2408" w:name="_Toc460243224"/>
      <w:bookmarkStart w:id="2409" w:name="_Toc460243436"/>
      <w:bookmarkStart w:id="2410" w:name="_Toc460244307"/>
      <w:bookmarkStart w:id="2411" w:name="_Toc460244518"/>
      <w:bookmarkStart w:id="2412" w:name="_Toc460245048"/>
      <w:bookmarkStart w:id="2413" w:name="_Toc460247815"/>
      <w:bookmarkStart w:id="2414" w:name="_Toc460249326"/>
      <w:bookmarkStart w:id="2415" w:name="_Toc459983798"/>
      <w:bookmarkStart w:id="2416" w:name="_Toc460243012"/>
      <w:bookmarkStart w:id="2417" w:name="_Toc460243225"/>
      <w:bookmarkStart w:id="2418" w:name="_Toc460243437"/>
      <w:bookmarkStart w:id="2419" w:name="_Toc460244308"/>
      <w:bookmarkStart w:id="2420" w:name="_Toc460244519"/>
      <w:bookmarkStart w:id="2421" w:name="_Toc460245049"/>
      <w:bookmarkStart w:id="2422" w:name="_Toc460247816"/>
      <w:bookmarkStart w:id="2423" w:name="_Toc460249327"/>
      <w:bookmarkStart w:id="2424" w:name="_Toc459983799"/>
      <w:bookmarkStart w:id="2425" w:name="_Toc460243013"/>
      <w:bookmarkStart w:id="2426" w:name="_Toc460243226"/>
      <w:bookmarkStart w:id="2427" w:name="_Toc460243438"/>
      <w:bookmarkStart w:id="2428" w:name="_Toc460244309"/>
      <w:bookmarkStart w:id="2429" w:name="_Toc460244520"/>
      <w:bookmarkStart w:id="2430" w:name="_Toc460245050"/>
      <w:bookmarkStart w:id="2431" w:name="_Toc460247817"/>
      <w:bookmarkStart w:id="2432" w:name="_Toc460249328"/>
      <w:bookmarkStart w:id="2433" w:name="_Toc459983800"/>
      <w:bookmarkStart w:id="2434" w:name="_Toc460243014"/>
      <w:bookmarkStart w:id="2435" w:name="_Toc460243227"/>
      <w:bookmarkStart w:id="2436" w:name="_Toc460243439"/>
      <w:bookmarkStart w:id="2437" w:name="_Toc460244310"/>
      <w:bookmarkStart w:id="2438" w:name="_Toc460244521"/>
      <w:bookmarkStart w:id="2439" w:name="_Toc460245051"/>
      <w:bookmarkStart w:id="2440" w:name="_Toc460247818"/>
      <w:bookmarkStart w:id="2441" w:name="_Toc460249329"/>
      <w:bookmarkStart w:id="2442" w:name="_Toc459983801"/>
      <w:bookmarkStart w:id="2443" w:name="_Toc460243015"/>
      <w:bookmarkStart w:id="2444" w:name="_Toc460243228"/>
      <w:bookmarkStart w:id="2445" w:name="_Toc460243440"/>
      <w:bookmarkStart w:id="2446" w:name="_Toc460244311"/>
      <w:bookmarkStart w:id="2447" w:name="_Toc460244522"/>
      <w:bookmarkStart w:id="2448" w:name="_Toc460245052"/>
      <w:bookmarkStart w:id="2449" w:name="_Toc460247819"/>
      <w:bookmarkStart w:id="2450" w:name="_Toc460249330"/>
      <w:bookmarkStart w:id="2451" w:name="_Toc459983802"/>
      <w:bookmarkStart w:id="2452" w:name="_Toc460243016"/>
      <w:bookmarkStart w:id="2453" w:name="_Toc460243229"/>
      <w:bookmarkStart w:id="2454" w:name="_Toc460243441"/>
      <w:bookmarkStart w:id="2455" w:name="_Toc460244312"/>
      <w:bookmarkStart w:id="2456" w:name="_Toc460244523"/>
      <w:bookmarkStart w:id="2457" w:name="_Toc460245053"/>
      <w:bookmarkStart w:id="2458" w:name="_Toc460247820"/>
      <w:bookmarkStart w:id="2459" w:name="_Toc460249331"/>
      <w:bookmarkStart w:id="2460" w:name="_Toc459983803"/>
      <w:bookmarkStart w:id="2461" w:name="_Toc460243017"/>
      <w:bookmarkStart w:id="2462" w:name="_Toc460243230"/>
      <w:bookmarkStart w:id="2463" w:name="_Toc460243442"/>
      <w:bookmarkStart w:id="2464" w:name="_Toc460244313"/>
      <w:bookmarkStart w:id="2465" w:name="_Toc460244524"/>
      <w:bookmarkStart w:id="2466" w:name="_Toc460245054"/>
      <w:bookmarkStart w:id="2467" w:name="_Toc460247821"/>
      <w:bookmarkStart w:id="2468" w:name="_Toc460249332"/>
      <w:bookmarkStart w:id="2469" w:name="_Toc459983804"/>
      <w:bookmarkStart w:id="2470" w:name="_Toc460243018"/>
      <w:bookmarkStart w:id="2471" w:name="_Toc460243231"/>
      <w:bookmarkStart w:id="2472" w:name="_Toc460243443"/>
      <w:bookmarkStart w:id="2473" w:name="_Toc460244314"/>
      <w:bookmarkStart w:id="2474" w:name="_Toc460244525"/>
      <w:bookmarkStart w:id="2475" w:name="_Toc460245055"/>
      <w:bookmarkStart w:id="2476" w:name="_Toc460247822"/>
      <w:bookmarkStart w:id="2477" w:name="_Toc460249333"/>
      <w:bookmarkStart w:id="2478" w:name="_Toc459983805"/>
      <w:bookmarkStart w:id="2479" w:name="_Toc460243019"/>
      <w:bookmarkStart w:id="2480" w:name="_Toc460243232"/>
      <w:bookmarkStart w:id="2481" w:name="_Toc460243444"/>
      <w:bookmarkStart w:id="2482" w:name="_Toc460244315"/>
      <w:bookmarkStart w:id="2483" w:name="_Toc460244526"/>
      <w:bookmarkStart w:id="2484" w:name="_Toc460245056"/>
      <w:bookmarkStart w:id="2485" w:name="_Toc460247823"/>
      <w:bookmarkStart w:id="2486" w:name="_Toc460249334"/>
      <w:bookmarkStart w:id="2487" w:name="_Toc459983806"/>
      <w:bookmarkStart w:id="2488" w:name="_Toc460243020"/>
      <w:bookmarkStart w:id="2489" w:name="_Toc460243233"/>
      <w:bookmarkStart w:id="2490" w:name="_Toc460243445"/>
      <w:bookmarkStart w:id="2491" w:name="_Toc460244316"/>
      <w:bookmarkStart w:id="2492" w:name="_Toc460244527"/>
      <w:bookmarkStart w:id="2493" w:name="_Toc460245057"/>
      <w:bookmarkStart w:id="2494" w:name="_Toc460247824"/>
      <w:bookmarkStart w:id="2495" w:name="_Toc460249335"/>
      <w:bookmarkStart w:id="2496" w:name="_Toc459983807"/>
      <w:bookmarkStart w:id="2497" w:name="_Toc460243021"/>
      <w:bookmarkStart w:id="2498" w:name="_Toc460243234"/>
      <w:bookmarkStart w:id="2499" w:name="_Toc460243446"/>
      <w:bookmarkStart w:id="2500" w:name="_Toc460244317"/>
      <w:bookmarkStart w:id="2501" w:name="_Toc460244528"/>
      <w:bookmarkStart w:id="2502" w:name="_Toc460245058"/>
      <w:bookmarkStart w:id="2503" w:name="_Toc460247825"/>
      <w:bookmarkStart w:id="2504" w:name="_Toc460249336"/>
      <w:bookmarkStart w:id="2505" w:name="_Toc459983808"/>
      <w:bookmarkStart w:id="2506" w:name="_Toc460243022"/>
      <w:bookmarkStart w:id="2507" w:name="_Toc460243235"/>
      <w:bookmarkStart w:id="2508" w:name="_Toc460243447"/>
      <w:bookmarkStart w:id="2509" w:name="_Toc460244318"/>
      <w:bookmarkStart w:id="2510" w:name="_Toc460244529"/>
      <w:bookmarkStart w:id="2511" w:name="_Toc460245059"/>
      <w:bookmarkStart w:id="2512" w:name="_Toc460247826"/>
      <w:bookmarkStart w:id="2513" w:name="_Toc460249337"/>
      <w:bookmarkStart w:id="2514" w:name="_Toc450820822"/>
      <w:bookmarkStart w:id="2515" w:name="_Toc450820934"/>
      <w:bookmarkStart w:id="2516" w:name="_Toc450821038"/>
      <w:bookmarkStart w:id="2517" w:name="_Toc450821585"/>
      <w:bookmarkStart w:id="2518" w:name="_Toc450833017"/>
      <w:bookmarkStart w:id="2519" w:name="_Toc450834379"/>
      <w:bookmarkStart w:id="2520" w:name="_Toc450834924"/>
      <w:bookmarkStart w:id="2521" w:name="_Toc410637997"/>
      <w:bookmarkStart w:id="2522" w:name="_Toc420062243"/>
      <w:bookmarkStart w:id="2523" w:name="_Toc482640991"/>
      <w:bookmarkEnd w:id="1303"/>
      <w:bookmarkEnd w:id="1304"/>
      <w:bookmarkEnd w:id="1305"/>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r w:rsidRPr="007B554E">
        <w:rPr>
          <w:sz w:val="24"/>
          <w:szCs w:val="22"/>
        </w:rPr>
        <w:lastRenderedPageBreak/>
        <w:t>Czynniki ryzyka związane bezpośrednio z Obligacjami</w:t>
      </w:r>
      <w:bookmarkEnd w:id="2521"/>
      <w:bookmarkEnd w:id="2522"/>
      <w:bookmarkEnd w:id="2523"/>
    </w:p>
    <w:p w14:paraId="001CDCFB" w14:textId="77777777" w:rsidR="00097E1E" w:rsidRDefault="00097E1E" w:rsidP="000B4EAE">
      <w:pPr>
        <w:spacing w:line="360" w:lineRule="auto"/>
        <w:ind w:left="142"/>
        <w:rPr>
          <w:rFonts w:eastAsia="Times New Roman"/>
          <w:b/>
          <w:bCs/>
        </w:rPr>
      </w:pPr>
      <w:bookmarkStart w:id="2524" w:name="_Toc427570234"/>
      <w:bookmarkStart w:id="2525" w:name="_Toc427677401"/>
      <w:bookmarkStart w:id="2526" w:name="_Toc427755467"/>
      <w:bookmarkStart w:id="2527" w:name="_Toc427760188"/>
      <w:bookmarkStart w:id="2528" w:name="_Toc428262565"/>
      <w:bookmarkStart w:id="2529" w:name="_Toc428262722"/>
      <w:bookmarkStart w:id="2530" w:name="_Toc428263514"/>
      <w:r>
        <w:rPr>
          <w:b/>
        </w:rPr>
        <w:t>Ryzyko braku spłaty zobowiązań wobec Obligatariuszy</w:t>
      </w:r>
    </w:p>
    <w:p w14:paraId="6E56323E" w14:textId="77777777" w:rsidR="00097E1E" w:rsidRDefault="00097E1E" w:rsidP="000B4EAE">
      <w:pPr>
        <w:spacing w:after="0" w:line="360" w:lineRule="auto"/>
        <w:ind w:firstLine="708"/>
        <w:jc w:val="both"/>
      </w:pPr>
      <w:r>
        <w:t>CAPITAL SERVICE S.A. zobowiązana jest do wypłaty odsetek od wyemitowanych przez siebie obligacji oraz wykupu obligacji. W związku z tym, w przypadku braku wolnych środków pieniężnych, nie można wykluczyć ryzyka związanego z nieterminowym wykupem obligacji lub też brakiem możliwości ich wykupu przez CAPITAL SERVICE S.A. W przypadku niewystarczającej ilości wygenerowanych środków na wykup obligacji CAPITAL SERVICE S.A. nie wyklucza emisji akcji, emisji kolejnej serii obligacji w celu zrolowania obligacji lub też zaciągnięcia kredytu bankowego.</w:t>
      </w:r>
    </w:p>
    <w:p w14:paraId="7BD2630A" w14:textId="6084D741" w:rsidR="00097E1E" w:rsidRDefault="00097E1E" w:rsidP="000B4EAE">
      <w:pPr>
        <w:spacing w:line="360" w:lineRule="auto"/>
        <w:jc w:val="both"/>
        <w:rPr>
          <w:rFonts w:eastAsia="Times New Roman"/>
          <w:b/>
          <w:bCs/>
        </w:rPr>
      </w:pPr>
      <w:r>
        <w:tab/>
      </w:r>
      <w:r w:rsidRPr="000B4EAE">
        <w:t>Dotychczas CAPITAL SERVICE S.A. terminowo realizowała swoje zobowiązania z tytułu emisji obligacji</w:t>
      </w:r>
      <w:r w:rsidR="00107EF1">
        <w:t>, w tym w IV kwartale 2016 r.</w:t>
      </w:r>
      <w:r w:rsidRPr="000B4EAE">
        <w:t xml:space="preserve"> </w:t>
      </w:r>
      <w:r w:rsidR="0016077E" w:rsidRPr="000B4EAE">
        <w:t>W</w:t>
      </w:r>
      <w:r w:rsidRPr="000B4EAE">
        <w:t xml:space="preserve"> roku 2016 dokonała wykupu obligacji serii F1</w:t>
      </w:r>
      <w:r w:rsidR="00C50A0B" w:rsidRPr="000B4EAE">
        <w:t xml:space="preserve">, </w:t>
      </w:r>
      <w:r w:rsidR="0016077E" w:rsidRPr="000B4EAE">
        <w:t>w I kwartale 2017 – obligacji serii E i A, zaś w</w:t>
      </w:r>
      <w:r w:rsidR="00C50A0B" w:rsidRPr="000B4EAE">
        <w:t xml:space="preserve"> II kwartale 2017 – obligacji serii E1.</w:t>
      </w:r>
      <w:r w:rsidRPr="000B4EAE">
        <w:t xml:space="preserve"> Płynność</w:t>
      </w:r>
      <w:r w:rsidR="0016077E" w:rsidRPr="000B4EAE">
        <w:t xml:space="preserve"> </w:t>
      </w:r>
      <w:r w:rsidRPr="000B4EAE">
        <w:t>finansowa Spółki pozwala w przyszłości także zakładać bezproblemową spłatę zobowiązań z tego tytułu.</w:t>
      </w:r>
      <w:r w:rsidRPr="00EF7D24">
        <w:rPr>
          <w:rFonts w:eastAsia="Times New Roman"/>
          <w:b/>
          <w:bCs/>
        </w:rPr>
        <w:t xml:space="preserve"> </w:t>
      </w:r>
    </w:p>
    <w:p w14:paraId="512E8239" w14:textId="42B1E17A" w:rsidR="00121C8B" w:rsidRPr="00220144" w:rsidRDefault="003A4CB6" w:rsidP="00220144">
      <w:pPr>
        <w:spacing w:line="360" w:lineRule="auto"/>
        <w:ind w:left="142"/>
        <w:rPr>
          <w:b/>
        </w:rPr>
      </w:pPr>
      <w:r w:rsidRPr="00220144">
        <w:rPr>
          <w:b/>
        </w:rPr>
        <w:t>Ryzyko związane z kolejnymi emisjami obligacji i pozyskaniem środków finansowych</w:t>
      </w:r>
    </w:p>
    <w:p w14:paraId="0046ADD6" w14:textId="1C5A3401" w:rsidR="00097E1E" w:rsidRDefault="00097E1E" w:rsidP="000B4EAE">
      <w:pPr>
        <w:spacing w:line="360" w:lineRule="auto"/>
        <w:ind w:firstLine="708"/>
        <w:jc w:val="both"/>
      </w:pPr>
      <w:r>
        <w:t xml:space="preserve">Środki pozyskiwane z przeprowadzenia emisji obligacji umożliwiają CAPITAL SERVICE S.A. finansowanie jej działalności. Jest prawdopodobne, iż w celu realizacji strategii rozwoju CAPITAL SERVICE S.A. będzie przeprowadzała kolejne emisje obligacji oraz będzie starała się pozyskiwać finansowanie również z innych źródeł. Niepozyskanie nowych źródeł finansowania, w przypadku, gdy </w:t>
      </w:r>
      <w:r w:rsidR="002A452D">
        <w:t xml:space="preserve">CAPITAL SERVICE S.A. </w:t>
      </w:r>
      <w:r>
        <w:t>wykorzysta dotychczas posiadane środki finansowe, mogłoby spowodować spowolnienie tempa rozwoju Grupy. Dlatego Grupa dba o realizowanie polityki zrównoważonego wzrostu oraz dywersyfikację źródeł finansowania</w:t>
      </w:r>
      <w:r w:rsidR="00C50A0B">
        <w:t>, w tym współpracę z funduszami sekurytyzacyjnymi oraz platformą MINTOS.</w:t>
      </w:r>
      <w:r>
        <w:t xml:space="preserve"> </w:t>
      </w:r>
    </w:p>
    <w:p w14:paraId="32879826" w14:textId="77777777" w:rsidR="00121C8B" w:rsidRDefault="00097E1E" w:rsidP="00220144">
      <w:pPr>
        <w:spacing w:line="360" w:lineRule="auto"/>
        <w:ind w:left="142"/>
        <w:jc w:val="both"/>
        <w:rPr>
          <w:b/>
        </w:rPr>
      </w:pPr>
      <w:r>
        <w:rPr>
          <w:b/>
        </w:rPr>
        <w:t>Ryzyko nałożenia na Grupę Kapitałową CAPITAL SERVICE S.A. kary pieniężnej przez Organizatora Alternatywnego Systemu Obrotu</w:t>
      </w:r>
    </w:p>
    <w:p w14:paraId="16E4C67F" w14:textId="77777777" w:rsidR="00097E1E" w:rsidRDefault="00097E1E" w:rsidP="000B4EAE">
      <w:pPr>
        <w:spacing w:line="360" w:lineRule="auto"/>
        <w:ind w:firstLine="708"/>
        <w:jc w:val="both"/>
      </w:pPr>
      <w:r>
        <w:t>Obligacje trzech serii CAPITAL SERVICE S.A. - A, B i C – zostały wprowadzone do obrotu w ASO na Catalyst oraz są notowane w alternatywnym systemie obrotu prowadzonym przez Giełdę Papierów Wartościowych w Warszawie S.A.</w:t>
      </w:r>
    </w:p>
    <w:p w14:paraId="619FAC15" w14:textId="77777777" w:rsidR="00097E1E" w:rsidRDefault="00097E1E" w:rsidP="000B4EAE">
      <w:pPr>
        <w:spacing w:line="360" w:lineRule="auto"/>
        <w:ind w:firstLine="708"/>
        <w:jc w:val="both"/>
      </w:pPr>
      <w:r>
        <w:t xml:space="preserve">Zgodnie z postanowieniami §17c Regulaminu ASO Organizator Alternatywnego Systemu Obrotu może nałożyć na CAPITAL SERVICE S.A. obligacji karę finansową do wysokości 50.000 zł. Nałożenie kary na CAPITAL SERVICE S.A. może nastąpić w przypadku, gdy CAPITAL SERVICE S.A. nie wykonuje obowiązków ciążących na emitentach obligacji notowanych na Catalyst (w szczególności obowiązków informacyjnych). Wysokość kary jest uzależniona od stopnia i zakresu powstałego naruszenia lub uchybienia. Organizator Alternatywnego Systemu Obrotu może postanowić o nałożeniu kary pieniężnej wraz z karą zawieszenia obrotu lub karą wykluczenia z obrotu instrumentów finansowych emitenta. CAPITAL SERVICE S.A. jest </w:t>
      </w:r>
      <w:r>
        <w:lastRenderedPageBreak/>
        <w:t>zobowiązana do wniesienia wpłaty tytułem nałożonej kary pieniężnej na konto wybranej przez siebie organizacji pożytku publicznego w terminie 10 dni roboczych od dnia, od którego decyzja o nałożeniu kary podlega wykonaniu.</w:t>
      </w:r>
    </w:p>
    <w:p w14:paraId="100B8A5C" w14:textId="697B1311" w:rsidR="00A00A3C" w:rsidRPr="00E05EE7" w:rsidRDefault="00F306D9" w:rsidP="00E05EE7">
      <w:pPr>
        <w:spacing w:line="360" w:lineRule="auto"/>
        <w:ind w:firstLine="708"/>
        <w:jc w:val="both"/>
      </w:pPr>
      <w:r>
        <w:t>W</w:t>
      </w:r>
      <w:r w:rsidR="00097E1E">
        <w:t xml:space="preserve"> celu minimalizacji tego czynnika ryzyka CAPITAL SERVICE S.A. </w:t>
      </w:r>
      <w:r>
        <w:t xml:space="preserve">m.in. </w:t>
      </w:r>
      <w:r w:rsidR="00097E1E">
        <w:t>zorganizowała odpowiednie struktury odpowiedzialne w Spółce za relacje inwestorskie. Ponadto CAPITAL SERVICE S.A. zawarła również stosowne umowy z podmiotem pełniącym funkcję Autoryzowanego Doradcy.</w:t>
      </w:r>
      <w:bookmarkStart w:id="2531" w:name="_Toc474773281"/>
      <w:bookmarkStart w:id="2532" w:name="_Toc474860928"/>
      <w:bookmarkStart w:id="2533" w:name="_Toc474862438"/>
      <w:bookmarkStart w:id="2534" w:name="_Toc474863193"/>
      <w:bookmarkStart w:id="2535" w:name="_Toc474773284"/>
      <w:bookmarkStart w:id="2536" w:name="_Toc474860931"/>
      <w:bookmarkStart w:id="2537" w:name="_Toc474862441"/>
      <w:bookmarkStart w:id="2538" w:name="_Toc474863196"/>
      <w:bookmarkStart w:id="2539" w:name="_Toc474773285"/>
      <w:bookmarkStart w:id="2540" w:name="_Toc474860932"/>
      <w:bookmarkStart w:id="2541" w:name="_Toc474862442"/>
      <w:bookmarkStart w:id="2542" w:name="_Toc474863197"/>
      <w:bookmarkStart w:id="2543" w:name="_Toc474773289"/>
      <w:bookmarkStart w:id="2544" w:name="_Toc474860936"/>
      <w:bookmarkStart w:id="2545" w:name="_Toc474862446"/>
      <w:bookmarkStart w:id="2546" w:name="_Toc474863201"/>
      <w:bookmarkStart w:id="2547" w:name="_Toc459983810"/>
      <w:bookmarkStart w:id="2548" w:name="_Toc460243024"/>
      <w:bookmarkStart w:id="2549" w:name="_Toc460243237"/>
      <w:bookmarkStart w:id="2550" w:name="_Toc460243449"/>
      <w:bookmarkStart w:id="2551" w:name="_Toc460244320"/>
      <w:bookmarkStart w:id="2552" w:name="_Toc460244531"/>
      <w:bookmarkStart w:id="2553" w:name="_Toc460245061"/>
      <w:bookmarkStart w:id="2554" w:name="_Toc460247828"/>
      <w:bookmarkStart w:id="2555" w:name="_Toc460249339"/>
      <w:bookmarkStart w:id="2556" w:name="_Toc459983811"/>
      <w:bookmarkStart w:id="2557" w:name="_Toc460243025"/>
      <w:bookmarkStart w:id="2558" w:name="_Toc460243238"/>
      <w:bookmarkStart w:id="2559" w:name="_Toc460243450"/>
      <w:bookmarkStart w:id="2560" w:name="_Toc460244321"/>
      <w:bookmarkStart w:id="2561" w:name="_Toc460244532"/>
      <w:bookmarkStart w:id="2562" w:name="_Toc460245062"/>
      <w:bookmarkStart w:id="2563" w:name="_Toc460247829"/>
      <w:bookmarkStart w:id="2564" w:name="_Toc460249340"/>
      <w:bookmarkStart w:id="2565" w:name="_Toc459983812"/>
      <w:bookmarkStart w:id="2566" w:name="_Toc460243026"/>
      <w:bookmarkStart w:id="2567" w:name="_Toc460243239"/>
      <w:bookmarkStart w:id="2568" w:name="_Toc460243451"/>
      <w:bookmarkStart w:id="2569" w:name="_Toc460244322"/>
      <w:bookmarkStart w:id="2570" w:name="_Toc460244533"/>
      <w:bookmarkStart w:id="2571" w:name="_Toc460245063"/>
      <w:bookmarkStart w:id="2572" w:name="_Toc460247830"/>
      <w:bookmarkStart w:id="2573" w:name="_Toc460249341"/>
      <w:bookmarkStart w:id="2574" w:name="_Toc459983813"/>
      <w:bookmarkStart w:id="2575" w:name="_Toc460243027"/>
      <w:bookmarkStart w:id="2576" w:name="_Toc460243240"/>
      <w:bookmarkStart w:id="2577" w:name="_Toc460243452"/>
      <w:bookmarkStart w:id="2578" w:name="_Toc460244323"/>
      <w:bookmarkStart w:id="2579" w:name="_Toc460244534"/>
      <w:bookmarkStart w:id="2580" w:name="_Toc460245064"/>
      <w:bookmarkStart w:id="2581" w:name="_Toc460247831"/>
      <w:bookmarkStart w:id="2582" w:name="_Toc460249342"/>
      <w:bookmarkStart w:id="2583" w:name="_Toc459983814"/>
      <w:bookmarkStart w:id="2584" w:name="_Toc460243028"/>
      <w:bookmarkStart w:id="2585" w:name="_Toc460243241"/>
      <w:bookmarkStart w:id="2586" w:name="_Toc460243453"/>
      <w:bookmarkStart w:id="2587" w:name="_Toc460244324"/>
      <w:bookmarkStart w:id="2588" w:name="_Toc460244535"/>
      <w:bookmarkStart w:id="2589" w:name="_Toc460245065"/>
      <w:bookmarkStart w:id="2590" w:name="_Toc460247832"/>
      <w:bookmarkStart w:id="2591" w:name="_Toc460249343"/>
      <w:bookmarkStart w:id="2592" w:name="_Toc459983815"/>
      <w:bookmarkStart w:id="2593" w:name="_Toc460243029"/>
      <w:bookmarkStart w:id="2594" w:name="_Toc460243242"/>
      <w:bookmarkStart w:id="2595" w:name="_Toc460243454"/>
      <w:bookmarkStart w:id="2596" w:name="_Toc460244325"/>
      <w:bookmarkStart w:id="2597" w:name="_Toc460244536"/>
      <w:bookmarkStart w:id="2598" w:name="_Toc460245066"/>
      <w:bookmarkStart w:id="2599" w:name="_Toc460247833"/>
      <w:bookmarkStart w:id="2600" w:name="_Toc460249344"/>
      <w:bookmarkStart w:id="2601" w:name="_Toc459983816"/>
      <w:bookmarkStart w:id="2602" w:name="_Toc460243030"/>
      <w:bookmarkStart w:id="2603" w:name="_Toc460243243"/>
      <w:bookmarkStart w:id="2604" w:name="_Toc460243455"/>
      <w:bookmarkStart w:id="2605" w:name="_Toc460244326"/>
      <w:bookmarkStart w:id="2606" w:name="_Toc460244537"/>
      <w:bookmarkStart w:id="2607" w:name="_Toc460245067"/>
      <w:bookmarkStart w:id="2608" w:name="_Toc460247834"/>
      <w:bookmarkStart w:id="2609" w:name="_Toc460249345"/>
      <w:bookmarkStart w:id="2610" w:name="_Toc459983817"/>
      <w:bookmarkStart w:id="2611" w:name="_Toc460243031"/>
      <w:bookmarkStart w:id="2612" w:name="_Toc460243244"/>
      <w:bookmarkStart w:id="2613" w:name="_Toc460243456"/>
      <w:bookmarkStart w:id="2614" w:name="_Toc460244327"/>
      <w:bookmarkStart w:id="2615" w:name="_Toc460244538"/>
      <w:bookmarkStart w:id="2616" w:name="_Toc460245068"/>
      <w:bookmarkStart w:id="2617" w:name="_Toc460247835"/>
      <w:bookmarkStart w:id="2618" w:name="_Toc460249346"/>
      <w:bookmarkStart w:id="2619" w:name="_Toc459983818"/>
      <w:bookmarkStart w:id="2620" w:name="_Toc460243032"/>
      <w:bookmarkStart w:id="2621" w:name="_Toc460243245"/>
      <w:bookmarkStart w:id="2622" w:name="_Toc460243457"/>
      <w:bookmarkStart w:id="2623" w:name="_Toc460244328"/>
      <w:bookmarkStart w:id="2624" w:name="_Toc460244539"/>
      <w:bookmarkStart w:id="2625" w:name="_Toc460245069"/>
      <w:bookmarkStart w:id="2626" w:name="_Toc460247836"/>
      <w:bookmarkStart w:id="2627" w:name="_Toc460249347"/>
      <w:bookmarkStart w:id="2628" w:name="_Toc459983819"/>
      <w:bookmarkStart w:id="2629" w:name="_Toc460243033"/>
      <w:bookmarkStart w:id="2630" w:name="_Toc460243246"/>
      <w:bookmarkStart w:id="2631" w:name="_Toc460243458"/>
      <w:bookmarkStart w:id="2632" w:name="_Toc460244329"/>
      <w:bookmarkStart w:id="2633" w:name="_Toc460244540"/>
      <w:bookmarkStart w:id="2634" w:name="_Toc460245070"/>
      <w:bookmarkStart w:id="2635" w:name="_Toc460247837"/>
      <w:bookmarkStart w:id="2636" w:name="_Toc460249348"/>
      <w:bookmarkStart w:id="2637" w:name="_Toc459983820"/>
      <w:bookmarkStart w:id="2638" w:name="_Toc460243034"/>
      <w:bookmarkStart w:id="2639" w:name="_Toc460243247"/>
      <w:bookmarkStart w:id="2640" w:name="_Toc460243459"/>
      <w:bookmarkStart w:id="2641" w:name="_Toc460244330"/>
      <w:bookmarkStart w:id="2642" w:name="_Toc460244541"/>
      <w:bookmarkStart w:id="2643" w:name="_Toc460245071"/>
      <w:bookmarkStart w:id="2644" w:name="_Toc460247838"/>
      <w:bookmarkStart w:id="2645" w:name="_Toc460249349"/>
      <w:bookmarkStart w:id="2646" w:name="_Toc459983821"/>
      <w:bookmarkStart w:id="2647" w:name="_Toc460243035"/>
      <w:bookmarkStart w:id="2648" w:name="_Toc460243248"/>
      <w:bookmarkStart w:id="2649" w:name="_Toc460243460"/>
      <w:bookmarkStart w:id="2650" w:name="_Toc460244331"/>
      <w:bookmarkStart w:id="2651" w:name="_Toc460244542"/>
      <w:bookmarkStart w:id="2652" w:name="_Toc460245072"/>
      <w:bookmarkStart w:id="2653" w:name="_Toc460247839"/>
      <w:bookmarkStart w:id="2654" w:name="_Toc460249350"/>
      <w:bookmarkStart w:id="2655" w:name="_Toc459983822"/>
      <w:bookmarkStart w:id="2656" w:name="_Toc460243036"/>
      <w:bookmarkStart w:id="2657" w:name="_Toc460243249"/>
      <w:bookmarkStart w:id="2658" w:name="_Toc460243461"/>
      <w:bookmarkStart w:id="2659" w:name="_Toc460244332"/>
      <w:bookmarkStart w:id="2660" w:name="_Toc460244543"/>
      <w:bookmarkStart w:id="2661" w:name="_Toc460245073"/>
      <w:bookmarkStart w:id="2662" w:name="_Toc460247840"/>
      <w:bookmarkStart w:id="2663" w:name="_Toc460249351"/>
      <w:bookmarkStart w:id="2664" w:name="_Toc450757208"/>
      <w:bookmarkStart w:id="2665" w:name="_Toc450821040"/>
      <w:bookmarkStart w:id="2666" w:name="_Toc450821587"/>
      <w:bookmarkStart w:id="2667" w:name="_Toc450833019"/>
      <w:bookmarkStart w:id="2668" w:name="_Toc450834381"/>
      <w:bookmarkStart w:id="2669" w:name="_Toc450834926"/>
      <w:bookmarkStart w:id="2670" w:name="_Toc450757209"/>
      <w:bookmarkStart w:id="2671" w:name="_Toc450821041"/>
      <w:bookmarkStart w:id="2672" w:name="_Toc450821588"/>
      <w:bookmarkStart w:id="2673" w:name="_Toc450833020"/>
      <w:bookmarkStart w:id="2674" w:name="_Toc450834382"/>
      <w:bookmarkStart w:id="2675" w:name="_Toc450834927"/>
      <w:bookmarkStart w:id="2676" w:name="_Toc450757210"/>
      <w:bookmarkStart w:id="2677" w:name="_Toc450821042"/>
      <w:bookmarkStart w:id="2678" w:name="_Toc450821589"/>
      <w:bookmarkStart w:id="2679" w:name="_Toc450833021"/>
      <w:bookmarkStart w:id="2680" w:name="_Toc450834383"/>
      <w:bookmarkStart w:id="2681" w:name="_Toc450834928"/>
      <w:bookmarkStart w:id="2682" w:name="_Toc450757211"/>
      <w:bookmarkStart w:id="2683" w:name="_Toc450821043"/>
      <w:bookmarkStart w:id="2684" w:name="_Toc450821590"/>
      <w:bookmarkStart w:id="2685" w:name="_Toc450833022"/>
      <w:bookmarkStart w:id="2686" w:name="_Toc450834384"/>
      <w:bookmarkStart w:id="2687" w:name="_Toc450834929"/>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41E5D4E6" w14:textId="77777777" w:rsidR="00A00A3C" w:rsidRPr="00220144" w:rsidRDefault="00A00A3C" w:rsidP="00E05EE7">
      <w:pPr>
        <w:pStyle w:val="Nagwek1"/>
        <w:rPr>
          <w:sz w:val="24"/>
          <w:szCs w:val="24"/>
        </w:rPr>
      </w:pPr>
      <w:bookmarkStart w:id="2688" w:name="_Toc482094844"/>
      <w:bookmarkStart w:id="2689" w:name="_Toc482375047"/>
      <w:bookmarkStart w:id="2690" w:name="_Toc482376971"/>
      <w:bookmarkStart w:id="2691" w:name="_Toc482380821"/>
      <w:bookmarkStart w:id="2692" w:name="_Toc482382747"/>
      <w:bookmarkStart w:id="2693" w:name="_Toc482384667"/>
      <w:bookmarkStart w:id="2694" w:name="_Toc482386588"/>
      <w:bookmarkStart w:id="2695" w:name="_Toc482390429"/>
      <w:bookmarkStart w:id="2696" w:name="_Toc482612304"/>
      <w:bookmarkStart w:id="2697" w:name="_Toc482094845"/>
      <w:bookmarkStart w:id="2698" w:name="_Toc482375048"/>
      <w:bookmarkStart w:id="2699" w:name="_Toc482376972"/>
      <w:bookmarkStart w:id="2700" w:name="_Toc482380822"/>
      <w:bookmarkStart w:id="2701" w:name="_Toc482382748"/>
      <w:bookmarkStart w:id="2702" w:name="_Toc482384668"/>
      <w:bookmarkStart w:id="2703" w:name="_Toc482386589"/>
      <w:bookmarkStart w:id="2704" w:name="_Toc482388509"/>
      <w:bookmarkStart w:id="2705" w:name="_Toc482390430"/>
      <w:bookmarkStart w:id="2706" w:name="_Toc482612305"/>
      <w:bookmarkStart w:id="2707" w:name="_Toc482388510"/>
      <w:bookmarkStart w:id="2708" w:name="_Toc482390431"/>
      <w:bookmarkStart w:id="2709" w:name="_Toc482612306"/>
      <w:bookmarkStart w:id="2710" w:name="_Toc482640992"/>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r w:rsidRPr="00220144">
        <w:rPr>
          <w:sz w:val="24"/>
          <w:szCs w:val="24"/>
        </w:rPr>
        <w:t>INFORMACJE NA TEMAT AKTYWNOŚCI GRUPY KAPITAŁOWEJ CAPITAL SERVICE DOTYCZĄCE PODEJMOWANYCH INICJATYW NASTWIONYCH NA WPROWADZENIE ROZWIĄZAŃ INNOWACYJNYCH W PRZEDSIĘBIORSTWIE W OBSZARZE ROZWOJU PROWADZONEJ DZIAŁALNOŚCI</w:t>
      </w:r>
      <w:bookmarkEnd w:id="2710"/>
    </w:p>
    <w:p w14:paraId="02E118E1" w14:textId="59E714BD" w:rsidR="005164F6" w:rsidRDefault="00A00A3C" w:rsidP="000B4EAE">
      <w:pPr>
        <w:spacing w:line="360" w:lineRule="auto"/>
        <w:ind w:firstLine="574"/>
        <w:jc w:val="both"/>
        <w:rPr>
          <w:rFonts w:cs="Calibri"/>
        </w:rPr>
      </w:pPr>
      <w:r w:rsidRPr="007D22FA">
        <w:rPr>
          <w:rFonts w:cs="Calibri"/>
          <w:bCs/>
        </w:rPr>
        <w:t>Poprzedni r</w:t>
      </w:r>
      <w:r w:rsidR="00324A8B" w:rsidRPr="007D22FA">
        <w:rPr>
          <w:rFonts w:cs="Calibri"/>
          <w:bCs/>
        </w:rPr>
        <w:t xml:space="preserve">ok </w:t>
      </w:r>
      <w:r w:rsidR="003A4CB6" w:rsidRPr="007D22FA">
        <w:rPr>
          <w:rFonts w:cs="Calibri"/>
        </w:rPr>
        <w:t xml:space="preserve">2016 był dla CAPITAL SERVICE S.A. </w:t>
      </w:r>
      <w:r w:rsidR="00324A8B">
        <w:rPr>
          <w:rFonts w:cs="Calibri"/>
        </w:rPr>
        <w:t xml:space="preserve">okresem </w:t>
      </w:r>
      <w:r w:rsidR="001E4FF7">
        <w:rPr>
          <w:rFonts w:cs="Calibri"/>
        </w:rPr>
        <w:t xml:space="preserve">intensywnych prac w każdym aspekcie jej działalności. W </w:t>
      </w:r>
      <w:r w:rsidR="00324A8B">
        <w:rPr>
          <w:rFonts w:cs="Calibri"/>
        </w:rPr>
        <w:t>roku tym</w:t>
      </w:r>
      <w:r w:rsidR="001E4FF7">
        <w:rPr>
          <w:rFonts w:cs="Calibri"/>
        </w:rPr>
        <w:t xml:space="preserve"> miał</w:t>
      </w:r>
      <w:r w:rsidR="00CD6BD8">
        <w:rPr>
          <w:rFonts w:cs="Calibri"/>
        </w:rPr>
        <w:t>o</w:t>
      </w:r>
      <w:r w:rsidR="001E4FF7">
        <w:rPr>
          <w:rFonts w:cs="Calibri"/>
        </w:rPr>
        <w:t xml:space="preserve"> miejsca wiele istotnych</w:t>
      </w:r>
      <w:r w:rsidR="00CD6BD8">
        <w:rPr>
          <w:rFonts w:cs="Calibri"/>
        </w:rPr>
        <w:t xml:space="preserve"> wydarzeń</w:t>
      </w:r>
      <w:r w:rsidR="001E4FF7">
        <w:rPr>
          <w:rFonts w:cs="Calibri"/>
        </w:rPr>
        <w:t xml:space="preserve"> z punktu widzenia fun</w:t>
      </w:r>
      <w:r w:rsidR="00CD6BD8">
        <w:rPr>
          <w:rFonts w:cs="Calibri"/>
        </w:rPr>
        <w:t>kcjonowania całej Grupy</w:t>
      </w:r>
      <w:r w:rsidR="00F03BD8">
        <w:rPr>
          <w:rFonts w:cs="Calibri"/>
        </w:rPr>
        <w:t xml:space="preserve"> Kapitałowej</w:t>
      </w:r>
      <w:r w:rsidR="00324A8B">
        <w:rPr>
          <w:rFonts w:cs="Calibri"/>
        </w:rPr>
        <w:t xml:space="preserve">, mającej wpływ na wyniki sprzedażowe i finansowe w I kwartale 2017 r. </w:t>
      </w:r>
      <w:r w:rsidR="00CD6BD8">
        <w:rPr>
          <w:rFonts w:cs="Calibri"/>
        </w:rPr>
        <w:t xml:space="preserve">Poza prowadzeniem silnej akcji sprzedażowej produktów własnych, wprowadzeniem do oferty produktów obcych (ubezpieczenia, kredyty i pożyczki pozabankowe), nawiązaniem współpracy z nowymi </w:t>
      </w:r>
      <w:r w:rsidR="00CD6BD8" w:rsidRPr="0044542D">
        <w:t xml:space="preserve">zewnętrznymi operatorami bankowymi i pozabankowymi, do których zalicza się FINES S.A., Dom Finansowy QS </w:t>
      </w:r>
      <w:r w:rsidR="00CD6BD8">
        <w:t xml:space="preserve">S.A. </w:t>
      </w:r>
      <w:r w:rsidR="00CD6BD8" w:rsidRPr="0044542D">
        <w:t xml:space="preserve">oraz </w:t>
      </w:r>
      <w:r w:rsidR="00CD6BD8">
        <w:t xml:space="preserve">Górnośląskie Towarzystwo Finansowe </w:t>
      </w:r>
      <w:r w:rsidR="00CD6BD8" w:rsidRPr="0044542D">
        <w:t>GTF</w:t>
      </w:r>
      <w:r w:rsidR="00CD6BD8">
        <w:t xml:space="preserve"> Sp. z o.o., podtrzymywaniem pozytywnych relacji z dotychczasowymi kontrahentami oraz klientami, sprzedażą przeterminowanych wierzytelności, rok 2016 upłynął także pod znakiem poszukiwania nowych źródeł finansowania działalności Grupy. </w:t>
      </w:r>
      <w:r w:rsidR="00191593">
        <w:t xml:space="preserve">W I kwartale </w:t>
      </w:r>
      <w:r w:rsidR="00191593" w:rsidRPr="007B554E">
        <w:t>2017 r.</w:t>
      </w:r>
      <w:r w:rsidR="00375EF7" w:rsidRPr="007B554E">
        <w:t xml:space="preserve"> CAPITAL SERVICE S.A.</w:t>
      </w:r>
      <w:r w:rsidR="00191593" w:rsidRPr="007B554E">
        <w:t xml:space="preserve"> dołączyła</w:t>
      </w:r>
      <w:r w:rsidR="00191593">
        <w:t xml:space="preserve"> do inwestycyjnej platformy MINTOS łączącej pożyczkodawców i inwestorów z całej Europy. W najbliższym czasie Grupa planuje pozyskać nowe źródła finansowania</w:t>
      </w:r>
      <w:r w:rsidR="007636F5">
        <w:t xml:space="preserve"> z sektora FinTech (</w:t>
      </w:r>
      <w:r w:rsidR="003A4CB6" w:rsidRPr="00220144">
        <w:rPr>
          <w:i/>
        </w:rPr>
        <w:t>peer to peer lending</w:t>
      </w:r>
      <w:r w:rsidR="007636F5">
        <w:t>), które umożliwi prowadzenie dalszej wzmożonej akcji pożyczkowej, co z kolei w przyszłości może przełożyć się na wzrost wyników finansowych.</w:t>
      </w:r>
    </w:p>
    <w:p w14:paraId="0BFCF334" w14:textId="42857F50" w:rsidR="005164F6" w:rsidRDefault="00CE7532">
      <w:pPr>
        <w:pStyle w:val="Nagwek1"/>
        <w:numPr>
          <w:ilvl w:val="0"/>
          <w:numId w:val="78"/>
        </w:numPr>
        <w:tabs>
          <w:tab w:val="clear" w:pos="4536"/>
        </w:tabs>
        <w:rPr>
          <w:sz w:val="22"/>
          <w:szCs w:val="22"/>
        </w:rPr>
      </w:pPr>
      <w:bookmarkStart w:id="2711" w:name="_Toc482375050"/>
      <w:bookmarkStart w:id="2712" w:name="_Toc482376974"/>
      <w:bookmarkStart w:id="2713" w:name="_Toc482380824"/>
      <w:bookmarkStart w:id="2714" w:name="_Toc482382750"/>
      <w:bookmarkStart w:id="2715" w:name="_Toc482384670"/>
      <w:bookmarkStart w:id="2716" w:name="_Toc482386591"/>
      <w:bookmarkStart w:id="2717" w:name="_Toc482388512"/>
      <w:bookmarkStart w:id="2718" w:name="_Toc482390433"/>
      <w:bookmarkStart w:id="2719" w:name="_Toc482606549"/>
      <w:bookmarkStart w:id="2720" w:name="_Toc482608468"/>
      <w:bookmarkStart w:id="2721" w:name="_Toc482610387"/>
      <w:bookmarkStart w:id="2722" w:name="_Toc482612308"/>
      <w:bookmarkStart w:id="2723" w:name="_Toc482375051"/>
      <w:bookmarkStart w:id="2724" w:name="_Toc482376975"/>
      <w:bookmarkStart w:id="2725" w:name="_Toc482380825"/>
      <w:bookmarkStart w:id="2726" w:name="_Toc482382751"/>
      <w:bookmarkStart w:id="2727" w:name="_Toc482384671"/>
      <w:bookmarkStart w:id="2728" w:name="_Toc482386592"/>
      <w:bookmarkStart w:id="2729" w:name="_Toc482388513"/>
      <w:bookmarkStart w:id="2730" w:name="_Toc482390434"/>
      <w:bookmarkStart w:id="2731" w:name="_Toc482606550"/>
      <w:bookmarkStart w:id="2732" w:name="_Toc482608469"/>
      <w:bookmarkStart w:id="2733" w:name="_Toc482610388"/>
      <w:bookmarkStart w:id="2734" w:name="_Toc482612309"/>
      <w:bookmarkStart w:id="2735" w:name="_Toc482375052"/>
      <w:bookmarkStart w:id="2736" w:name="_Toc482376976"/>
      <w:bookmarkStart w:id="2737" w:name="_Toc482380826"/>
      <w:bookmarkStart w:id="2738" w:name="_Toc482382752"/>
      <w:bookmarkStart w:id="2739" w:name="_Toc482384672"/>
      <w:bookmarkStart w:id="2740" w:name="_Toc482386593"/>
      <w:bookmarkStart w:id="2741" w:name="_Toc482388514"/>
      <w:bookmarkStart w:id="2742" w:name="_Toc482390435"/>
      <w:bookmarkStart w:id="2743" w:name="_Toc482606551"/>
      <w:bookmarkStart w:id="2744" w:name="_Toc482608470"/>
      <w:bookmarkStart w:id="2745" w:name="_Toc482610389"/>
      <w:bookmarkStart w:id="2746" w:name="_Toc482612310"/>
      <w:bookmarkStart w:id="2747" w:name="_Toc482375053"/>
      <w:bookmarkStart w:id="2748" w:name="_Toc482376977"/>
      <w:bookmarkStart w:id="2749" w:name="_Toc482380827"/>
      <w:bookmarkStart w:id="2750" w:name="_Toc482382753"/>
      <w:bookmarkStart w:id="2751" w:name="_Toc482384673"/>
      <w:bookmarkStart w:id="2752" w:name="_Toc482386594"/>
      <w:bookmarkStart w:id="2753" w:name="_Toc482388515"/>
      <w:bookmarkStart w:id="2754" w:name="_Toc482390436"/>
      <w:bookmarkStart w:id="2755" w:name="_Toc482606552"/>
      <w:bookmarkStart w:id="2756" w:name="_Toc482608471"/>
      <w:bookmarkStart w:id="2757" w:name="_Toc482610390"/>
      <w:bookmarkStart w:id="2758" w:name="_Toc482612311"/>
      <w:bookmarkStart w:id="2759" w:name="_Toc480465523"/>
      <w:bookmarkStart w:id="2760" w:name="_Toc480996648"/>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sidRPr="0044542D">
        <w:rPr>
          <w:sz w:val="22"/>
          <w:szCs w:val="22"/>
        </w:rPr>
        <w:br w:type="column"/>
      </w:r>
      <w:bookmarkStart w:id="2761" w:name="_Toc482640993"/>
      <w:r w:rsidR="003A4CB6" w:rsidRPr="00E05EE7">
        <w:rPr>
          <w:sz w:val="24"/>
          <w:szCs w:val="22"/>
        </w:rPr>
        <w:lastRenderedPageBreak/>
        <w:t xml:space="preserve">KWARTALNE SKRÓCONE </w:t>
      </w:r>
      <w:r w:rsidR="009F1602" w:rsidRPr="007B554E">
        <w:rPr>
          <w:sz w:val="24"/>
          <w:szCs w:val="22"/>
        </w:rPr>
        <w:t>SPRAWOZDANIE FINANSOWE GRUPY KAPITAŁOWEJ CAPITAL SERVICE</w:t>
      </w:r>
      <w:r w:rsidR="007E2315" w:rsidRPr="007B554E">
        <w:rPr>
          <w:sz w:val="24"/>
          <w:szCs w:val="22"/>
        </w:rPr>
        <w:t xml:space="preserve"> </w:t>
      </w:r>
      <w:r w:rsidR="009F1602" w:rsidRPr="007B554E">
        <w:rPr>
          <w:sz w:val="24"/>
          <w:szCs w:val="22"/>
        </w:rPr>
        <w:t xml:space="preserve">ZA OKRES OD DNIA 01 STYCZNIA </w:t>
      </w:r>
      <w:r w:rsidR="006E7EF1" w:rsidRPr="007B554E">
        <w:rPr>
          <w:sz w:val="24"/>
          <w:szCs w:val="22"/>
        </w:rPr>
        <w:t>201</w:t>
      </w:r>
      <w:r w:rsidR="006E7EF1">
        <w:rPr>
          <w:sz w:val="24"/>
          <w:szCs w:val="22"/>
        </w:rPr>
        <w:t>7</w:t>
      </w:r>
      <w:r w:rsidR="006E7EF1" w:rsidRPr="007B554E">
        <w:rPr>
          <w:sz w:val="24"/>
          <w:szCs w:val="22"/>
        </w:rPr>
        <w:t xml:space="preserve"> </w:t>
      </w:r>
      <w:r w:rsidR="009F1602" w:rsidRPr="007B554E">
        <w:rPr>
          <w:sz w:val="24"/>
          <w:szCs w:val="22"/>
        </w:rPr>
        <w:t xml:space="preserve">ROKU DO DNIA </w:t>
      </w:r>
      <w:r w:rsidR="009744CC" w:rsidRPr="007B554E">
        <w:rPr>
          <w:sz w:val="24"/>
          <w:szCs w:val="22"/>
        </w:rPr>
        <w:t xml:space="preserve">31 </w:t>
      </w:r>
      <w:r w:rsidR="006E7EF1">
        <w:rPr>
          <w:sz w:val="24"/>
          <w:szCs w:val="22"/>
        </w:rPr>
        <w:t>MARCA</w:t>
      </w:r>
      <w:r w:rsidR="006E7EF1" w:rsidRPr="007B554E">
        <w:rPr>
          <w:sz w:val="24"/>
          <w:szCs w:val="22"/>
        </w:rPr>
        <w:t xml:space="preserve"> 201</w:t>
      </w:r>
      <w:r w:rsidR="006E7EF1">
        <w:rPr>
          <w:sz w:val="24"/>
          <w:szCs w:val="22"/>
        </w:rPr>
        <w:t>7</w:t>
      </w:r>
      <w:r w:rsidR="006E7EF1" w:rsidRPr="007B554E">
        <w:rPr>
          <w:sz w:val="24"/>
          <w:szCs w:val="22"/>
        </w:rPr>
        <w:t xml:space="preserve"> </w:t>
      </w:r>
      <w:r w:rsidR="009F1602" w:rsidRPr="007B554E">
        <w:rPr>
          <w:sz w:val="24"/>
          <w:szCs w:val="22"/>
        </w:rPr>
        <w:t>ROKU</w:t>
      </w:r>
      <w:bookmarkEnd w:id="2761"/>
    </w:p>
    <w:p w14:paraId="020AC9DE" w14:textId="77777777" w:rsidR="005164F6" w:rsidRPr="005164F6" w:rsidRDefault="00BD0A11">
      <w:pPr>
        <w:pStyle w:val="Nagwek1"/>
        <w:numPr>
          <w:ilvl w:val="0"/>
          <w:numId w:val="91"/>
        </w:numPr>
        <w:tabs>
          <w:tab w:val="clear" w:pos="4536"/>
        </w:tabs>
        <w:rPr>
          <w:sz w:val="22"/>
          <w:szCs w:val="22"/>
        </w:rPr>
      </w:pPr>
      <w:bookmarkStart w:id="2762" w:name="_Toc482640994"/>
      <w:r w:rsidRPr="00C360B5">
        <w:rPr>
          <w:sz w:val="24"/>
          <w:szCs w:val="22"/>
        </w:rPr>
        <w:t>Z</w:t>
      </w:r>
      <w:r w:rsidR="007E2315" w:rsidRPr="00C360B5">
        <w:rPr>
          <w:sz w:val="24"/>
          <w:szCs w:val="22"/>
        </w:rPr>
        <w:t>ASADY PRZYJĘTE PRZY SPORZĄDZANIU SPRAWOZDANIA FINANSOWEGO</w:t>
      </w:r>
      <w:bookmarkEnd w:id="2762"/>
    </w:p>
    <w:p w14:paraId="72EEF10F" w14:textId="77777777" w:rsidR="005164F6" w:rsidRPr="005164F6" w:rsidRDefault="00BD0A11">
      <w:pPr>
        <w:pStyle w:val="Nagwek2"/>
        <w:numPr>
          <w:ilvl w:val="1"/>
          <w:numId w:val="91"/>
        </w:numPr>
        <w:tabs>
          <w:tab w:val="clear" w:pos="4536"/>
          <w:tab w:val="left" w:pos="567"/>
        </w:tabs>
        <w:rPr>
          <w:sz w:val="22"/>
          <w:szCs w:val="22"/>
        </w:rPr>
      </w:pPr>
      <w:bookmarkStart w:id="2763" w:name="_Toc449718204"/>
      <w:bookmarkStart w:id="2764" w:name="_Toc482640995"/>
      <w:r w:rsidRPr="00BD0A11">
        <w:t>Informacje ogólne dotyczące jednostki dominującej</w:t>
      </w:r>
      <w:bookmarkEnd w:id="2763"/>
      <w:bookmarkEnd w:id="2764"/>
    </w:p>
    <w:tbl>
      <w:tblPr>
        <w:tblW w:w="5000" w:type="pct"/>
        <w:tblCellMar>
          <w:left w:w="70" w:type="dxa"/>
          <w:right w:w="70" w:type="dxa"/>
        </w:tblCellMar>
        <w:tblLook w:val="04A0" w:firstRow="1" w:lastRow="0" w:firstColumn="1" w:lastColumn="0" w:noHBand="0" w:noVBand="1"/>
      </w:tblPr>
      <w:tblGrid>
        <w:gridCol w:w="592"/>
        <w:gridCol w:w="456"/>
        <w:gridCol w:w="1688"/>
        <w:gridCol w:w="2028"/>
        <w:gridCol w:w="1367"/>
        <w:gridCol w:w="1435"/>
        <w:gridCol w:w="890"/>
        <w:gridCol w:w="1322"/>
      </w:tblGrid>
      <w:tr w:rsidR="001105E8" w:rsidRPr="00DC7A7E" w14:paraId="5C6D34E0" w14:textId="77777777" w:rsidTr="00020C14">
        <w:trPr>
          <w:trHeight w:val="420"/>
        </w:trPr>
        <w:tc>
          <w:tcPr>
            <w:tcW w:w="1399" w:type="pct"/>
            <w:gridSpan w:val="3"/>
            <w:tcBorders>
              <w:top w:val="nil"/>
              <w:left w:val="nil"/>
              <w:bottom w:val="nil"/>
              <w:right w:val="nil"/>
            </w:tcBorders>
            <w:shd w:val="clear" w:color="auto" w:fill="auto"/>
            <w:vAlign w:val="center"/>
            <w:hideMark/>
          </w:tcPr>
          <w:p w14:paraId="53A2BB1F" w14:textId="77777777" w:rsidR="000635A6" w:rsidRPr="00DC7A7E" w:rsidRDefault="00A52444">
            <w:pPr>
              <w:spacing w:line="276" w:lineRule="auto"/>
              <w:rPr>
                <w:rFonts w:cs="Calibri"/>
              </w:rPr>
            </w:pPr>
            <w:r w:rsidRPr="00DC7A7E">
              <w:rPr>
                <w:snapToGrid w:val="0"/>
                <w:lang w:eastAsia="pl-PL"/>
              </w:rPr>
              <w:t>Nazwa jednostki</w:t>
            </w:r>
          </w:p>
        </w:tc>
        <w:tc>
          <w:tcPr>
            <w:tcW w:w="3601" w:type="pct"/>
            <w:gridSpan w:val="5"/>
            <w:tcBorders>
              <w:top w:val="nil"/>
              <w:left w:val="nil"/>
              <w:bottom w:val="nil"/>
              <w:right w:val="nil"/>
            </w:tcBorders>
            <w:shd w:val="clear" w:color="auto" w:fill="auto"/>
            <w:vAlign w:val="center"/>
            <w:hideMark/>
          </w:tcPr>
          <w:p w14:paraId="24F1699B" w14:textId="77777777" w:rsidR="000635A6" w:rsidRPr="00DC7A7E" w:rsidRDefault="00BB728A">
            <w:pPr>
              <w:ind w:firstLine="221"/>
              <w:rPr>
                <w:rFonts w:cs="Calibri"/>
                <w:b/>
              </w:rPr>
            </w:pPr>
            <w:r w:rsidRPr="00DC7A7E">
              <w:rPr>
                <w:b/>
                <w:snapToGrid w:val="0"/>
                <w:lang w:eastAsia="pl-PL"/>
              </w:rPr>
              <w:t xml:space="preserve"> </w:t>
            </w:r>
            <w:r w:rsidR="009F1602" w:rsidRPr="00DC7A7E">
              <w:rPr>
                <w:b/>
                <w:snapToGrid w:val="0"/>
                <w:lang w:eastAsia="pl-PL"/>
              </w:rPr>
              <w:t>CAPITAL SERVICE S.A.</w:t>
            </w:r>
          </w:p>
        </w:tc>
      </w:tr>
      <w:tr w:rsidR="001105E8" w:rsidRPr="00DC7A7E" w14:paraId="1F492DC9" w14:textId="77777777" w:rsidTr="00020C14">
        <w:trPr>
          <w:trHeight w:val="420"/>
        </w:trPr>
        <w:tc>
          <w:tcPr>
            <w:tcW w:w="1399" w:type="pct"/>
            <w:gridSpan w:val="3"/>
            <w:tcBorders>
              <w:top w:val="nil"/>
              <w:left w:val="nil"/>
              <w:bottom w:val="nil"/>
              <w:right w:val="nil"/>
            </w:tcBorders>
            <w:shd w:val="clear" w:color="auto" w:fill="auto"/>
            <w:vAlign w:val="center"/>
            <w:hideMark/>
          </w:tcPr>
          <w:p w14:paraId="64925FD9" w14:textId="77777777" w:rsidR="000635A6" w:rsidRPr="00DC7A7E" w:rsidRDefault="00A52444">
            <w:pPr>
              <w:spacing w:line="276" w:lineRule="auto"/>
              <w:rPr>
                <w:rFonts w:cs="Calibri"/>
              </w:rPr>
            </w:pPr>
            <w:r w:rsidRPr="00DC7A7E">
              <w:rPr>
                <w:snapToGrid w:val="0"/>
                <w:lang w:eastAsia="pl-PL"/>
              </w:rPr>
              <w:t>Siedziba jednostki</w:t>
            </w:r>
          </w:p>
        </w:tc>
        <w:tc>
          <w:tcPr>
            <w:tcW w:w="3601" w:type="pct"/>
            <w:gridSpan w:val="5"/>
            <w:tcBorders>
              <w:top w:val="nil"/>
              <w:left w:val="nil"/>
              <w:bottom w:val="nil"/>
              <w:right w:val="nil"/>
            </w:tcBorders>
            <w:shd w:val="clear" w:color="auto" w:fill="auto"/>
            <w:vAlign w:val="center"/>
            <w:hideMark/>
          </w:tcPr>
          <w:p w14:paraId="5E73E5F1" w14:textId="77777777" w:rsidR="000635A6" w:rsidRPr="00DC7A7E" w:rsidRDefault="00C84EA6">
            <w:pPr>
              <w:spacing w:line="276" w:lineRule="auto"/>
              <w:rPr>
                <w:rFonts w:cs="Calibri"/>
              </w:rPr>
            </w:pPr>
            <w:r w:rsidRPr="00DC7A7E">
              <w:rPr>
                <w:snapToGrid w:val="0"/>
                <w:lang w:eastAsia="pl-PL"/>
              </w:rPr>
              <w:t xml:space="preserve">     </w:t>
            </w:r>
            <w:r w:rsidR="00A52444" w:rsidRPr="00DC7A7E">
              <w:rPr>
                <w:snapToGrid w:val="0"/>
                <w:lang w:eastAsia="pl-PL"/>
              </w:rPr>
              <w:t>Ostrołęka, ul. Korczaka 73</w:t>
            </w:r>
          </w:p>
        </w:tc>
      </w:tr>
      <w:tr w:rsidR="001105E8" w:rsidRPr="00DC7A7E" w14:paraId="3A76FDDB" w14:textId="77777777" w:rsidTr="00020C14">
        <w:trPr>
          <w:trHeight w:val="255"/>
        </w:trPr>
        <w:tc>
          <w:tcPr>
            <w:tcW w:w="303" w:type="pct"/>
            <w:tcBorders>
              <w:top w:val="nil"/>
              <w:left w:val="nil"/>
              <w:bottom w:val="nil"/>
              <w:right w:val="nil"/>
            </w:tcBorders>
            <w:shd w:val="clear" w:color="auto" w:fill="auto"/>
            <w:vAlign w:val="center"/>
            <w:hideMark/>
          </w:tcPr>
          <w:p w14:paraId="556E4CB0" w14:textId="77777777" w:rsidR="000635A6" w:rsidRPr="00DC7A7E" w:rsidRDefault="000635A6">
            <w:pPr>
              <w:spacing w:after="0" w:line="276" w:lineRule="auto"/>
              <w:ind w:firstLineChars="100" w:firstLine="220"/>
              <w:rPr>
                <w:rFonts w:eastAsia="Times New Roman" w:cs="Calibri"/>
              </w:rPr>
            </w:pPr>
          </w:p>
        </w:tc>
        <w:tc>
          <w:tcPr>
            <w:tcW w:w="233" w:type="pct"/>
            <w:tcBorders>
              <w:top w:val="nil"/>
              <w:left w:val="nil"/>
              <w:bottom w:val="nil"/>
              <w:right w:val="nil"/>
            </w:tcBorders>
            <w:shd w:val="clear" w:color="auto" w:fill="auto"/>
            <w:vAlign w:val="center"/>
            <w:hideMark/>
          </w:tcPr>
          <w:p w14:paraId="0380DF85" w14:textId="77777777" w:rsidR="000635A6" w:rsidRPr="00DC7A7E" w:rsidRDefault="000635A6">
            <w:pPr>
              <w:spacing w:after="0" w:line="276" w:lineRule="auto"/>
              <w:ind w:firstLineChars="100" w:firstLine="220"/>
              <w:rPr>
                <w:rFonts w:eastAsia="Times New Roman" w:cs="Calibri"/>
              </w:rPr>
            </w:pPr>
          </w:p>
        </w:tc>
        <w:tc>
          <w:tcPr>
            <w:tcW w:w="862" w:type="pct"/>
            <w:tcBorders>
              <w:top w:val="nil"/>
              <w:left w:val="nil"/>
              <w:bottom w:val="nil"/>
              <w:right w:val="nil"/>
            </w:tcBorders>
            <w:shd w:val="clear" w:color="auto" w:fill="auto"/>
            <w:vAlign w:val="center"/>
            <w:hideMark/>
          </w:tcPr>
          <w:p w14:paraId="020BB428" w14:textId="77777777" w:rsidR="000635A6" w:rsidRPr="00DC7A7E" w:rsidRDefault="000635A6">
            <w:pPr>
              <w:spacing w:after="0" w:line="276" w:lineRule="auto"/>
              <w:ind w:firstLineChars="100" w:firstLine="220"/>
              <w:rPr>
                <w:rFonts w:eastAsia="Times New Roman" w:cs="Calibri"/>
              </w:rPr>
            </w:pPr>
          </w:p>
        </w:tc>
        <w:tc>
          <w:tcPr>
            <w:tcW w:w="1037" w:type="pct"/>
            <w:tcBorders>
              <w:top w:val="nil"/>
              <w:left w:val="nil"/>
              <w:bottom w:val="nil"/>
              <w:right w:val="nil"/>
            </w:tcBorders>
            <w:shd w:val="clear" w:color="auto" w:fill="auto"/>
            <w:vAlign w:val="center"/>
            <w:hideMark/>
          </w:tcPr>
          <w:p w14:paraId="160B16E9" w14:textId="77777777" w:rsidR="000635A6" w:rsidRPr="00DC7A7E" w:rsidRDefault="000635A6">
            <w:pPr>
              <w:spacing w:after="0" w:line="276" w:lineRule="auto"/>
              <w:ind w:firstLineChars="100" w:firstLine="220"/>
              <w:rPr>
                <w:rFonts w:eastAsia="Times New Roman" w:cs="Calibri"/>
              </w:rPr>
            </w:pPr>
          </w:p>
        </w:tc>
        <w:tc>
          <w:tcPr>
            <w:tcW w:w="699" w:type="pct"/>
            <w:tcBorders>
              <w:top w:val="nil"/>
              <w:left w:val="nil"/>
              <w:bottom w:val="nil"/>
              <w:right w:val="nil"/>
            </w:tcBorders>
            <w:shd w:val="clear" w:color="auto" w:fill="auto"/>
            <w:vAlign w:val="center"/>
            <w:hideMark/>
          </w:tcPr>
          <w:p w14:paraId="427A9AD9" w14:textId="77777777" w:rsidR="000635A6" w:rsidRPr="00DC7A7E" w:rsidRDefault="000635A6">
            <w:pPr>
              <w:spacing w:after="0" w:line="276" w:lineRule="auto"/>
              <w:ind w:firstLineChars="100" w:firstLine="220"/>
              <w:rPr>
                <w:rFonts w:eastAsia="Times New Roman" w:cs="Calibri"/>
              </w:rPr>
            </w:pPr>
          </w:p>
        </w:tc>
        <w:tc>
          <w:tcPr>
            <w:tcW w:w="734" w:type="pct"/>
            <w:tcBorders>
              <w:top w:val="nil"/>
              <w:left w:val="nil"/>
              <w:bottom w:val="nil"/>
              <w:right w:val="nil"/>
            </w:tcBorders>
            <w:shd w:val="clear" w:color="auto" w:fill="auto"/>
            <w:vAlign w:val="center"/>
            <w:hideMark/>
          </w:tcPr>
          <w:p w14:paraId="74935C22" w14:textId="77777777" w:rsidR="000635A6" w:rsidRPr="00DC7A7E" w:rsidRDefault="000635A6">
            <w:pPr>
              <w:spacing w:after="0" w:line="276" w:lineRule="auto"/>
              <w:ind w:firstLineChars="100" w:firstLine="220"/>
              <w:rPr>
                <w:rFonts w:eastAsia="Times New Roman" w:cs="Calibri"/>
              </w:rPr>
            </w:pPr>
          </w:p>
        </w:tc>
        <w:tc>
          <w:tcPr>
            <w:tcW w:w="455" w:type="pct"/>
            <w:tcBorders>
              <w:top w:val="nil"/>
              <w:left w:val="nil"/>
              <w:bottom w:val="nil"/>
              <w:right w:val="nil"/>
            </w:tcBorders>
            <w:shd w:val="clear" w:color="auto" w:fill="auto"/>
            <w:vAlign w:val="center"/>
            <w:hideMark/>
          </w:tcPr>
          <w:p w14:paraId="5442745E" w14:textId="77777777" w:rsidR="000635A6" w:rsidRPr="00DC7A7E" w:rsidRDefault="000635A6">
            <w:pPr>
              <w:spacing w:after="0" w:line="276" w:lineRule="auto"/>
              <w:ind w:firstLineChars="100" w:firstLine="220"/>
              <w:rPr>
                <w:rFonts w:eastAsia="Times New Roman" w:cs="Calibri"/>
              </w:rPr>
            </w:pPr>
          </w:p>
        </w:tc>
        <w:tc>
          <w:tcPr>
            <w:tcW w:w="676" w:type="pct"/>
            <w:tcBorders>
              <w:top w:val="nil"/>
              <w:left w:val="nil"/>
              <w:bottom w:val="nil"/>
              <w:right w:val="nil"/>
            </w:tcBorders>
            <w:shd w:val="clear" w:color="auto" w:fill="auto"/>
            <w:vAlign w:val="center"/>
            <w:hideMark/>
          </w:tcPr>
          <w:p w14:paraId="14772945" w14:textId="77777777" w:rsidR="000635A6" w:rsidRPr="00DC7A7E" w:rsidRDefault="000635A6">
            <w:pPr>
              <w:spacing w:after="0" w:line="276" w:lineRule="auto"/>
              <w:ind w:firstLineChars="100" w:firstLine="220"/>
              <w:rPr>
                <w:rFonts w:eastAsia="Times New Roman" w:cs="Calibri"/>
              </w:rPr>
            </w:pPr>
          </w:p>
        </w:tc>
      </w:tr>
      <w:tr w:rsidR="001105E8" w:rsidRPr="00DC7A7E" w14:paraId="4F25580C" w14:textId="77777777" w:rsidTr="00020C14">
        <w:trPr>
          <w:trHeight w:val="390"/>
        </w:trPr>
        <w:tc>
          <w:tcPr>
            <w:tcW w:w="386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1F58079" w14:textId="77777777" w:rsidR="000635A6" w:rsidRPr="00DC7A7E" w:rsidRDefault="009F1602">
            <w:pPr>
              <w:spacing w:after="0" w:line="276" w:lineRule="auto"/>
              <w:jc w:val="both"/>
              <w:rPr>
                <w:rFonts w:eastAsia="Times New Roman" w:cs="Calibri"/>
              </w:rPr>
            </w:pPr>
            <w:r w:rsidRPr="00DC7A7E">
              <w:rPr>
                <w:rFonts w:eastAsia="Times New Roman" w:cs="Calibri"/>
              </w:rPr>
              <w:t>Jednostka wpisana jest do Rejestru Przedsiębiorców pod numerem KRS</w:t>
            </w:r>
          </w:p>
        </w:tc>
        <w:tc>
          <w:tcPr>
            <w:tcW w:w="1131" w:type="pct"/>
            <w:gridSpan w:val="2"/>
            <w:tcBorders>
              <w:top w:val="single" w:sz="4" w:space="0" w:color="auto"/>
              <w:left w:val="nil"/>
              <w:bottom w:val="single" w:sz="4" w:space="0" w:color="auto"/>
              <w:right w:val="single" w:sz="4" w:space="0" w:color="auto"/>
            </w:tcBorders>
            <w:shd w:val="clear" w:color="auto" w:fill="auto"/>
            <w:vAlign w:val="center"/>
            <w:hideMark/>
          </w:tcPr>
          <w:p w14:paraId="424E4121" w14:textId="77777777" w:rsidR="000635A6" w:rsidRPr="00DC7A7E" w:rsidRDefault="009F1602">
            <w:pPr>
              <w:spacing w:after="0" w:line="276" w:lineRule="auto"/>
              <w:jc w:val="right"/>
              <w:rPr>
                <w:rFonts w:eastAsia="Times New Roman" w:cs="Calibri"/>
              </w:rPr>
            </w:pPr>
            <w:r w:rsidRPr="00DC7A7E">
              <w:rPr>
                <w:rFonts w:eastAsia="Times New Roman" w:cs="Calibri"/>
              </w:rPr>
              <w:t>407127</w:t>
            </w:r>
          </w:p>
        </w:tc>
      </w:tr>
      <w:tr w:rsidR="001105E8" w:rsidRPr="00DC7A7E" w14:paraId="4E34B6C1" w14:textId="77777777" w:rsidTr="00020C14">
        <w:trPr>
          <w:trHeight w:val="600"/>
        </w:trPr>
        <w:tc>
          <w:tcPr>
            <w:tcW w:w="1399" w:type="pct"/>
            <w:gridSpan w:val="3"/>
            <w:tcBorders>
              <w:top w:val="single" w:sz="4" w:space="0" w:color="auto"/>
              <w:left w:val="single" w:sz="4" w:space="0" w:color="auto"/>
              <w:bottom w:val="single" w:sz="4" w:space="0" w:color="auto"/>
              <w:right w:val="single" w:sz="4" w:space="0" w:color="auto"/>
            </w:tcBorders>
            <w:shd w:val="clear" w:color="auto" w:fill="auto"/>
            <w:hideMark/>
          </w:tcPr>
          <w:p w14:paraId="66AF92A8" w14:textId="77777777" w:rsidR="000635A6" w:rsidRPr="00DC7A7E" w:rsidRDefault="009F1602">
            <w:pPr>
              <w:spacing w:after="0" w:line="276" w:lineRule="auto"/>
              <w:jc w:val="both"/>
              <w:rPr>
                <w:rFonts w:eastAsia="Times New Roman" w:cs="Calibri"/>
              </w:rPr>
            </w:pPr>
            <w:r w:rsidRPr="00DC7A7E">
              <w:rPr>
                <w:rFonts w:eastAsia="Times New Roman" w:cs="Calibri"/>
              </w:rPr>
              <w:t xml:space="preserve">Wpisu dokonał  </w:t>
            </w:r>
          </w:p>
        </w:tc>
        <w:tc>
          <w:tcPr>
            <w:tcW w:w="3601" w:type="pct"/>
            <w:gridSpan w:val="5"/>
            <w:tcBorders>
              <w:top w:val="single" w:sz="4" w:space="0" w:color="auto"/>
              <w:left w:val="nil"/>
              <w:bottom w:val="single" w:sz="4" w:space="0" w:color="auto"/>
              <w:right w:val="single" w:sz="4" w:space="0" w:color="auto"/>
            </w:tcBorders>
            <w:shd w:val="clear" w:color="auto" w:fill="auto"/>
            <w:hideMark/>
          </w:tcPr>
          <w:p w14:paraId="789A301D" w14:textId="77777777" w:rsidR="000635A6" w:rsidRPr="00DC7A7E" w:rsidRDefault="009F1602">
            <w:pPr>
              <w:spacing w:after="0" w:line="276" w:lineRule="auto"/>
              <w:rPr>
                <w:rFonts w:eastAsia="Times New Roman" w:cs="Calibri"/>
              </w:rPr>
            </w:pPr>
            <w:r w:rsidRPr="00DC7A7E">
              <w:rPr>
                <w:rFonts w:eastAsia="Times New Roman" w:cs="Calibri"/>
              </w:rPr>
              <w:t>Sąd Rejonowy dla M. ST. Warszawy w Warszawie, XIV Wydział Gospodarczy Krajowego Rejestru Sądowego</w:t>
            </w:r>
          </w:p>
        </w:tc>
      </w:tr>
      <w:tr w:rsidR="001105E8" w:rsidRPr="00DC7A7E" w14:paraId="408B0885" w14:textId="77777777" w:rsidTr="00020C14">
        <w:trPr>
          <w:trHeight w:val="405"/>
        </w:trPr>
        <w:tc>
          <w:tcPr>
            <w:tcW w:w="139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53EB72" w14:textId="77777777" w:rsidR="000635A6" w:rsidRPr="00DC7A7E" w:rsidRDefault="009F1602">
            <w:pPr>
              <w:spacing w:after="0" w:line="276" w:lineRule="auto"/>
              <w:jc w:val="both"/>
              <w:rPr>
                <w:rFonts w:eastAsia="Times New Roman" w:cs="Calibri"/>
              </w:rPr>
            </w:pPr>
            <w:r w:rsidRPr="00DC7A7E">
              <w:rPr>
                <w:rFonts w:eastAsia="Times New Roman" w:cs="Calibri"/>
              </w:rPr>
              <w:t>Data dokonania wpisu</w:t>
            </w:r>
          </w:p>
        </w:tc>
        <w:tc>
          <w:tcPr>
            <w:tcW w:w="3601" w:type="pct"/>
            <w:gridSpan w:val="5"/>
            <w:tcBorders>
              <w:top w:val="single" w:sz="4" w:space="0" w:color="auto"/>
              <w:left w:val="nil"/>
              <w:bottom w:val="single" w:sz="4" w:space="0" w:color="auto"/>
              <w:right w:val="single" w:sz="4" w:space="0" w:color="auto"/>
            </w:tcBorders>
            <w:shd w:val="clear" w:color="auto" w:fill="auto"/>
            <w:vAlign w:val="center"/>
            <w:hideMark/>
          </w:tcPr>
          <w:p w14:paraId="497C4C61" w14:textId="77777777" w:rsidR="000635A6" w:rsidRPr="00DC7A7E" w:rsidRDefault="009F1602">
            <w:pPr>
              <w:spacing w:after="0" w:line="276" w:lineRule="auto"/>
              <w:jc w:val="both"/>
              <w:rPr>
                <w:rFonts w:eastAsia="Times New Roman" w:cs="Calibri"/>
              </w:rPr>
            </w:pPr>
            <w:r w:rsidRPr="00DC7A7E">
              <w:rPr>
                <w:rFonts w:eastAsia="Times New Roman" w:cs="Calibri"/>
              </w:rPr>
              <w:t>02.01.2012</w:t>
            </w:r>
          </w:p>
        </w:tc>
      </w:tr>
      <w:tr w:rsidR="001105E8" w:rsidRPr="00DC7A7E" w14:paraId="1F1F1C96" w14:textId="77777777" w:rsidTr="00020C14">
        <w:trPr>
          <w:trHeight w:val="255"/>
        </w:trPr>
        <w:tc>
          <w:tcPr>
            <w:tcW w:w="303" w:type="pct"/>
            <w:tcBorders>
              <w:top w:val="nil"/>
              <w:left w:val="nil"/>
              <w:bottom w:val="nil"/>
              <w:right w:val="nil"/>
            </w:tcBorders>
            <w:shd w:val="clear" w:color="auto" w:fill="auto"/>
            <w:hideMark/>
          </w:tcPr>
          <w:p w14:paraId="30D2A3A5"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14:paraId="1BDCB5CE" w14:textId="77777777" w:rsidR="000635A6" w:rsidRPr="00DC7A7E" w:rsidRDefault="000635A6">
            <w:pPr>
              <w:spacing w:after="0" w:line="276" w:lineRule="auto"/>
              <w:rPr>
                <w:rFonts w:eastAsia="Times New Roman" w:cs="Calibri"/>
              </w:rPr>
            </w:pPr>
          </w:p>
        </w:tc>
        <w:tc>
          <w:tcPr>
            <w:tcW w:w="862" w:type="pct"/>
            <w:tcBorders>
              <w:top w:val="nil"/>
              <w:left w:val="nil"/>
              <w:bottom w:val="nil"/>
              <w:right w:val="nil"/>
            </w:tcBorders>
            <w:shd w:val="clear" w:color="auto" w:fill="auto"/>
            <w:hideMark/>
          </w:tcPr>
          <w:p w14:paraId="7D375089"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hideMark/>
          </w:tcPr>
          <w:p w14:paraId="4E199A85"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hideMark/>
          </w:tcPr>
          <w:p w14:paraId="4749B8CE"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hideMark/>
          </w:tcPr>
          <w:p w14:paraId="7243A487"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hideMark/>
          </w:tcPr>
          <w:p w14:paraId="280BCC40"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hideMark/>
          </w:tcPr>
          <w:p w14:paraId="67A77ACE" w14:textId="77777777" w:rsidR="000635A6" w:rsidRPr="00DC7A7E" w:rsidRDefault="000635A6">
            <w:pPr>
              <w:spacing w:after="0" w:line="276" w:lineRule="auto"/>
              <w:rPr>
                <w:rFonts w:eastAsia="Times New Roman" w:cs="Calibri"/>
              </w:rPr>
            </w:pPr>
          </w:p>
        </w:tc>
      </w:tr>
      <w:tr w:rsidR="001105E8" w:rsidRPr="00DC7A7E" w14:paraId="7BE58392" w14:textId="77777777" w:rsidTr="00020C14">
        <w:trPr>
          <w:trHeight w:val="660"/>
        </w:trPr>
        <w:tc>
          <w:tcPr>
            <w:tcW w:w="5000" w:type="pct"/>
            <w:gridSpan w:val="8"/>
            <w:tcBorders>
              <w:top w:val="nil"/>
              <w:left w:val="nil"/>
              <w:bottom w:val="nil"/>
              <w:right w:val="nil"/>
            </w:tcBorders>
            <w:shd w:val="clear" w:color="auto" w:fill="auto"/>
            <w:hideMark/>
          </w:tcPr>
          <w:p w14:paraId="0798619D" w14:textId="77777777" w:rsidR="000635A6" w:rsidRPr="00DC7A7E" w:rsidRDefault="009F1602">
            <w:pPr>
              <w:spacing w:after="0" w:line="276" w:lineRule="auto"/>
              <w:jc w:val="both"/>
              <w:rPr>
                <w:rFonts w:eastAsia="Times New Roman" w:cs="Calibri"/>
              </w:rPr>
            </w:pPr>
            <w:r w:rsidRPr="00DC7A7E">
              <w:rPr>
                <w:rFonts w:eastAsia="Times New Roman" w:cs="Calibri"/>
              </w:rPr>
              <w:t>Podstawowym przedmiotem działalności jednostki są (zgodnie z wpisem do KRS) pozostałe udzielenia kredytów (64.92.Z)</w:t>
            </w:r>
            <w:r w:rsidR="00C84EA6" w:rsidRPr="00DC7A7E">
              <w:rPr>
                <w:rFonts w:eastAsia="Times New Roman" w:cs="Calibri"/>
              </w:rPr>
              <w:t>.</w:t>
            </w:r>
          </w:p>
        </w:tc>
      </w:tr>
      <w:tr w:rsidR="001105E8" w:rsidRPr="00DC7A7E" w14:paraId="1A40B234" w14:textId="77777777" w:rsidTr="00020C14">
        <w:trPr>
          <w:trHeight w:val="300"/>
        </w:trPr>
        <w:tc>
          <w:tcPr>
            <w:tcW w:w="5000" w:type="pct"/>
            <w:gridSpan w:val="8"/>
            <w:tcBorders>
              <w:top w:val="nil"/>
              <w:left w:val="nil"/>
              <w:bottom w:val="nil"/>
              <w:right w:val="nil"/>
            </w:tcBorders>
            <w:shd w:val="clear" w:color="auto" w:fill="auto"/>
            <w:hideMark/>
          </w:tcPr>
          <w:p w14:paraId="2EF57971" w14:textId="77777777" w:rsidR="000635A6" w:rsidRPr="00DC7A7E" w:rsidRDefault="009F1602">
            <w:pPr>
              <w:spacing w:after="0" w:line="276" w:lineRule="auto"/>
              <w:jc w:val="both"/>
              <w:rPr>
                <w:rFonts w:eastAsia="Times New Roman" w:cs="Calibri"/>
              </w:rPr>
            </w:pPr>
            <w:r w:rsidRPr="00DC7A7E">
              <w:rPr>
                <w:rFonts w:eastAsia="Times New Roman" w:cs="Calibri"/>
              </w:rPr>
              <w:t>Czas trwania działalności jednostki jest nieograniczony.</w:t>
            </w:r>
          </w:p>
        </w:tc>
      </w:tr>
    </w:tbl>
    <w:p w14:paraId="3F0139AD" w14:textId="77777777" w:rsidR="005164F6" w:rsidRDefault="00BD0A11">
      <w:pPr>
        <w:pStyle w:val="Nagwek2"/>
        <w:numPr>
          <w:ilvl w:val="1"/>
          <w:numId w:val="91"/>
        </w:numPr>
        <w:tabs>
          <w:tab w:val="clear" w:pos="4536"/>
          <w:tab w:val="left" w:pos="567"/>
        </w:tabs>
      </w:pPr>
      <w:bookmarkStart w:id="2765" w:name="_Toc479867236"/>
      <w:bookmarkStart w:id="2766" w:name="_Toc479869057"/>
      <w:bookmarkStart w:id="2767" w:name="_Toc480377001"/>
      <w:bookmarkStart w:id="2768" w:name="_Toc480465527"/>
      <w:bookmarkStart w:id="2769" w:name="_Toc480996652"/>
      <w:bookmarkStart w:id="2770" w:name="_Toc449718205"/>
      <w:bookmarkStart w:id="2771" w:name="_Toc482640996"/>
      <w:bookmarkEnd w:id="2765"/>
      <w:bookmarkEnd w:id="2766"/>
      <w:bookmarkEnd w:id="2767"/>
      <w:bookmarkEnd w:id="2768"/>
      <w:bookmarkEnd w:id="2769"/>
      <w:r w:rsidRPr="00BD0A11">
        <w:t>Skonsolidowane sprawozdanie finansowe</w:t>
      </w:r>
      <w:bookmarkEnd w:id="2770"/>
      <w:bookmarkEnd w:id="2771"/>
    </w:p>
    <w:p w14:paraId="2D0E71F3" w14:textId="34D555B0" w:rsidR="000635A6" w:rsidRPr="00084C7B" w:rsidRDefault="009F1602" w:rsidP="000B4EAE">
      <w:pPr>
        <w:pStyle w:val="Akapitzlist"/>
        <w:numPr>
          <w:ilvl w:val="0"/>
          <w:numId w:val="18"/>
        </w:numPr>
        <w:spacing w:after="0" w:line="360" w:lineRule="auto"/>
        <w:rPr>
          <w:rFonts w:ascii="Calibri" w:hAnsi="Calibri" w:cs="Calibri"/>
          <w:sz w:val="22"/>
          <w:szCs w:val="22"/>
        </w:rPr>
      </w:pPr>
      <w:r w:rsidRPr="00084C7B">
        <w:rPr>
          <w:rFonts w:ascii="Calibri" w:hAnsi="Calibri" w:cs="Calibri"/>
          <w:sz w:val="22"/>
          <w:szCs w:val="22"/>
        </w:rPr>
        <w:t>Skonsolidowanym sprawozdaniem finansowym z</w:t>
      </w:r>
      <w:r w:rsidR="001105E8" w:rsidRPr="00084C7B">
        <w:rPr>
          <w:rFonts w:ascii="Calibri" w:hAnsi="Calibri" w:cs="Calibri"/>
          <w:sz w:val="22"/>
          <w:szCs w:val="22"/>
        </w:rPr>
        <w:t>ostał objęty okres od 01.01.</w:t>
      </w:r>
      <w:r w:rsidR="006E7EF1" w:rsidRPr="00084C7B">
        <w:rPr>
          <w:rFonts w:ascii="Calibri" w:hAnsi="Calibri" w:cs="Calibri"/>
          <w:sz w:val="22"/>
          <w:szCs w:val="22"/>
        </w:rPr>
        <w:t>201</w:t>
      </w:r>
      <w:r w:rsidR="006E7EF1">
        <w:rPr>
          <w:rFonts w:ascii="Calibri" w:hAnsi="Calibri" w:cs="Calibri"/>
          <w:sz w:val="22"/>
          <w:szCs w:val="22"/>
        </w:rPr>
        <w:t>7</w:t>
      </w:r>
      <w:r w:rsidR="006E7EF1" w:rsidRPr="00084C7B">
        <w:rPr>
          <w:rFonts w:ascii="Calibri" w:hAnsi="Calibri" w:cs="Calibri"/>
          <w:sz w:val="22"/>
          <w:szCs w:val="22"/>
        </w:rPr>
        <w:t xml:space="preserve"> </w:t>
      </w:r>
      <w:r w:rsidR="001105E8" w:rsidRPr="00084C7B">
        <w:rPr>
          <w:rFonts w:ascii="Calibri" w:hAnsi="Calibri" w:cs="Calibri"/>
          <w:sz w:val="22"/>
          <w:szCs w:val="22"/>
        </w:rPr>
        <w:t xml:space="preserve">do </w:t>
      </w:r>
      <w:r w:rsidR="009744CC" w:rsidRPr="00084C7B">
        <w:rPr>
          <w:rFonts w:ascii="Calibri" w:hAnsi="Calibri" w:cs="Calibri"/>
          <w:sz w:val="22"/>
          <w:szCs w:val="22"/>
        </w:rPr>
        <w:t>31</w:t>
      </w:r>
      <w:r w:rsidR="001105E8" w:rsidRPr="00084C7B">
        <w:rPr>
          <w:rFonts w:ascii="Calibri" w:hAnsi="Calibri" w:cs="Calibri"/>
          <w:sz w:val="22"/>
          <w:szCs w:val="22"/>
        </w:rPr>
        <w:t>.</w:t>
      </w:r>
      <w:r w:rsidR="006E7EF1">
        <w:rPr>
          <w:rFonts w:ascii="Calibri" w:hAnsi="Calibri" w:cs="Calibri"/>
          <w:sz w:val="22"/>
          <w:szCs w:val="22"/>
        </w:rPr>
        <w:t>03</w:t>
      </w:r>
      <w:r w:rsidR="001105E8" w:rsidRPr="00084C7B">
        <w:rPr>
          <w:rFonts w:ascii="Calibri" w:hAnsi="Calibri" w:cs="Calibri"/>
          <w:sz w:val="22"/>
          <w:szCs w:val="22"/>
        </w:rPr>
        <w:t>.</w:t>
      </w:r>
      <w:r w:rsidR="006E7EF1" w:rsidRPr="00084C7B">
        <w:rPr>
          <w:rFonts w:ascii="Calibri" w:hAnsi="Calibri" w:cs="Calibri"/>
          <w:sz w:val="22"/>
          <w:szCs w:val="22"/>
        </w:rPr>
        <w:t>201</w:t>
      </w:r>
      <w:r w:rsidR="006E7EF1">
        <w:rPr>
          <w:rFonts w:ascii="Calibri" w:hAnsi="Calibri" w:cs="Calibri"/>
          <w:sz w:val="22"/>
          <w:szCs w:val="22"/>
        </w:rPr>
        <w:t>7</w:t>
      </w:r>
      <w:r w:rsidRPr="00084C7B">
        <w:rPr>
          <w:rFonts w:ascii="Calibri" w:hAnsi="Calibri" w:cs="Calibri"/>
          <w:sz w:val="22"/>
          <w:szCs w:val="22"/>
        </w:rPr>
        <w:t>.</w:t>
      </w:r>
    </w:p>
    <w:p w14:paraId="1E36316D" w14:textId="77777777" w:rsidR="000635A6" w:rsidRPr="000B4EAE" w:rsidRDefault="009F1602" w:rsidP="000B4EAE">
      <w:pPr>
        <w:pStyle w:val="Akapitzlist"/>
        <w:numPr>
          <w:ilvl w:val="0"/>
          <w:numId w:val="18"/>
        </w:numPr>
        <w:spacing w:after="0" w:line="360" w:lineRule="auto"/>
        <w:rPr>
          <w:rFonts w:ascii="Calibri" w:hAnsi="Calibri" w:cs="Calibri"/>
          <w:sz w:val="22"/>
          <w:szCs w:val="22"/>
        </w:rPr>
      </w:pPr>
      <w:r w:rsidRPr="000B4EAE">
        <w:rPr>
          <w:rFonts w:ascii="Calibri" w:hAnsi="Calibri" w:cs="Calibri"/>
          <w:sz w:val="22"/>
          <w:szCs w:val="22"/>
        </w:rPr>
        <w:t>Skonsolidowane sprawozdanie finansowe zostało sporządzone w oparciu o przepisy Ustawy o rachunkowości z 29 września 1994 (</w:t>
      </w:r>
      <w:bookmarkStart w:id="2772" w:name="_Hlk481146262"/>
      <w:r w:rsidRPr="000B4EAE">
        <w:rPr>
          <w:rFonts w:ascii="Calibri" w:hAnsi="Calibri" w:cs="Calibri"/>
          <w:sz w:val="22"/>
          <w:szCs w:val="22"/>
        </w:rPr>
        <w:t xml:space="preserve">Dz. U. </w:t>
      </w:r>
      <w:r w:rsidR="000C6A7B" w:rsidRPr="000B4EAE">
        <w:rPr>
          <w:rFonts w:ascii="Calibri" w:hAnsi="Calibri" w:cs="Calibri"/>
          <w:sz w:val="22"/>
          <w:szCs w:val="22"/>
        </w:rPr>
        <w:t xml:space="preserve">2016 </w:t>
      </w:r>
      <w:r w:rsidRPr="000B4EAE">
        <w:rPr>
          <w:rFonts w:ascii="Calibri" w:hAnsi="Calibri" w:cs="Calibri"/>
          <w:sz w:val="22"/>
          <w:szCs w:val="22"/>
        </w:rPr>
        <w:t xml:space="preserve">r. poz. </w:t>
      </w:r>
      <w:r w:rsidR="000C6A7B" w:rsidRPr="000B4EAE">
        <w:rPr>
          <w:rFonts w:ascii="Calibri" w:hAnsi="Calibri" w:cs="Calibri"/>
          <w:sz w:val="22"/>
          <w:szCs w:val="22"/>
        </w:rPr>
        <w:t xml:space="preserve">1047 </w:t>
      </w:r>
      <w:r w:rsidRPr="000B4EAE">
        <w:rPr>
          <w:rFonts w:ascii="Calibri" w:hAnsi="Calibri" w:cs="Calibri"/>
          <w:sz w:val="22"/>
          <w:szCs w:val="22"/>
        </w:rPr>
        <w:t xml:space="preserve">z późn. zm.) </w:t>
      </w:r>
      <w:bookmarkEnd w:id="2772"/>
      <w:r w:rsidRPr="000B4EAE">
        <w:rPr>
          <w:rFonts w:ascii="Calibri" w:hAnsi="Calibri" w:cs="Calibri"/>
          <w:sz w:val="22"/>
          <w:szCs w:val="22"/>
        </w:rPr>
        <w:t>oraz Rozporządzenie Ministra Finansów z dnia 25 września 2009 r. w sprawie szczegółowych zasad sporządzania przez jednostki inne niż banki, zakłady ubezpieczeń i zakłady reasekuracji skonsolidowanych sprawozdań finansowych grup kapitałowych (Dz. U. 2009 Nr 152 poz. 1223 z późn. zm).</w:t>
      </w:r>
    </w:p>
    <w:p w14:paraId="2012D447" w14:textId="77777777" w:rsidR="000635A6" w:rsidRPr="00084C7B" w:rsidRDefault="009F1602" w:rsidP="000B4EAE">
      <w:pPr>
        <w:pStyle w:val="Akapitzlist"/>
        <w:numPr>
          <w:ilvl w:val="0"/>
          <w:numId w:val="18"/>
        </w:numPr>
        <w:spacing w:after="0" w:line="360" w:lineRule="auto"/>
        <w:rPr>
          <w:rFonts w:ascii="Calibri" w:hAnsi="Calibri" w:cs="Calibri"/>
          <w:sz w:val="22"/>
          <w:szCs w:val="22"/>
        </w:rPr>
      </w:pPr>
      <w:r w:rsidRPr="00084C7B">
        <w:rPr>
          <w:rFonts w:ascii="Calibri" w:hAnsi="Calibri" w:cs="Calibri"/>
          <w:sz w:val="22"/>
          <w:szCs w:val="22"/>
        </w:rPr>
        <w:t>Skonsolidowane sprawozdanie finansowe zostało sporządzone przy założeniu kontynuowania działalności gospodarczej w dającej się przewidzieć przyszłości oraz niewystępowania okoliczności wskazujących na zagrożenie dla kontynuowania działalności.</w:t>
      </w:r>
    </w:p>
    <w:p w14:paraId="0D666BAE" w14:textId="77777777" w:rsidR="000635A6" w:rsidRPr="00084C7B" w:rsidRDefault="009F1602" w:rsidP="000B4EAE">
      <w:pPr>
        <w:pStyle w:val="Akapitzlist"/>
        <w:numPr>
          <w:ilvl w:val="0"/>
          <w:numId w:val="18"/>
        </w:numPr>
        <w:spacing w:after="0" w:line="360" w:lineRule="auto"/>
        <w:rPr>
          <w:rFonts w:ascii="Calibri" w:hAnsi="Calibri" w:cs="Calibri"/>
          <w:sz w:val="22"/>
          <w:szCs w:val="22"/>
        </w:rPr>
      </w:pPr>
      <w:r w:rsidRPr="00084C7B">
        <w:rPr>
          <w:rFonts w:ascii="Calibri" w:hAnsi="Calibri" w:cs="Calibri"/>
          <w:sz w:val="22"/>
          <w:szCs w:val="22"/>
        </w:rPr>
        <w:t>W skład jednostek powiązanych nie wchodzą wewnętrzne jednostki organizacyjne sporządzające samodzielnie sprawozdania finansowe, wobec czego to skonsolidowane sprawozdanie finansowe nie zawiera danych łącznych obejmujących te jednostki.</w:t>
      </w:r>
    </w:p>
    <w:p w14:paraId="2D3DBB6B" w14:textId="77777777" w:rsidR="000635A6" w:rsidRPr="00084C7B" w:rsidRDefault="009F1602" w:rsidP="000B4EAE">
      <w:pPr>
        <w:pStyle w:val="Akapitzlist"/>
        <w:numPr>
          <w:ilvl w:val="0"/>
          <w:numId w:val="18"/>
        </w:numPr>
        <w:spacing w:after="0" w:line="360" w:lineRule="auto"/>
        <w:rPr>
          <w:rFonts w:ascii="Calibri" w:hAnsi="Calibri" w:cs="Calibri"/>
          <w:sz w:val="22"/>
          <w:szCs w:val="22"/>
        </w:rPr>
      </w:pPr>
      <w:r w:rsidRPr="00084C7B">
        <w:rPr>
          <w:rFonts w:ascii="Calibri" w:hAnsi="Calibri" w:cs="Calibri"/>
          <w:sz w:val="22"/>
          <w:szCs w:val="22"/>
        </w:rPr>
        <w:t>Walutą sprawozdawczą jest złoty. Sprawozdanie zostało sporządzone w tys. zł, chyba</w:t>
      </w:r>
      <w:r w:rsidR="00054FC0" w:rsidRPr="00084C7B">
        <w:rPr>
          <w:rFonts w:ascii="Calibri" w:hAnsi="Calibri" w:cs="Calibri"/>
          <w:sz w:val="22"/>
          <w:szCs w:val="22"/>
        </w:rPr>
        <w:t>,</w:t>
      </w:r>
      <w:r w:rsidRPr="00084C7B">
        <w:rPr>
          <w:rFonts w:ascii="Calibri" w:hAnsi="Calibri" w:cs="Calibri"/>
          <w:sz w:val="22"/>
          <w:szCs w:val="22"/>
        </w:rPr>
        <w:t xml:space="preserve"> że w treści wskazano inaczej.</w:t>
      </w:r>
    </w:p>
    <w:p w14:paraId="344BBD1B" w14:textId="77777777" w:rsidR="005164F6" w:rsidRDefault="00BD0A11">
      <w:pPr>
        <w:pStyle w:val="Nagwek2"/>
        <w:numPr>
          <w:ilvl w:val="1"/>
          <w:numId w:val="91"/>
        </w:numPr>
        <w:tabs>
          <w:tab w:val="clear" w:pos="4536"/>
          <w:tab w:val="left" w:pos="567"/>
        </w:tabs>
      </w:pPr>
      <w:bookmarkStart w:id="2773" w:name="_Toc479867238"/>
      <w:bookmarkStart w:id="2774" w:name="_Toc479869059"/>
      <w:bookmarkStart w:id="2775" w:name="_Toc480377003"/>
      <w:bookmarkStart w:id="2776" w:name="_Toc480465529"/>
      <w:bookmarkStart w:id="2777" w:name="_Toc480996654"/>
      <w:bookmarkStart w:id="2778" w:name="_Toc479867239"/>
      <w:bookmarkStart w:id="2779" w:name="_Toc479869060"/>
      <w:bookmarkStart w:id="2780" w:name="_Toc480377004"/>
      <w:bookmarkStart w:id="2781" w:name="_Toc480465530"/>
      <w:bookmarkStart w:id="2782" w:name="_Toc480996655"/>
      <w:bookmarkStart w:id="2783" w:name="_Toc450918017"/>
      <w:bookmarkStart w:id="2784" w:name="_Toc450919211"/>
      <w:bookmarkStart w:id="2785" w:name="_Toc450918018"/>
      <w:bookmarkStart w:id="2786" w:name="_Toc450919212"/>
      <w:bookmarkStart w:id="2787" w:name="_Toc449718206"/>
      <w:bookmarkStart w:id="2788" w:name="_Toc482640997"/>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sidRPr="00BD0A11">
        <w:t>Informacje ogólne dotyczące jednostek zależnych</w:t>
      </w:r>
      <w:bookmarkEnd w:id="2787"/>
      <w:bookmarkEnd w:id="2788"/>
    </w:p>
    <w:tbl>
      <w:tblPr>
        <w:tblW w:w="5000" w:type="pct"/>
        <w:tblCellMar>
          <w:left w:w="70" w:type="dxa"/>
          <w:right w:w="70" w:type="dxa"/>
        </w:tblCellMar>
        <w:tblLook w:val="04A0" w:firstRow="1" w:lastRow="0" w:firstColumn="1" w:lastColumn="0" w:noHBand="0" w:noVBand="1"/>
      </w:tblPr>
      <w:tblGrid>
        <w:gridCol w:w="592"/>
        <w:gridCol w:w="456"/>
        <w:gridCol w:w="1688"/>
        <w:gridCol w:w="2028"/>
        <w:gridCol w:w="1367"/>
        <w:gridCol w:w="1435"/>
        <w:gridCol w:w="890"/>
        <w:gridCol w:w="1322"/>
      </w:tblGrid>
      <w:tr w:rsidR="001105E8" w:rsidRPr="00566050" w14:paraId="6D865C64" w14:textId="77777777" w:rsidTr="00020C14">
        <w:trPr>
          <w:trHeight w:val="465"/>
        </w:trPr>
        <w:tc>
          <w:tcPr>
            <w:tcW w:w="1399" w:type="pct"/>
            <w:gridSpan w:val="3"/>
            <w:tcBorders>
              <w:top w:val="nil"/>
              <w:left w:val="nil"/>
              <w:bottom w:val="nil"/>
              <w:right w:val="nil"/>
            </w:tcBorders>
            <w:shd w:val="clear" w:color="auto" w:fill="auto"/>
            <w:vAlign w:val="center"/>
            <w:hideMark/>
          </w:tcPr>
          <w:p w14:paraId="58A2885A"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14:paraId="6E55D2D6" w14:textId="77777777" w:rsidR="000635A6" w:rsidRPr="00DC7A7E" w:rsidRDefault="001105E8" w:rsidP="00CB55DF">
            <w:pPr>
              <w:spacing w:after="0" w:line="276" w:lineRule="auto"/>
              <w:ind w:firstLineChars="100" w:firstLine="221"/>
              <w:rPr>
                <w:rFonts w:eastAsia="Times New Roman" w:cs="Calibri"/>
                <w:b/>
                <w:bCs/>
                <w:lang w:val="en-US"/>
              </w:rPr>
            </w:pPr>
            <w:r w:rsidRPr="00DC7A7E">
              <w:rPr>
                <w:rFonts w:eastAsia="Times New Roman" w:cs="Calibri"/>
                <w:b/>
                <w:bCs/>
                <w:lang w:val="en-US"/>
              </w:rPr>
              <w:t>CAPITAL SERVICE BRAND MANAGEMENT Sp. z o.o.</w:t>
            </w:r>
          </w:p>
        </w:tc>
      </w:tr>
      <w:tr w:rsidR="001105E8" w:rsidRPr="00DC7A7E" w14:paraId="142B424F" w14:textId="77777777" w:rsidTr="00020C14">
        <w:trPr>
          <w:trHeight w:val="465"/>
        </w:trPr>
        <w:tc>
          <w:tcPr>
            <w:tcW w:w="1399" w:type="pct"/>
            <w:gridSpan w:val="3"/>
            <w:tcBorders>
              <w:top w:val="nil"/>
              <w:left w:val="nil"/>
              <w:bottom w:val="nil"/>
              <w:right w:val="nil"/>
            </w:tcBorders>
            <w:shd w:val="clear" w:color="auto" w:fill="auto"/>
            <w:vAlign w:val="center"/>
            <w:hideMark/>
          </w:tcPr>
          <w:p w14:paraId="569363E2"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14:paraId="6F6BC32B"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Warszawa,</w:t>
            </w:r>
            <w:r w:rsidR="00054FC0" w:rsidRPr="00DC7A7E">
              <w:rPr>
                <w:rFonts w:eastAsia="Times New Roman" w:cs="Calibri"/>
              </w:rPr>
              <w:t xml:space="preserve"> ul.</w:t>
            </w:r>
            <w:r w:rsidRPr="00DC7A7E">
              <w:rPr>
                <w:rFonts w:eastAsia="Times New Roman" w:cs="Calibri"/>
              </w:rPr>
              <w:t xml:space="preserve"> Jagiellońska 78</w:t>
            </w:r>
          </w:p>
        </w:tc>
      </w:tr>
      <w:tr w:rsidR="001105E8" w:rsidRPr="00DC7A7E" w14:paraId="451F8E37" w14:textId="77777777" w:rsidTr="00020C14">
        <w:trPr>
          <w:trHeight w:val="255"/>
        </w:trPr>
        <w:tc>
          <w:tcPr>
            <w:tcW w:w="303" w:type="pct"/>
            <w:tcBorders>
              <w:top w:val="nil"/>
              <w:left w:val="nil"/>
              <w:bottom w:val="nil"/>
              <w:right w:val="nil"/>
            </w:tcBorders>
            <w:shd w:val="clear" w:color="auto" w:fill="auto"/>
            <w:noWrap/>
            <w:hideMark/>
          </w:tcPr>
          <w:p w14:paraId="5A9B8393"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1B13850F"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56E43E14"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0D2E76DC"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4A92977C"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74CA4769"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0F227F68"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397E80CA" w14:textId="77777777" w:rsidR="000635A6" w:rsidRPr="00DC7A7E" w:rsidRDefault="000635A6">
            <w:pPr>
              <w:spacing w:after="0" w:line="276" w:lineRule="auto"/>
              <w:rPr>
                <w:rFonts w:eastAsia="Times New Roman" w:cs="Calibri"/>
              </w:rPr>
            </w:pPr>
          </w:p>
        </w:tc>
      </w:tr>
      <w:tr w:rsidR="001105E8" w:rsidRPr="00DC7A7E" w14:paraId="144CC073" w14:textId="77777777" w:rsidTr="00020C14">
        <w:trPr>
          <w:trHeight w:val="825"/>
        </w:trPr>
        <w:tc>
          <w:tcPr>
            <w:tcW w:w="5000" w:type="pct"/>
            <w:gridSpan w:val="8"/>
            <w:tcBorders>
              <w:top w:val="nil"/>
              <w:left w:val="nil"/>
              <w:bottom w:val="nil"/>
              <w:right w:val="nil"/>
            </w:tcBorders>
            <w:shd w:val="clear" w:color="auto" w:fill="auto"/>
            <w:hideMark/>
          </w:tcPr>
          <w:p w14:paraId="669F9CBC" w14:textId="77777777" w:rsidR="000635A6" w:rsidRPr="00DC7A7E" w:rsidRDefault="001105E8">
            <w:pPr>
              <w:spacing w:after="0" w:line="276" w:lineRule="auto"/>
              <w:jc w:val="both"/>
              <w:rPr>
                <w:rFonts w:eastAsia="Times New Roman" w:cs="Calibri"/>
              </w:rPr>
            </w:pPr>
            <w:r w:rsidRPr="00DC7A7E">
              <w:rPr>
                <w:rFonts w:eastAsia="Times New Roman" w:cs="Calibri"/>
              </w:rPr>
              <w:t>Podstawowym przedmiotem działalności jednostki jest (zgodnie z wpisem do KRS) dzierżawa własności intelektualnej i podobnych produktów, z wyłączeniem prac chronionych prawem autorskim (77.40.Z)</w:t>
            </w:r>
          </w:p>
        </w:tc>
      </w:tr>
      <w:tr w:rsidR="001105E8" w:rsidRPr="00DC7A7E" w14:paraId="6F14A691" w14:textId="77777777" w:rsidTr="00020C14">
        <w:trPr>
          <w:trHeight w:val="135"/>
        </w:trPr>
        <w:tc>
          <w:tcPr>
            <w:tcW w:w="303" w:type="pct"/>
            <w:tcBorders>
              <w:top w:val="nil"/>
              <w:left w:val="nil"/>
              <w:bottom w:val="nil"/>
              <w:right w:val="nil"/>
            </w:tcBorders>
            <w:shd w:val="clear" w:color="auto" w:fill="auto"/>
            <w:noWrap/>
            <w:hideMark/>
          </w:tcPr>
          <w:p w14:paraId="5F7FC1AF" w14:textId="77777777" w:rsidR="000635A6" w:rsidRPr="00DC7A7E" w:rsidRDefault="000635A6">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14:paraId="43364279"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13A0E504"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1E7E81C1"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76447E89"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3CB73B2A"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5C659B97"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410EC7D2" w14:textId="77777777" w:rsidR="000635A6" w:rsidRPr="00DC7A7E" w:rsidRDefault="000635A6">
            <w:pPr>
              <w:spacing w:after="0" w:line="276" w:lineRule="auto"/>
              <w:rPr>
                <w:rFonts w:eastAsia="Times New Roman" w:cs="Calibri"/>
              </w:rPr>
            </w:pPr>
          </w:p>
        </w:tc>
      </w:tr>
      <w:tr w:rsidR="001105E8" w:rsidRPr="00DC7A7E" w14:paraId="6C4C6701" w14:textId="77777777" w:rsidTr="00020C14">
        <w:trPr>
          <w:trHeight w:val="300"/>
        </w:trPr>
        <w:tc>
          <w:tcPr>
            <w:tcW w:w="5000" w:type="pct"/>
            <w:gridSpan w:val="8"/>
            <w:tcBorders>
              <w:top w:val="nil"/>
              <w:left w:val="nil"/>
              <w:bottom w:val="nil"/>
              <w:right w:val="nil"/>
            </w:tcBorders>
            <w:shd w:val="clear" w:color="auto" w:fill="auto"/>
            <w:hideMark/>
          </w:tcPr>
          <w:p w14:paraId="0646FC5E" w14:textId="77777777" w:rsidR="000635A6" w:rsidRPr="00DC7A7E" w:rsidRDefault="001105E8">
            <w:pPr>
              <w:spacing w:after="0" w:line="276" w:lineRule="auto"/>
              <w:jc w:val="both"/>
              <w:rPr>
                <w:rFonts w:eastAsia="Times New Roman" w:cs="Calibri"/>
              </w:rPr>
            </w:pPr>
            <w:r w:rsidRPr="00DC7A7E">
              <w:rPr>
                <w:rFonts w:eastAsia="Times New Roman" w:cs="Calibri"/>
              </w:rPr>
              <w:t>Jednostka dominująca posiada:</w:t>
            </w:r>
          </w:p>
        </w:tc>
      </w:tr>
      <w:tr w:rsidR="001105E8" w:rsidRPr="00DC7A7E" w14:paraId="7D6BCBF0" w14:textId="77777777" w:rsidTr="00020C14">
        <w:trPr>
          <w:trHeight w:val="300"/>
        </w:trPr>
        <w:tc>
          <w:tcPr>
            <w:tcW w:w="303" w:type="pct"/>
            <w:tcBorders>
              <w:top w:val="nil"/>
              <w:left w:val="nil"/>
              <w:bottom w:val="nil"/>
              <w:right w:val="nil"/>
            </w:tcBorders>
            <w:shd w:val="clear" w:color="auto" w:fill="auto"/>
            <w:noWrap/>
            <w:hideMark/>
          </w:tcPr>
          <w:p w14:paraId="4A188ECB"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2B2ADE49"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269E5683"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236997B7"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24EDFCD5"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59093771"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51A0CF81"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21455F75" w14:textId="77777777" w:rsidR="000635A6" w:rsidRPr="00DC7A7E" w:rsidRDefault="000635A6">
            <w:pPr>
              <w:spacing w:after="0" w:line="276" w:lineRule="auto"/>
              <w:rPr>
                <w:rFonts w:eastAsia="Times New Roman" w:cs="Calibri"/>
              </w:rPr>
            </w:pPr>
          </w:p>
        </w:tc>
      </w:tr>
      <w:tr w:rsidR="001105E8" w:rsidRPr="00DC7A7E" w14:paraId="2CFA2B58" w14:textId="77777777" w:rsidTr="00020C14">
        <w:trPr>
          <w:trHeight w:val="300"/>
        </w:trPr>
        <w:tc>
          <w:tcPr>
            <w:tcW w:w="303" w:type="pct"/>
            <w:tcBorders>
              <w:top w:val="nil"/>
              <w:left w:val="nil"/>
              <w:bottom w:val="nil"/>
              <w:right w:val="nil"/>
            </w:tcBorders>
            <w:shd w:val="clear" w:color="auto" w:fill="auto"/>
            <w:noWrap/>
            <w:hideMark/>
          </w:tcPr>
          <w:p w14:paraId="2B7BBE7C" w14:textId="77777777" w:rsidR="000635A6" w:rsidRPr="00DC7A7E" w:rsidRDefault="001105E8">
            <w:pPr>
              <w:spacing w:after="0" w:line="276" w:lineRule="auto"/>
              <w:rPr>
                <w:rFonts w:eastAsia="Times New Roman" w:cs="Calibri"/>
              </w:rPr>
            </w:pPr>
            <w:r w:rsidRPr="00DC7A7E">
              <w:rPr>
                <w:rFonts w:eastAsia="Times New Roman" w:cs="Calibri"/>
              </w:rPr>
              <w:t>-</w:t>
            </w:r>
          </w:p>
        </w:tc>
        <w:tc>
          <w:tcPr>
            <w:tcW w:w="1096" w:type="pct"/>
            <w:gridSpan w:val="2"/>
            <w:tcBorders>
              <w:top w:val="nil"/>
              <w:left w:val="nil"/>
              <w:bottom w:val="nil"/>
              <w:right w:val="nil"/>
            </w:tcBorders>
            <w:shd w:val="clear" w:color="auto" w:fill="auto"/>
            <w:noWrap/>
            <w:hideMark/>
          </w:tcPr>
          <w:p w14:paraId="45475E1C" w14:textId="77777777" w:rsidR="000635A6" w:rsidRPr="00DC7A7E" w:rsidRDefault="001105E8">
            <w:pPr>
              <w:spacing w:after="0" w:line="276" w:lineRule="auto"/>
              <w:jc w:val="center"/>
              <w:rPr>
                <w:rFonts w:eastAsia="Times New Roman" w:cs="Calibri"/>
              </w:rPr>
            </w:pPr>
            <w:r w:rsidRPr="00DC7A7E">
              <w:rPr>
                <w:rFonts w:eastAsia="Times New Roman" w:cs="Calibri"/>
              </w:rPr>
              <w:t>100,00%</w:t>
            </w:r>
          </w:p>
        </w:tc>
        <w:tc>
          <w:tcPr>
            <w:tcW w:w="3601" w:type="pct"/>
            <w:gridSpan w:val="5"/>
            <w:tcBorders>
              <w:top w:val="nil"/>
              <w:left w:val="nil"/>
              <w:bottom w:val="nil"/>
              <w:right w:val="nil"/>
            </w:tcBorders>
            <w:shd w:val="clear" w:color="auto" w:fill="auto"/>
            <w:noWrap/>
            <w:hideMark/>
          </w:tcPr>
          <w:p w14:paraId="5DF22173" w14:textId="77777777" w:rsidR="000635A6" w:rsidRPr="00DC7A7E" w:rsidRDefault="001105E8">
            <w:pPr>
              <w:spacing w:after="0" w:line="276" w:lineRule="auto"/>
              <w:jc w:val="both"/>
              <w:rPr>
                <w:rFonts w:eastAsia="Times New Roman" w:cs="Calibri"/>
              </w:rPr>
            </w:pPr>
            <w:r w:rsidRPr="00DC7A7E">
              <w:rPr>
                <w:rFonts w:eastAsia="Times New Roman" w:cs="Calibri"/>
              </w:rPr>
              <w:t>udział w kapitale podstawowym jednostki, oraz</w:t>
            </w:r>
          </w:p>
        </w:tc>
      </w:tr>
      <w:tr w:rsidR="001105E8" w:rsidRPr="00DC7A7E" w14:paraId="7410B375" w14:textId="77777777" w:rsidTr="00020C14">
        <w:trPr>
          <w:trHeight w:val="300"/>
        </w:trPr>
        <w:tc>
          <w:tcPr>
            <w:tcW w:w="303" w:type="pct"/>
            <w:tcBorders>
              <w:top w:val="nil"/>
              <w:left w:val="nil"/>
              <w:bottom w:val="nil"/>
              <w:right w:val="nil"/>
            </w:tcBorders>
            <w:shd w:val="clear" w:color="auto" w:fill="auto"/>
            <w:noWrap/>
            <w:hideMark/>
          </w:tcPr>
          <w:p w14:paraId="145D9E65" w14:textId="77777777" w:rsidR="000635A6" w:rsidRPr="00DC7A7E" w:rsidRDefault="001105E8">
            <w:pPr>
              <w:spacing w:after="0" w:line="276" w:lineRule="auto"/>
              <w:rPr>
                <w:rFonts w:eastAsia="Times New Roman" w:cs="Calibri"/>
              </w:rPr>
            </w:pPr>
            <w:r w:rsidRPr="00DC7A7E">
              <w:rPr>
                <w:rFonts w:eastAsia="Times New Roman" w:cs="Calibri"/>
              </w:rPr>
              <w:t>-</w:t>
            </w:r>
          </w:p>
        </w:tc>
        <w:tc>
          <w:tcPr>
            <w:tcW w:w="1096" w:type="pct"/>
            <w:gridSpan w:val="2"/>
            <w:tcBorders>
              <w:top w:val="nil"/>
              <w:left w:val="nil"/>
              <w:bottom w:val="nil"/>
              <w:right w:val="nil"/>
            </w:tcBorders>
            <w:shd w:val="clear" w:color="auto" w:fill="auto"/>
            <w:noWrap/>
            <w:hideMark/>
          </w:tcPr>
          <w:p w14:paraId="669250D8" w14:textId="77777777" w:rsidR="000635A6" w:rsidRPr="00DC7A7E" w:rsidRDefault="001105E8">
            <w:pPr>
              <w:spacing w:after="0" w:line="276" w:lineRule="auto"/>
              <w:jc w:val="center"/>
              <w:rPr>
                <w:rFonts w:eastAsia="Times New Roman" w:cs="Calibri"/>
              </w:rPr>
            </w:pPr>
            <w:r w:rsidRPr="00DC7A7E">
              <w:rPr>
                <w:rFonts w:eastAsia="Times New Roman" w:cs="Calibri"/>
              </w:rPr>
              <w:t>100,00%</w:t>
            </w:r>
          </w:p>
        </w:tc>
        <w:tc>
          <w:tcPr>
            <w:tcW w:w="3601" w:type="pct"/>
            <w:gridSpan w:val="5"/>
            <w:tcBorders>
              <w:top w:val="nil"/>
              <w:left w:val="nil"/>
              <w:bottom w:val="nil"/>
              <w:right w:val="nil"/>
            </w:tcBorders>
            <w:shd w:val="clear" w:color="auto" w:fill="auto"/>
            <w:noWrap/>
            <w:hideMark/>
          </w:tcPr>
          <w:p w14:paraId="16346B9A" w14:textId="77777777" w:rsidR="000635A6" w:rsidRPr="00DC7A7E" w:rsidRDefault="001105E8">
            <w:pPr>
              <w:spacing w:after="0" w:line="276" w:lineRule="auto"/>
              <w:jc w:val="both"/>
              <w:rPr>
                <w:rFonts w:eastAsia="Times New Roman" w:cs="Calibri"/>
              </w:rPr>
            </w:pPr>
            <w:r w:rsidRPr="00DC7A7E">
              <w:rPr>
                <w:rFonts w:eastAsia="Times New Roman" w:cs="Calibri"/>
              </w:rPr>
              <w:t>udział w całkowitej liczbie głosów na Walnym Zgromadzeniu jednostki.</w:t>
            </w:r>
          </w:p>
        </w:tc>
      </w:tr>
      <w:tr w:rsidR="001105E8" w:rsidRPr="00DC7A7E" w14:paraId="30E537F2" w14:textId="77777777" w:rsidTr="00020C14">
        <w:trPr>
          <w:trHeight w:val="300"/>
        </w:trPr>
        <w:tc>
          <w:tcPr>
            <w:tcW w:w="303" w:type="pct"/>
            <w:tcBorders>
              <w:top w:val="nil"/>
              <w:left w:val="nil"/>
              <w:bottom w:val="nil"/>
              <w:right w:val="nil"/>
            </w:tcBorders>
            <w:shd w:val="clear" w:color="auto" w:fill="auto"/>
            <w:noWrap/>
            <w:hideMark/>
          </w:tcPr>
          <w:p w14:paraId="3FC17867" w14:textId="77777777" w:rsidR="000635A6" w:rsidRPr="00DC7A7E"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7C34ECA5" w14:textId="77777777" w:rsidR="000635A6" w:rsidRPr="00DC7A7E"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15675EFE" w14:textId="77777777" w:rsidR="000635A6" w:rsidRPr="00DC7A7E"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39B4033A" w14:textId="77777777" w:rsidR="000635A6" w:rsidRPr="00DC7A7E" w:rsidRDefault="000635A6">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49EC9073" w14:textId="77777777" w:rsidR="000635A6" w:rsidRPr="00DC7A7E" w:rsidRDefault="000635A6">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136E7774" w14:textId="77777777" w:rsidR="000635A6" w:rsidRPr="00DC7A7E" w:rsidRDefault="000635A6">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0FE9514B" w14:textId="77777777" w:rsidR="000635A6" w:rsidRPr="00DC7A7E" w:rsidRDefault="000635A6">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04E06DE9" w14:textId="77777777" w:rsidR="000635A6" w:rsidRPr="00DC7A7E" w:rsidRDefault="000635A6">
            <w:pPr>
              <w:spacing w:after="0" w:line="276" w:lineRule="auto"/>
              <w:rPr>
                <w:rFonts w:eastAsia="Times New Roman" w:cs="Calibri"/>
              </w:rPr>
            </w:pPr>
          </w:p>
        </w:tc>
      </w:tr>
      <w:tr w:rsidR="001105E8" w:rsidRPr="00DC7A7E" w14:paraId="6BA64402" w14:textId="77777777" w:rsidTr="00020C14">
        <w:trPr>
          <w:trHeight w:val="300"/>
        </w:trPr>
        <w:tc>
          <w:tcPr>
            <w:tcW w:w="5000" w:type="pct"/>
            <w:gridSpan w:val="8"/>
            <w:tcBorders>
              <w:top w:val="nil"/>
              <w:left w:val="nil"/>
              <w:bottom w:val="nil"/>
              <w:right w:val="nil"/>
            </w:tcBorders>
            <w:shd w:val="clear" w:color="auto" w:fill="auto"/>
            <w:hideMark/>
          </w:tcPr>
          <w:p w14:paraId="64A01082" w14:textId="77777777" w:rsidR="000635A6" w:rsidRPr="00DC7A7E" w:rsidRDefault="001105E8">
            <w:pPr>
              <w:spacing w:after="0" w:line="276" w:lineRule="auto"/>
              <w:jc w:val="both"/>
              <w:rPr>
                <w:rFonts w:eastAsia="Times New Roman" w:cs="Calibri"/>
              </w:rPr>
            </w:pPr>
            <w:r w:rsidRPr="00DC7A7E">
              <w:rPr>
                <w:rFonts w:eastAsia="Times New Roman" w:cs="Calibri"/>
              </w:rPr>
              <w:t>Czas trwania działalności jednostki jest nieograniczony.</w:t>
            </w:r>
          </w:p>
        </w:tc>
      </w:tr>
      <w:tr w:rsidR="001105E8" w:rsidRPr="00DC7A7E" w14:paraId="3664133F" w14:textId="77777777" w:rsidTr="00020C14">
        <w:trPr>
          <w:trHeight w:val="255"/>
        </w:trPr>
        <w:tc>
          <w:tcPr>
            <w:tcW w:w="303" w:type="pct"/>
            <w:tcBorders>
              <w:top w:val="nil"/>
              <w:left w:val="nil"/>
              <w:bottom w:val="nil"/>
              <w:right w:val="nil"/>
            </w:tcBorders>
            <w:shd w:val="clear" w:color="auto" w:fill="auto"/>
            <w:noWrap/>
            <w:hideMark/>
          </w:tcPr>
          <w:p w14:paraId="648BF96F" w14:textId="77777777" w:rsidR="000635A6" w:rsidRPr="00DC7A7E"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68ED0923" w14:textId="77777777" w:rsidR="000635A6" w:rsidRPr="00DC7A7E"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6884808B" w14:textId="77777777" w:rsidR="000635A6" w:rsidRPr="00DC7A7E"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3E4445DD" w14:textId="77777777" w:rsidR="000635A6" w:rsidRPr="00DC7A7E" w:rsidRDefault="000635A6">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5C39024E" w14:textId="77777777" w:rsidR="000635A6" w:rsidRPr="00DC7A7E" w:rsidRDefault="000635A6">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121A4E12" w14:textId="77777777" w:rsidR="000635A6" w:rsidRPr="00DC7A7E" w:rsidRDefault="000635A6">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1631B2F4" w14:textId="77777777" w:rsidR="000635A6" w:rsidRPr="00DC7A7E" w:rsidRDefault="000635A6">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0BAAE6C7" w14:textId="77777777" w:rsidR="000635A6" w:rsidRPr="00DC7A7E" w:rsidRDefault="000635A6">
            <w:pPr>
              <w:spacing w:after="0" w:line="276" w:lineRule="auto"/>
              <w:rPr>
                <w:rFonts w:eastAsia="Times New Roman" w:cs="Calibri"/>
              </w:rPr>
            </w:pPr>
          </w:p>
        </w:tc>
      </w:tr>
      <w:tr w:rsidR="001105E8" w:rsidRPr="00DC7A7E" w14:paraId="020E9E52" w14:textId="77777777" w:rsidTr="00020C14">
        <w:trPr>
          <w:trHeight w:val="600"/>
        </w:trPr>
        <w:tc>
          <w:tcPr>
            <w:tcW w:w="5000" w:type="pct"/>
            <w:gridSpan w:val="8"/>
            <w:tcBorders>
              <w:top w:val="nil"/>
              <w:left w:val="nil"/>
              <w:bottom w:val="nil"/>
              <w:right w:val="nil"/>
            </w:tcBorders>
            <w:shd w:val="clear" w:color="auto" w:fill="auto"/>
            <w:hideMark/>
          </w:tcPr>
          <w:p w14:paraId="38431F25" w14:textId="402236B9" w:rsidR="000635A6" w:rsidRPr="00DC7A7E" w:rsidRDefault="001105E8" w:rsidP="00463AB3">
            <w:pPr>
              <w:spacing w:after="0" w:line="276" w:lineRule="auto"/>
              <w:jc w:val="both"/>
              <w:rPr>
                <w:rFonts w:eastAsia="Times New Roman" w:cs="Calibri"/>
              </w:rPr>
            </w:pPr>
            <w:r w:rsidRPr="00DC7A7E">
              <w:rPr>
                <w:rFonts w:eastAsia="Times New Roman" w:cs="Calibri"/>
              </w:rPr>
              <w:t xml:space="preserve">Sprawozdanie finansowe obejmuje okres  od 1 stycznia </w:t>
            </w:r>
            <w:r w:rsidR="005D0F35" w:rsidRPr="00DC7A7E">
              <w:rPr>
                <w:rFonts w:eastAsia="Times New Roman" w:cs="Calibri"/>
              </w:rPr>
              <w:t>201</w:t>
            </w:r>
            <w:r w:rsidR="005D0F35">
              <w:rPr>
                <w:rFonts w:eastAsia="Times New Roman" w:cs="Calibri"/>
              </w:rPr>
              <w:t>7</w:t>
            </w:r>
            <w:r w:rsidR="005D0F35" w:rsidRPr="00DC7A7E">
              <w:rPr>
                <w:rFonts w:eastAsia="Times New Roman" w:cs="Calibri"/>
              </w:rPr>
              <w:t xml:space="preserve"> </w:t>
            </w:r>
            <w:r w:rsidRPr="00DC7A7E">
              <w:rPr>
                <w:rFonts w:eastAsia="Times New Roman" w:cs="Calibri"/>
              </w:rPr>
              <w:t xml:space="preserve">do </w:t>
            </w:r>
            <w:r w:rsidR="00973B1B" w:rsidRPr="00DC7A7E">
              <w:rPr>
                <w:rFonts w:eastAsia="Times New Roman" w:cs="Calibri"/>
              </w:rPr>
              <w:t>3</w:t>
            </w:r>
            <w:r w:rsidR="00272DCA" w:rsidRPr="00DC7A7E">
              <w:rPr>
                <w:rFonts w:eastAsia="Times New Roman" w:cs="Calibri"/>
              </w:rPr>
              <w:t xml:space="preserve">1 </w:t>
            </w:r>
            <w:r w:rsidR="005D0F35">
              <w:rPr>
                <w:rFonts w:eastAsia="Times New Roman" w:cs="Calibri"/>
              </w:rPr>
              <w:t>marca</w:t>
            </w:r>
            <w:r w:rsidR="005D0F35" w:rsidRPr="00DC7A7E">
              <w:rPr>
                <w:rFonts w:eastAsia="Times New Roman" w:cs="Calibri"/>
              </w:rPr>
              <w:t xml:space="preserve"> 201</w:t>
            </w:r>
            <w:r w:rsidR="005D0F35">
              <w:rPr>
                <w:rFonts w:eastAsia="Times New Roman" w:cs="Calibri"/>
              </w:rPr>
              <w:t>7</w:t>
            </w:r>
            <w:r w:rsidRPr="00DC7A7E">
              <w:rPr>
                <w:rFonts w:eastAsia="Times New Roman" w:cs="Calibri"/>
              </w:rPr>
              <w:t>.</w:t>
            </w:r>
          </w:p>
        </w:tc>
      </w:tr>
      <w:tr w:rsidR="001105E8" w:rsidRPr="00DC7A7E" w14:paraId="1B3E08BA" w14:textId="77777777" w:rsidTr="00020C14">
        <w:trPr>
          <w:trHeight w:val="255"/>
        </w:trPr>
        <w:tc>
          <w:tcPr>
            <w:tcW w:w="303" w:type="pct"/>
            <w:tcBorders>
              <w:top w:val="nil"/>
              <w:left w:val="nil"/>
              <w:bottom w:val="nil"/>
              <w:right w:val="nil"/>
            </w:tcBorders>
            <w:shd w:val="clear" w:color="auto" w:fill="auto"/>
            <w:hideMark/>
          </w:tcPr>
          <w:p w14:paraId="05DC5508"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14:paraId="70B6D1F2"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hideMark/>
          </w:tcPr>
          <w:p w14:paraId="30A13109"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hideMark/>
          </w:tcPr>
          <w:p w14:paraId="32E2E1D7"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hideMark/>
          </w:tcPr>
          <w:p w14:paraId="44FEB817"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hideMark/>
          </w:tcPr>
          <w:p w14:paraId="7AE93307"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hideMark/>
          </w:tcPr>
          <w:p w14:paraId="5F578A3A"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hideMark/>
          </w:tcPr>
          <w:p w14:paraId="3C5EC87C" w14:textId="77777777" w:rsidR="000635A6" w:rsidRPr="00DC7A7E" w:rsidRDefault="000635A6">
            <w:pPr>
              <w:spacing w:after="0" w:line="276" w:lineRule="auto"/>
              <w:rPr>
                <w:rFonts w:eastAsia="Times New Roman" w:cs="Calibri"/>
              </w:rPr>
            </w:pPr>
          </w:p>
        </w:tc>
      </w:tr>
      <w:tr w:rsidR="001105E8" w:rsidRPr="00DC7A7E" w14:paraId="7A8FD654" w14:textId="77777777" w:rsidTr="00020C14">
        <w:trPr>
          <w:trHeight w:val="255"/>
        </w:trPr>
        <w:tc>
          <w:tcPr>
            <w:tcW w:w="303" w:type="pct"/>
            <w:tcBorders>
              <w:top w:val="nil"/>
              <w:left w:val="nil"/>
              <w:bottom w:val="nil"/>
              <w:right w:val="nil"/>
            </w:tcBorders>
            <w:shd w:val="clear" w:color="auto" w:fill="auto"/>
            <w:noWrap/>
            <w:hideMark/>
          </w:tcPr>
          <w:p w14:paraId="35E18C95"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28DAEEC5"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7206CFB5"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0A5B5249"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6C7073FD"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311E96F7"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7D92447D"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6F5A698A" w14:textId="77777777" w:rsidR="000635A6" w:rsidRPr="00DC7A7E" w:rsidRDefault="000635A6">
            <w:pPr>
              <w:spacing w:after="0" w:line="276" w:lineRule="auto"/>
              <w:rPr>
                <w:rFonts w:eastAsia="Times New Roman" w:cs="Calibri"/>
              </w:rPr>
            </w:pPr>
          </w:p>
        </w:tc>
      </w:tr>
      <w:tr w:rsidR="001105E8" w:rsidRPr="00DC7A7E" w14:paraId="422F5E3A" w14:textId="77777777" w:rsidTr="00020C14">
        <w:trPr>
          <w:trHeight w:val="450"/>
        </w:trPr>
        <w:tc>
          <w:tcPr>
            <w:tcW w:w="1399" w:type="pct"/>
            <w:gridSpan w:val="3"/>
            <w:tcBorders>
              <w:top w:val="nil"/>
              <w:left w:val="nil"/>
              <w:bottom w:val="nil"/>
              <w:right w:val="nil"/>
            </w:tcBorders>
            <w:shd w:val="clear" w:color="auto" w:fill="auto"/>
            <w:vAlign w:val="center"/>
            <w:hideMark/>
          </w:tcPr>
          <w:p w14:paraId="7B1E56D0"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14:paraId="55F564F8" w14:textId="77777777" w:rsidR="00DC3520" w:rsidRPr="00DC7A7E" w:rsidRDefault="001105E8">
            <w:pPr>
              <w:spacing w:after="0" w:line="276" w:lineRule="auto"/>
              <w:ind w:firstLineChars="100" w:firstLine="221"/>
              <w:rPr>
                <w:rFonts w:eastAsia="Times New Roman" w:cs="Calibri"/>
                <w:b/>
                <w:bCs/>
              </w:rPr>
            </w:pPr>
            <w:r w:rsidRPr="00DC7A7E">
              <w:rPr>
                <w:rFonts w:eastAsia="Times New Roman" w:cs="Calibri"/>
                <w:b/>
                <w:bCs/>
              </w:rPr>
              <w:t>KOMTOD Spółka z ograniczoną odpowiedzialnością SKA</w:t>
            </w:r>
          </w:p>
        </w:tc>
      </w:tr>
      <w:tr w:rsidR="001105E8" w:rsidRPr="00DC7A7E" w14:paraId="60D3FC4C" w14:textId="77777777" w:rsidTr="00020C14">
        <w:trPr>
          <w:trHeight w:val="450"/>
        </w:trPr>
        <w:tc>
          <w:tcPr>
            <w:tcW w:w="1399" w:type="pct"/>
            <w:gridSpan w:val="3"/>
            <w:tcBorders>
              <w:top w:val="nil"/>
              <w:left w:val="nil"/>
              <w:bottom w:val="nil"/>
              <w:right w:val="nil"/>
            </w:tcBorders>
            <w:shd w:val="clear" w:color="auto" w:fill="auto"/>
            <w:vAlign w:val="center"/>
            <w:hideMark/>
          </w:tcPr>
          <w:p w14:paraId="2E3EB2A2"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14:paraId="3657C958" w14:textId="77777777" w:rsidR="000635A6" w:rsidRPr="00DC7A7E" w:rsidRDefault="001105E8">
            <w:pPr>
              <w:spacing w:after="0" w:line="276" w:lineRule="auto"/>
              <w:ind w:firstLineChars="100" w:firstLine="220"/>
              <w:rPr>
                <w:rFonts w:eastAsia="Times New Roman" w:cs="Calibri"/>
              </w:rPr>
            </w:pPr>
            <w:r w:rsidRPr="00DC7A7E">
              <w:rPr>
                <w:rFonts w:eastAsia="Times New Roman" w:cs="Calibri"/>
              </w:rPr>
              <w:t>Warszawa, Jagiellońska 78</w:t>
            </w:r>
          </w:p>
        </w:tc>
      </w:tr>
      <w:tr w:rsidR="001105E8" w:rsidRPr="00DC7A7E" w14:paraId="1C3EFA8A" w14:textId="77777777" w:rsidTr="00020C14">
        <w:trPr>
          <w:trHeight w:val="255"/>
        </w:trPr>
        <w:tc>
          <w:tcPr>
            <w:tcW w:w="303" w:type="pct"/>
            <w:tcBorders>
              <w:top w:val="nil"/>
              <w:left w:val="nil"/>
              <w:bottom w:val="nil"/>
              <w:right w:val="nil"/>
            </w:tcBorders>
            <w:shd w:val="clear" w:color="auto" w:fill="auto"/>
            <w:noWrap/>
            <w:hideMark/>
          </w:tcPr>
          <w:p w14:paraId="3F82ECD1"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1CC3D569"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1FDEDB90"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4399E28D"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019520C1"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5116444F"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5E476D61"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753C1001" w14:textId="77777777" w:rsidR="000635A6" w:rsidRPr="00DC7A7E" w:rsidRDefault="000635A6">
            <w:pPr>
              <w:spacing w:after="0" w:line="276" w:lineRule="auto"/>
              <w:rPr>
                <w:rFonts w:eastAsia="Times New Roman" w:cs="Calibri"/>
              </w:rPr>
            </w:pPr>
          </w:p>
        </w:tc>
      </w:tr>
      <w:tr w:rsidR="001105E8" w:rsidRPr="00DC7A7E" w14:paraId="1F101DEE" w14:textId="77777777" w:rsidTr="00020C14">
        <w:trPr>
          <w:trHeight w:val="615"/>
        </w:trPr>
        <w:tc>
          <w:tcPr>
            <w:tcW w:w="5000" w:type="pct"/>
            <w:gridSpan w:val="8"/>
            <w:tcBorders>
              <w:top w:val="nil"/>
              <w:left w:val="nil"/>
              <w:bottom w:val="nil"/>
              <w:right w:val="nil"/>
            </w:tcBorders>
            <w:shd w:val="clear" w:color="auto" w:fill="auto"/>
            <w:hideMark/>
          </w:tcPr>
          <w:p w14:paraId="371E437F" w14:textId="77777777" w:rsidR="000635A6" w:rsidRPr="00DC7A7E" w:rsidRDefault="001105E8">
            <w:pPr>
              <w:spacing w:after="0" w:line="276" w:lineRule="auto"/>
              <w:jc w:val="both"/>
              <w:rPr>
                <w:rFonts w:eastAsia="Times New Roman" w:cs="Calibri"/>
              </w:rPr>
            </w:pPr>
            <w:r w:rsidRPr="00DC7A7E">
              <w:rPr>
                <w:rFonts w:eastAsia="Times New Roman" w:cs="Calibri"/>
              </w:rPr>
              <w:t>Podstawowym przedmiotem działalności jednostki są (zgodnie z wpisem do KRS) pozostałe formy udzielania kredytów (64.92.Z).</w:t>
            </w:r>
          </w:p>
        </w:tc>
      </w:tr>
      <w:tr w:rsidR="001105E8" w:rsidRPr="00DC7A7E" w14:paraId="42293F20" w14:textId="77777777" w:rsidTr="00020C14">
        <w:trPr>
          <w:trHeight w:val="255"/>
        </w:trPr>
        <w:tc>
          <w:tcPr>
            <w:tcW w:w="303" w:type="pct"/>
            <w:tcBorders>
              <w:top w:val="nil"/>
              <w:left w:val="nil"/>
              <w:bottom w:val="nil"/>
              <w:right w:val="nil"/>
            </w:tcBorders>
            <w:shd w:val="clear" w:color="auto" w:fill="auto"/>
            <w:noWrap/>
            <w:hideMark/>
          </w:tcPr>
          <w:p w14:paraId="4858EF2E" w14:textId="77777777" w:rsidR="000635A6" w:rsidRPr="00DC7A7E" w:rsidRDefault="000635A6">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14:paraId="16DC88A3"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25728F49"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36EFB498"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24EFF33A"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2452C0E7"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15BF26AD"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613B7CA2" w14:textId="77777777" w:rsidR="000635A6" w:rsidRPr="00DC7A7E" w:rsidRDefault="000635A6">
            <w:pPr>
              <w:spacing w:after="0" w:line="276" w:lineRule="auto"/>
              <w:rPr>
                <w:rFonts w:eastAsia="Times New Roman" w:cs="Calibri"/>
              </w:rPr>
            </w:pPr>
          </w:p>
        </w:tc>
      </w:tr>
      <w:tr w:rsidR="001105E8" w:rsidRPr="00DC7A7E" w14:paraId="72E011F2" w14:textId="77777777" w:rsidTr="00020C14">
        <w:trPr>
          <w:trHeight w:val="300"/>
        </w:trPr>
        <w:tc>
          <w:tcPr>
            <w:tcW w:w="5000" w:type="pct"/>
            <w:gridSpan w:val="8"/>
            <w:tcBorders>
              <w:top w:val="nil"/>
              <w:left w:val="nil"/>
              <w:bottom w:val="nil"/>
              <w:right w:val="nil"/>
            </w:tcBorders>
            <w:shd w:val="clear" w:color="auto" w:fill="auto"/>
            <w:hideMark/>
          </w:tcPr>
          <w:p w14:paraId="43677429" w14:textId="77777777" w:rsidR="000635A6" w:rsidRPr="00DC7A7E" w:rsidRDefault="001105E8">
            <w:pPr>
              <w:spacing w:after="0" w:line="276" w:lineRule="auto"/>
              <w:jc w:val="both"/>
              <w:rPr>
                <w:rFonts w:eastAsia="Times New Roman" w:cs="Calibri"/>
              </w:rPr>
            </w:pPr>
            <w:r w:rsidRPr="00DC7A7E">
              <w:rPr>
                <w:rFonts w:eastAsia="Times New Roman" w:cs="Calibri"/>
              </w:rPr>
              <w:t>Jednostka dominująca posiada:</w:t>
            </w:r>
          </w:p>
        </w:tc>
      </w:tr>
      <w:tr w:rsidR="001105E8" w:rsidRPr="00DC7A7E" w14:paraId="770F59D3" w14:textId="77777777" w:rsidTr="00020C14">
        <w:trPr>
          <w:trHeight w:val="300"/>
        </w:trPr>
        <w:tc>
          <w:tcPr>
            <w:tcW w:w="303" w:type="pct"/>
            <w:tcBorders>
              <w:top w:val="nil"/>
              <w:left w:val="nil"/>
              <w:bottom w:val="nil"/>
              <w:right w:val="nil"/>
            </w:tcBorders>
            <w:shd w:val="clear" w:color="auto" w:fill="auto"/>
            <w:noWrap/>
            <w:hideMark/>
          </w:tcPr>
          <w:p w14:paraId="191D74F1" w14:textId="77777777" w:rsidR="000635A6" w:rsidRPr="00DC7A7E" w:rsidRDefault="000635A6">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1A1BF721" w14:textId="77777777" w:rsidR="000635A6" w:rsidRPr="00DC7A7E" w:rsidRDefault="000635A6">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3DE45B98" w14:textId="77777777" w:rsidR="000635A6" w:rsidRPr="00DC7A7E" w:rsidRDefault="000635A6">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7C9AAF4E" w14:textId="77777777" w:rsidR="000635A6" w:rsidRPr="00DC7A7E" w:rsidRDefault="000635A6">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5544426A" w14:textId="77777777" w:rsidR="000635A6" w:rsidRPr="00DC7A7E" w:rsidRDefault="000635A6">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36B4B8BF" w14:textId="77777777" w:rsidR="000635A6" w:rsidRPr="00DC7A7E" w:rsidRDefault="000635A6">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4E2041DD" w14:textId="77777777" w:rsidR="000635A6" w:rsidRPr="00DC7A7E" w:rsidRDefault="000635A6">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468BAA41" w14:textId="77777777" w:rsidR="000635A6" w:rsidRPr="00DC7A7E" w:rsidRDefault="000635A6">
            <w:pPr>
              <w:spacing w:after="0" w:line="276" w:lineRule="auto"/>
              <w:rPr>
                <w:rFonts w:eastAsia="Times New Roman" w:cs="Calibri"/>
              </w:rPr>
            </w:pPr>
          </w:p>
        </w:tc>
      </w:tr>
      <w:tr w:rsidR="001105E8" w:rsidRPr="00DC7A7E" w14:paraId="58C4A123" w14:textId="77777777" w:rsidTr="00020C14">
        <w:trPr>
          <w:trHeight w:val="300"/>
        </w:trPr>
        <w:tc>
          <w:tcPr>
            <w:tcW w:w="303" w:type="pct"/>
            <w:tcBorders>
              <w:top w:val="nil"/>
              <w:left w:val="nil"/>
              <w:bottom w:val="nil"/>
              <w:right w:val="nil"/>
            </w:tcBorders>
            <w:shd w:val="clear" w:color="auto" w:fill="auto"/>
            <w:noWrap/>
            <w:hideMark/>
          </w:tcPr>
          <w:p w14:paraId="22F5E82B" w14:textId="77777777" w:rsidR="000635A6" w:rsidRPr="00DC7A7E" w:rsidRDefault="001105E8">
            <w:pPr>
              <w:spacing w:after="0" w:line="276" w:lineRule="auto"/>
              <w:rPr>
                <w:rFonts w:eastAsia="Times New Roman" w:cs="Calibri"/>
              </w:rPr>
            </w:pPr>
            <w:r w:rsidRPr="00DC7A7E">
              <w:rPr>
                <w:rFonts w:eastAsia="Times New Roman" w:cs="Calibri"/>
              </w:rPr>
              <w:t>-</w:t>
            </w:r>
          </w:p>
        </w:tc>
        <w:tc>
          <w:tcPr>
            <w:tcW w:w="1096" w:type="pct"/>
            <w:gridSpan w:val="2"/>
            <w:tcBorders>
              <w:top w:val="nil"/>
              <w:left w:val="nil"/>
              <w:bottom w:val="nil"/>
              <w:right w:val="nil"/>
            </w:tcBorders>
            <w:shd w:val="clear" w:color="auto" w:fill="auto"/>
            <w:noWrap/>
            <w:hideMark/>
          </w:tcPr>
          <w:p w14:paraId="4ED87E7B" w14:textId="77777777" w:rsidR="000635A6" w:rsidRPr="00DC7A7E" w:rsidRDefault="00416E49">
            <w:pPr>
              <w:spacing w:after="0" w:line="276" w:lineRule="auto"/>
              <w:jc w:val="center"/>
              <w:rPr>
                <w:rFonts w:eastAsia="Times New Roman" w:cs="Calibri"/>
              </w:rPr>
            </w:pPr>
            <w:r w:rsidRPr="00DC7A7E">
              <w:rPr>
                <w:rFonts w:eastAsia="Times New Roman" w:cs="Calibri"/>
              </w:rPr>
              <w:t>100,00%</w:t>
            </w:r>
          </w:p>
        </w:tc>
        <w:tc>
          <w:tcPr>
            <w:tcW w:w="3601" w:type="pct"/>
            <w:gridSpan w:val="5"/>
            <w:tcBorders>
              <w:top w:val="nil"/>
              <w:left w:val="nil"/>
              <w:bottom w:val="nil"/>
              <w:right w:val="nil"/>
            </w:tcBorders>
            <w:shd w:val="clear" w:color="auto" w:fill="auto"/>
            <w:noWrap/>
            <w:hideMark/>
          </w:tcPr>
          <w:p w14:paraId="62790BC0" w14:textId="77777777" w:rsidR="000635A6" w:rsidRPr="00DC7A7E" w:rsidRDefault="001105E8">
            <w:pPr>
              <w:spacing w:after="0" w:line="276" w:lineRule="auto"/>
              <w:jc w:val="both"/>
              <w:rPr>
                <w:rFonts w:eastAsia="Times New Roman" w:cs="Calibri"/>
              </w:rPr>
            </w:pPr>
            <w:r w:rsidRPr="00DC7A7E">
              <w:rPr>
                <w:rFonts w:eastAsia="Times New Roman" w:cs="Calibri"/>
              </w:rPr>
              <w:t>udział w kapitale podstawowym jednostki, oraz</w:t>
            </w:r>
          </w:p>
        </w:tc>
      </w:tr>
      <w:tr w:rsidR="001105E8" w:rsidRPr="00DC7A7E" w14:paraId="5C652385" w14:textId="77777777" w:rsidTr="00020C14">
        <w:trPr>
          <w:trHeight w:val="300"/>
        </w:trPr>
        <w:tc>
          <w:tcPr>
            <w:tcW w:w="303" w:type="pct"/>
            <w:tcBorders>
              <w:top w:val="nil"/>
              <w:left w:val="nil"/>
              <w:bottom w:val="nil"/>
              <w:right w:val="nil"/>
            </w:tcBorders>
            <w:shd w:val="clear" w:color="auto" w:fill="auto"/>
            <w:noWrap/>
            <w:hideMark/>
          </w:tcPr>
          <w:p w14:paraId="0A669422" w14:textId="77777777" w:rsidR="000635A6" w:rsidRPr="00DC7A7E" w:rsidRDefault="001105E8">
            <w:pPr>
              <w:spacing w:after="0" w:line="276" w:lineRule="auto"/>
              <w:rPr>
                <w:rFonts w:eastAsia="Times New Roman" w:cs="Calibri"/>
              </w:rPr>
            </w:pPr>
            <w:r w:rsidRPr="00DC7A7E">
              <w:rPr>
                <w:rFonts w:eastAsia="Times New Roman" w:cs="Calibri"/>
              </w:rPr>
              <w:t>-</w:t>
            </w:r>
          </w:p>
        </w:tc>
        <w:tc>
          <w:tcPr>
            <w:tcW w:w="1096" w:type="pct"/>
            <w:gridSpan w:val="2"/>
            <w:tcBorders>
              <w:top w:val="nil"/>
              <w:left w:val="nil"/>
              <w:bottom w:val="nil"/>
              <w:right w:val="nil"/>
            </w:tcBorders>
            <w:shd w:val="clear" w:color="auto" w:fill="auto"/>
            <w:noWrap/>
            <w:hideMark/>
          </w:tcPr>
          <w:p w14:paraId="1C4D9CB8" w14:textId="77777777" w:rsidR="000635A6" w:rsidRPr="00DC7A7E" w:rsidRDefault="001105E8">
            <w:pPr>
              <w:spacing w:after="0" w:line="276" w:lineRule="auto"/>
              <w:jc w:val="center"/>
              <w:rPr>
                <w:rFonts w:eastAsia="Times New Roman" w:cs="Calibri"/>
              </w:rPr>
            </w:pPr>
            <w:r w:rsidRPr="00DC7A7E">
              <w:rPr>
                <w:rFonts w:eastAsia="Times New Roman" w:cs="Calibri"/>
              </w:rPr>
              <w:t>100,00%</w:t>
            </w:r>
          </w:p>
        </w:tc>
        <w:tc>
          <w:tcPr>
            <w:tcW w:w="3601" w:type="pct"/>
            <w:gridSpan w:val="5"/>
            <w:tcBorders>
              <w:top w:val="nil"/>
              <w:left w:val="nil"/>
              <w:bottom w:val="nil"/>
              <w:right w:val="nil"/>
            </w:tcBorders>
            <w:shd w:val="clear" w:color="auto" w:fill="auto"/>
            <w:noWrap/>
            <w:hideMark/>
          </w:tcPr>
          <w:p w14:paraId="6881F371" w14:textId="77777777" w:rsidR="000635A6" w:rsidRPr="00DC7A7E" w:rsidRDefault="001105E8">
            <w:pPr>
              <w:spacing w:after="0" w:line="276" w:lineRule="auto"/>
              <w:jc w:val="both"/>
              <w:rPr>
                <w:rFonts w:eastAsia="Times New Roman" w:cs="Calibri"/>
              </w:rPr>
            </w:pPr>
            <w:r w:rsidRPr="00DC7A7E">
              <w:rPr>
                <w:rFonts w:eastAsia="Times New Roman" w:cs="Calibri"/>
              </w:rPr>
              <w:t>udział w całkowitej liczbie głosów na Walnym Zgromadzeniu jednostki.</w:t>
            </w:r>
          </w:p>
        </w:tc>
      </w:tr>
      <w:tr w:rsidR="001105E8" w:rsidRPr="00DC7A7E" w14:paraId="5DA5BB8F" w14:textId="77777777" w:rsidTr="00020C14">
        <w:trPr>
          <w:trHeight w:val="300"/>
        </w:trPr>
        <w:tc>
          <w:tcPr>
            <w:tcW w:w="303" w:type="pct"/>
            <w:tcBorders>
              <w:top w:val="nil"/>
              <w:left w:val="nil"/>
              <w:bottom w:val="nil"/>
              <w:right w:val="nil"/>
            </w:tcBorders>
            <w:shd w:val="clear" w:color="auto" w:fill="auto"/>
            <w:noWrap/>
            <w:hideMark/>
          </w:tcPr>
          <w:p w14:paraId="2F108D9E" w14:textId="77777777" w:rsidR="000635A6" w:rsidRPr="00DC7A7E"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2915BA3F" w14:textId="77777777" w:rsidR="000635A6" w:rsidRPr="00DC7A7E"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4196C02E" w14:textId="77777777" w:rsidR="000635A6" w:rsidRPr="00DC7A7E"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4F576E84" w14:textId="77777777" w:rsidR="000635A6" w:rsidRPr="00DC7A7E" w:rsidRDefault="000635A6">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68379491" w14:textId="77777777" w:rsidR="000635A6" w:rsidRPr="00DC7A7E" w:rsidRDefault="000635A6">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374B7DFB" w14:textId="77777777" w:rsidR="000635A6" w:rsidRPr="00DC7A7E" w:rsidRDefault="000635A6">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662CD0F6" w14:textId="77777777" w:rsidR="000635A6" w:rsidRPr="00DC7A7E" w:rsidRDefault="000635A6">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605951D8" w14:textId="77777777" w:rsidR="000635A6" w:rsidRPr="00DC7A7E" w:rsidRDefault="000635A6">
            <w:pPr>
              <w:spacing w:after="0" w:line="276" w:lineRule="auto"/>
              <w:rPr>
                <w:rFonts w:eastAsia="Times New Roman" w:cs="Calibri"/>
              </w:rPr>
            </w:pPr>
          </w:p>
        </w:tc>
      </w:tr>
      <w:tr w:rsidR="001105E8" w:rsidRPr="00DC7A7E" w14:paraId="7890846D" w14:textId="77777777" w:rsidTr="00020C14">
        <w:trPr>
          <w:trHeight w:val="300"/>
        </w:trPr>
        <w:tc>
          <w:tcPr>
            <w:tcW w:w="5000" w:type="pct"/>
            <w:gridSpan w:val="8"/>
            <w:tcBorders>
              <w:top w:val="nil"/>
              <w:left w:val="nil"/>
              <w:bottom w:val="nil"/>
              <w:right w:val="nil"/>
            </w:tcBorders>
            <w:shd w:val="clear" w:color="auto" w:fill="auto"/>
            <w:hideMark/>
          </w:tcPr>
          <w:p w14:paraId="3A1952F6" w14:textId="77777777" w:rsidR="000635A6" w:rsidRPr="00DC7A7E" w:rsidRDefault="001105E8">
            <w:pPr>
              <w:spacing w:after="0" w:line="276" w:lineRule="auto"/>
              <w:jc w:val="both"/>
              <w:rPr>
                <w:rFonts w:eastAsia="Times New Roman" w:cs="Calibri"/>
              </w:rPr>
            </w:pPr>
            <w:r w:rsidRPr="00DC7A7E">
              <w:rPr>
                <w:rFonts w:eastAsia="Times New Roman" w:cs="Calibri"/>
              </w:rPr>
              <w:t>Czas trwania działalności jednostki jest nieograniczony.</w:t>
            </w:r>
          </w:p>
        </w:tc>
      </w:tr>
      <w:tr w:rsidR="001105E8" w:rsidRPr="00DC7A7E" w14:paraId="72FF8953" w14:textId="77777777" w:rsidTr="00020C14">
        <w:trPr>
          <w:trHeight w:val="255"/>
        </w:trPr>
        <w:tc>
          <w:tcPr>
            <w:tcW w:w="303" w:type="pct"/>
            <w:tcBorders>
              <w:top w:val="nil"/>
              <w:left w:val="nil"/>
              <w:bottom w:val="nil"/>
              <w:right w:val="nil"/>
            </w:tcBorders>
            <w:shd w:val="clear" w:color="auto" w:fill="auto"/>
            <w:noWrap/>
            <w:hideMark/>
          </w:tcPr>
          <w:p w14:paraId="5B353A5D" w14:textId="77777777" w:rsidR="000635A6" w:rsidRPr="00DC7A7E" w:rsidRDefault="000635A6">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240CE9DD" w14:textId="77777777" w:rsidR="000635A6" w:rsidRPr="00DC7A7E" w:rsidRDefault="000635A6">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1E74823A" w14:textId="77777777" w:rsidR="000635A6" w:rsidRPr="00DC7A7E" w:rsidRDefault="000635A6">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76B4B4B9" w14:textId="77777777" w:rsidR="000635A6" w:rsidRPr="00DC7A7E" w:rsidRDefault="000635A6">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0D860C41" w14:textId="77777777" w:rsidR="000635A6" w:rsidRPr="00DC7A7E" w:rsidRDefault="000635A6">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6A90D494" w14:textId="77777777" w:rsidR="000635A6" w:rsidRPr="00DC7A7E" w:rsidRDefault="000635A6">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51383018" w14:textId="77777777" w:rsidR="000635A6" w:rsidRPr="00DC7A7E" w:rsidRDefault="000635A6">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7399EBFF" w14:textId="77777777" w:rsidR="000635A6" w:rsidRPr="00DC7A7E" w:rsidRDefault="000635A6">
            <w:pPr>
              <w:spacing w:after="0" w:line="276" w:lineRule="auto"/>
              <w:rPr>
                <w:rFonts w:eastAsia="Times New Roman" w:cs="Calibri"/>
              </w:rPr>
            </w:pPr>
          </w:p>
        </w:tc>
      </w:tr>
      <w:tr w:rsidR="001105E8" w:rsidRPr="00DC7A7E" w14:paraId="609ADA04" w14:textId="77777777" w:rsidTr="00020C14">
        <w:trPr>
          <w:trHeight w:val="600"/>
        </w:trPr>
        <w:tc>
          <w:tcPr>
            <w:tcW w:w="5000" w:type="pct"/>
            <w:gridSpan w:val="8"/>
            <w:tcBorders>
              <w:top w:val="nil"/>
              <w:left w:val="nil"/>
              <w:bottom w:val="nil"/>
              <w:right w:val="nil"/>
            </w:tcBorders>
            <w:shd w:val="clear" w:color="auto" w:fill="auto"/>
            <w:hideMark/>
          </w:tcPr>
          <w:p w14:paraId="50442060" w14:textId="48191091" w:rsidR="000635A6" w:rsidRPr="00DC7A7E" w:rsidRDefault="001105E8" w:rsidP="003828F2">
            <w:pPr>
              <w:spacing w:after="0" w:line="276" w:lineRule="auto"/>
              <w:jc w:val="both"/>
              <w:rPr>
                <w:rFonts w:eastAsia="Times New Roman" w:cs="Calibri"/>
              </w:rPr>
            </w:pPr>
            <w:r w:rsidRPr="00DC7A7E">
              <w:rPr>
                <w:rFonts w:eastAsia="Times New Roman" w:cs="Calibri"/>
              </w:rPr>
              <w:t xml:space="preserve">Sprawozdanie finansowe obejmuje okres  od 1 stycznia </w:t>
            </w:r>
            <w:r w:rsidR="005D0F35" w:rsidRPr="00DC7A7E">
              <w:rPr>
                <w:rFonts w:eastAsia="Times New Roman" w:cs="Calibri"/>
              </w:rPr>
              <w:t>201</w:t>
            </w:r>
            <w:r w:rsidR="005D0F35">
              <w:rPr>
                <w:rFonts w:eastAsia="Times New Roman" w:cs="Calibri"/>
              </w:rPr>
              <w:t>7</w:t>
            </w:r>
            <w:r w:rsidR="005D0F35" w:rsidRPr="00DC7A7E">
              <w:rPr>
                <w:rFonts w:eastAsia="Times New Roman" w:cs="Calibri"/>
              </w:rPr>
              <w:t xml:space="preserve"> </w:t>
            </w:r>
            <w:r w:rsidRPr="00DC7A7E">
              <w:rPr>
                <w:rFonts w:eastAsia="Times New Roman" w:cs="Calibri"/>
              </w:rPr>
              <w:t xml:space="preserve">do </w:t>
            </w:r>
            <w:r w:rsidR="009744CC" w:rsidRPr="00DC7A7E">
              <w:rPr>
                <w:rFonts w:eastAsia="Times New Roman" w:cs="Calibri"/>
              </w:rPr>
              <w:t xml:space="preserve">31 </w:t>
            </w:r>
            <w:r w:rsidR="005D0F35">
              <w:rPr>
                <w:rFonts w:eastAsia="Times New Roman" w:cs="Calibri"/>
              </w:rPr>
              <w:t>marca</w:t>
            </w:r>
            <w:r w:rsidR="005D0F35" w:rsidRPr="00DC7A7E">
              <w:rPr>
                <w:rFonts w:eastAsia="Times New Roman" w:cs="Calibri"/>
              </w:rPr>
              <w:t xml:space="preserve"> 201</w:t>
            </w:r>
            <w:r w:rsidR="005D0F35">
              <w:rPr>
                <w:rFonts w:eastAsia="Times New Roman" w:cs="Calibri"/>
              </w:rPr>
              <w:t>7</w:t>
            </w:r>
            <w:r w:rsidRPr="00DC7A7E">
              <w:rPr>
                <w:rFonts w:eastAsia="Times New Roman" w:cs="Calibri"/>
              </w:rPr>
              <w:t>.</w:t>
            </w:r>
          </w:p>
        </w:tc>
      </w:tr>
      <w:tr w:rsidR="005D0F35" w:rsidRPr="00DC7A7E" w14:paraId="44AE46A7" w14:textId="77777777" w:rsidTr="00020C14">
        <w:trPr>
          <w:trHeight w:val="600"/>
        </w:trPr>
        <w:tc>
          <w:tcPr>
            <w:tcW w:w="5000" w:type="pct"/>
            <w:gridSpan w:val="8"/>
            <w:tcBorders>
              <w:top w:val="nil"/>
              <w:left w:val="nil"/>
              <w:bottom w:val="nil"/>
              <w:right w:val="nil"/>
            </w:tcBorders>
            <w:shd w:val="clear" w:color="auto" w:fill="auto"/>
          </w:tcPr>
          <w:tbl>
            <w:tblPr>
              <w:tblW w:w="5000" w:type="pct"/>
              <w:tblCellMar>
                <w:left w:w="70" w:type="dxa"/>
                <w:right w:w="70" w:type="dxa"/>
              </w:tblCellMar>
              <w:tblLook w:val="04A0" w:firstRow="1" w:lastRow="0" w:firstColumn="1" w:lastColumn="0" w:noHBand="0" w:noVBand="1"/>
            </w:tblPr>
            <w:tblGrid>
              <w:gridCol w:w="584"/>
              <w:gridCol w:w="449"/>
              <w:gridCol w:w="1664"/>
              <w:gridCol w:w="1999"/>
              <w:gridCol w:w="1347"/>
              <w:gridCol w:w="1415"/>
              <w:gridCol w:w="877"/>
              <w:gridCol w:w="1303"/>
            </w:tblGrid>
            <w:tr w:rsidR="005D0F35" w:rsidRPr="00B53D7E" w14:paraId="3DBC3BE0" w14:textId="77777777" w:rsidTr="00585DE7">
              <w:trPr>
                <w:trHeight w:val="465"/>
              </w:trPr>
              <w:tc>
                <w:tcPr>
                  <w:tcW w:w="1399" w:type="pct"/>
                  <w:gridSpan w:val="3"/>
                  <w:tcBorders>
                    <w:top w:val="nil"/>
                    <w:left w:val="nil"/>
                    <w:bottom w:val="nil"/>
                    <w:right w:val="nil"/>
                  </w:tcBorders>
                  <w:shd w:val="clear" w:color="auto" w:fill="auto"/>
                  <w:vAlign w:val="center"/>
                  <w:hideMark/>
                </w:tcPr>
                <w:p w14:paraId="2FAAAECF"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14:paraId="42010F7E" w14:textId="77777777" w:rsidR="005D0F35" w:rsidRPr="00B53D7E" w:rsidRDefault="003A4CB6" w:rsidP="00220144">
                  <w:pPr>
                    <w:spacing w:after="0" w:line="276" w:lineRule="auto"/>
                    <w:ind w:firstLineChars="100" w:firstLine="221"/>
                    <w:rPr>
                      <w:rFonts w:eastAsia="Times New Roman" w:cs="Calibri"/>
                      <w:b/>
                      <w:bCs/>
                    </w:rPr>
                  </w:pPr>
                  <w:r w:rsidRPr="00B53D7E">
                    <w:rPr>
                      <w:rFonts w:eastAsia="Times New Roman" w:cs="Calibri"/>
                      <w:b/>
                      <w:bCs/>
                    </w:rPr>
                    <w:t>FINLO Sp. z o.o.</w:t>
                  </w:r>
                </w:p>
              </w:tc>
            </w:tr>
            <w:tr w:rsidR="005D0F35" w:rsidRPr="00B53D7E" w14:paraId="1E6F40B5" w14:textId="77777777" w:rsidTr="00585DE7">
              <w:trPr>
                <w:trHeight w:val="465"/>
              </w:trPr>
              <w:tc>
                <w:tcPr>
                  <w:tcW w:w="1399" w:type="pct"/>
                  <w:gridSpan w:val="3"/>
                  <w:tcBorders>
                    <w:top w:val="nil"/>
                    <w:left w:val="nil"/>
                    <w:bottom w:val="nil"/>
                    <w:right w:val="nil"/>
                  </w:tcBorders>
                  <w:shd w:val="clear" w:color="auto" w:fill="auto"/>
                  <w:vAlign w:val="center"/>
                  <w:hideMark/>
                </w:tcPr>
                <w:p w14:paraId="7951D7D0"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14:paraId="53D145CA"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Warszawa, ul. Jagiellońska 78</w:t>
                  </w:r>
                </w:p>
              </w:tc>
            </w:tr>
            <w:tr w:rsidR="005D0F35" w:rsidRPr="00B53D7E" w14:paraId="4E217119" w14:textId="77777777" w:rsidTr="00585DE7">
              <w:trPr>
                <w:trHeight w:val="255"/>
              </w:trPr>
              <w:tc>
                <w:tcPr>
                  <w:tcW w:w="303" w:type="pct"/>
                  <w:tcBorders>
                    <w:top w:val="nil"/>
                    <w:left w:val="nil"/>
                    <w:bottom w:val="nil"/>
                    <w:right w:val="nil"/>
                  </w:tcBorders>
                  <w:shd w:val="clear" w:color="auto" w:fill="auto"/>
                  <w:noWrap/>
                  <w:hideMark/>
                </w:tcPr>
                <w:p w14:paraId="2D122FEE"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2DC57E93"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0C95A153"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635AB169"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2954F531"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3B4F2FCB"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67E9542A"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7D4EABCA" w14:textId="77777777" w:rsidR="005D0F35" w:rsidRPr="00B53D7E" w:rsidRDefault="005D0F35" w:rsidP="005D0F35">
                  <w:pPr>
                    <w:spacing w:after="0" w:line="276" w:lineRule="auto"/>
                    <w:rPr>
                      <w:rFonts w:eastAsia="Times New Roman" w:cs="Calibri"/>
                    </w:rPr>
                  </w:pPr>
                </w:p>
              </w:tc>
            </w:tr>
            <w:tr w:rsidR="005D0F35" w:rsidRPr="00B53D7E" w14:paraId="3F2E1821" w14:textId="77777777" w:rsidTr="00585DE7">
              <w:trPr>
                <w:trHeight w:val="825"/>
              </w:trPr>
              <w:tc>
                <w:tcPr>
                  <w:tcW w:w="5000" w:type="pct"/>
                  <w:gridSpan w:val="8"/>
                  <w:tcBorders>
                    <w:top w:val="nil"/>
                    <w:left w:val="nil"/>
                    <w:bottom w:val="nil"/>
                    <w:right w:val="nil"/>
                  </w:tcBorders>
                  <w:shd w:val="clear" w:color="auto" w:fill="auto"/>
                  <w:hideMark/>
                </w:tcPr>
                <w:p w14:paraId="73FCAAB7"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Podstawowym przedmiotem działalności jednostki są (zgodnie z wpisem do KRS) pozostałe formy udzielania kredytów (64.92.Z)</w:t>
                  </w:r>
                </w:p>
              </w:tc>
            </w:tr>
            <w:tr w:rsidR="005D0F35" w:rsidRPr="00B53D7E" w14:paraId="7675487D" w14:textId="77777777" w:rsidTr="00585DE7">
              <w:trPr>
                <w:trHeight w:val="135"/>
              </w:trPr>
              <w:tc>
                <w:tcPr>
                  <w:tcW w:w="303" w:type="pct"/>
                  <w:tcBorders>
                    <w:top w:val="nil"/>
                    <w:left w:val="nil"/>
                    <w:bottom w:val="nil"/>
                    <w:right w:val="nil"/>
                  </w:tcBorders>
                  <w:shd w:val="clear" w:color="auto" w:fill="auto"/>
                  <w:noWrap/>
                  <w:hideMark/>
                </w:tcPr>
                <w:p w14:paraId="66608852" w14:textId="77777777" w:rsidR="005D0F35" w:rsidRPr="00B53D7E" w:rsidRDefault="005D0F35" w:rsidP="005D0F35">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14:paraId="205AA5EE"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509C63C4"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1AAC3AE9"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5C5CB4EA"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6B955EA8"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5C5D3137"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7E35F141" w14:textId="77777777" w:rsidR="005D0F35" w:rsidRPr="00B53D7E" w:rsidRDefault="005D0F35" w:rsidP="005D0F35">
                  <w:pPr>
                    <w:spacing w:after="0" w:line="276" w:lineRule="auto"/>
                    <w:rPr>
                      <w:rFonts w:eastAsia="Times New Roman" w:cs="Calibri"/>
                    </w:rPr>
                  </w:pPr>
                </w:p>
              </w:tc>
            </w:tr>
            <w:tr w:rsidR="005D0F35" w:rsidRPr="00B53D7E" w14:paraId="7C90C56F" w14:textId="77777777" w:rsidTr="00585DE7">
              <w:trPr>
                <w:trHeight w:val="300"/>
              </w:trPr>
              <w:tc>
                <w:tcPr>
                  <w:tcW w:w="5000" w:type="pct"/>
                  <w:gridSpan w:val="8"/>
                  <w:tcBorders>
                    <w:top w:val="nil"/>
                    <w:left w:val="nil"/>
                    <w:bottom w:val="nil"/>
                    <w:right w:val="nil"/>
                  </w:tcBorders>
                  <w:shd w:val="clear" w:color="auto" w:fill="auto"/>
                  <w:hideMark/>
                </w:tcPr>
                <w:p w14:paraId="0C6AE99C"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Jednostka dominująca posiada:</w:t>
                  </w:r>
                </w:p>
              </w:tc>
            </w:tr>
            <w:tr w:rsidR="005D0F35" w:rsidRPr="00B53D7E" w14:paraId="3AF63A87" w14:textId="77777777" w:rsidTr="00585DE7">
              <w:trPr>
                <w:trHeight w:val="300"/>
              </w:trPr>
              <w:tc>
                <w:tcPr>
                  <w:tcW w:w="303" w:type="pct"/>
                  <w:tcBorders>
                    <w:top w:val="nil"/>
                    <w:left w:val="nil"/>
                    <w:bottom w:val="nil"/>
                    <w:right w:val="nil"/>
                  </w:tcBorders>
                  <w:shd w:val="clear" w:color="auto" w:fill="auto"/>
                  <w:noWrap/>
                  <w:hideMark/>
                </w:tcPr>
                <w:p w14:paraId="58F32344"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029CCFEF"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54E1AA56"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70508D05"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5D3ED93F"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4F213D66"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493D4107"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4DF4949D" w14:textId="77777777" w:rsidR="005D0F35" w:rsidRPr="00B53D7E" w:rsidRDefault="005D0F35" w:rsidP="005D0F35">
                  <w:pPr>
                    <w:spacing w:after="0" w:line="276" w:lineRule="auto"/>
                    <w:rPr>
                      <w:rFonts w:eastAsia="Times New Roman" w:cs="Calibri"/>
                    </w:rPr>
                  </w:pPr>
                </w:p>
              </w:tc>
            </w:tr>
            <w:tr w:rsidR="005D0F35" w:rsidRPr="00B53D7E" w14:paraId="53B1AB36" w14:textId="77777777" w:rsidTr="00585DE7">
              <w:trPr>
                <w:trHeight w:val="300"/>
              </w:trPr>
              <w:tc>
                <w:tcPr>
                  <w:tcW w:w="303" w:type="pct"/>
                  <w:tcBorders>
                    <w:top w:val="nil"/>
                    <w:left w:val="nil"/>
                    <w:bottom w:val="nil"/>
                    <w:right w:val="nil"/>
                  </w:tcBorders>
                  <w:shd w:val="clear" w:color="auto" w:fill="auto"/>
                  <w:noWrap/>
                  <w:hideMark/>
                </w:tcPr>
                <w:p w14:paraId="133031AD" w14:textId="77777777" w:rsidR="005D0F35" w:rsidRPr="00B53D7E" w:rsidRDefault="003A4CB6" w:rsidP="005D0F35">
                  <w:pPr>
                    <w:spacing w:after="0" w:line="276" w:lineRule="auto"/>
                    <w:rPr>
                      <w:rFonts w:eastAsia="Times New Roman" w:cs="Calibri"/>
                    </w:rPr>
                  </w:pPr>
                  <w:r w:rsidRPr="00B53D7E">
                    <w:rPr>
                      <w:rFonts w:eastAsia="Times New Roman" w:cs="Calibri"/>
                    </w:rPr>
                    <w:t>-</w:t>
                  </w:r>
                </w:p>
              </w:tc>
              <w:tc>
                <w:tcPr>
                  <w:tcW w:w="1096" w:type="pct"/>
                  <w:gridSpan w:val="2"/>
                  <w:tcBorders>
                    <w:top w:val="nil"/>
                    <w:left w:val="nil"/>
                    <w:bottom w:val="nil"/>
                    <w:right w:val="nil"/>
                  </w:tcBorders>
                  <w:shd w:val="clear" w:color="auto" w:fill="auto"/>
                  <w:noWrap/>
                  <w:hideMark/>
                </w:tcPr>
                <w:p w14:paraId="3AEE6B27" w14:textId="77777777" w:rsidR="005D0F35" w:rsidRPr="00B53D7E" w:rsidRDefault="003A4CB6" w:rsidP="005D0F35">
                  <w:pPr>
                    <w:spacing w:after="0" w:line="276" w:lineRule="auto"/>
                    <w:jc w:val="center"/>
                    <w:rPr>
                      <w:rFonts w:eastAsia="Times New Roman" w:cs="Calibri"/>
                    </w:rPr>
                  </w:pPr>
                  <w:r w:rsidRPr="00B53D7E">
                    <w:rPr>
                      <w:rFonts w:eastAsia="Times New Roman" w:cs="Calibri"/>
                    </w:rPr>
                    <w:t>100,00%</w:t>
                  </w:r>
                </w:p>
              </w:tc>
              <w:tc>
                <w:tcPr>
                  <w:tcW w:w="3601" w:type="pct"/>
                  <w:gridSpan w:val="5"/>
                  <w:tcBorders>
                    <w:top w:val="nil"/>
                    <w:left w:val="nil"/>
                    <w:bottom w:val="nil"/>
                    <w:right w:val="nil"/>
                  </w:tcBorders>
                  <w:shd w:val="clear" w:color="auto" w:fill="auto"/>
                  <w:noWrap/>
                  <w:hideMark/>
                </w:tcPr>
                <w:p w14:paraId="67917E93"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udział w kapitale podstawowym jednostki, oraz</w:t>
                  </w:r>
                </w:p>
              </w:tc>
            </w:tr>
            <w:tr w:rsidR="005D0F35" w:rsidRPr="00B53D7E" w14:paraId="24B460E0" w14:textId="77777777" w:rsidTr="00585DE7">
              <w:trPr>
                <w:trHeight w:val="300"/>
              </w:trPr>
              <w:tc>
                <w:tcPr>
                  <w:tcW w:w="303" w:type="pct"/>
                  <w:tcBorders>
                    <w:top w:val="nil"/>
                    <w:left w:val="nil"/>
                    <w:bottom w:val="nil"/>
                    <w:right w:val="nil"/>
                  </w:tcBorders>
                  <w:shd w:val="clear" w:color="auto" w:fill="auto"/>
                  <w:noWrap/>
                  <w:hideMark/>
                </w:tcPr>
                <w:p w14:paraId="62022057" w14:textId="77777777" w:rsidR="005D0F35" w:rsidRPr="00B53D7E" w:rsidRDefault="003A4CB6" w:rsidP="005D0F35">
                  <w:pPr>
                    <w:spacing w:after="0" w:line="276" w:lineRule="auto"/>
                    <w:rPr>
                      <w:rFonts w:eastAsia="Times New Roman" w:cs="Calibri"/>
                    </w:rPr>
                  </w:pPr>
                  <w:r w:rsidRPr="00B53D7E">
                    <w:rPr>
                      <w:rFonts w:eastAsia="Times New Roman" w:cs="Calibri"/>
                    </w:rPr>
                    <w:t>-</w:t>
                  </w:r>
                </w:p>
              </w:tc>
              <w:tc>
                <w:tcPr>
                  <w:tcW w:w="1096" w:type="pct"/>
                  <w:gridSpan w:val="2"/>
                  <w:tcBorders>
                    <w:top w:val="nil"/>
                    <w:left w:val="nil"/>
                    <w:bottom w:val="nil"/>
                    <w:right w:val="nil"/>
                  </w:tcBorders>
                  <w:shd w:val="clear" w:color="auto" w:fill="auto"/>
                  <w:noWrap/>
                  <w:hideMark/>
                </w:tcPr>
                <w:p w14:paraId="069F8EC3" w14:textId="77777777" w:rsidR="005D0F35" w:rsidRPr="00B53D7E" w:rsidRDefault="003A4CB6" w:rsidP="005D0F35">
                  <w:pPr>
                    <w:spacing w:after="0" w:line="276" w:lineRule="auto"/>
                    <w:jc w:val="center"/>
                    <w:rPr>
                      <w:rFonts w:eastAsia="Times New Roman" w:cs="Calibri"/>
                    </w:rPr>
                  </w:pPr>
                  <w:r w:rsidRPr="00B53D7E">
                    <w:rPr>
                      <w:rFonts w:eastAsia="Times New Roman" w:cs="Calibri"/>
                    </w:rPr>
                    <w:t>100,00%</w:t>
                  </w:r>
                </w:p>
              </w:tc>
              <w:tc>
                <w:tcPr>
                  <w:tcW w:w="3601" w:type="pct"/>
                  <w:gridSpan w:val="5"/>
                  <w:tcBorders>
                    <w:top w:val="nil"/>
                    <w:left w:val="nil"/>
                    <w:bottom w:val="nil"/>
                    <w:right w:val="nil"/>
                  </w:tcBorders>
                  <w:shd w:val="clear" w:color="auto" w:fill="auto"/>
                  <w:noWrap/>
                  <w:hideMark/>
                </w:tcPr>
                <w:p w14:paraId="32348A8F"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udział w całkowitej liczbie głosów na Walnym Zgromadzeniu jednostki.</w:t>
                  </w:r>
                </w:p>
              </w:tc>
            </w:tr>
            <w:tr w:rsidR="005D0F35" w:rsidRPr="00B53D7E" w14:paraId="3373E262" w14:textId="77777777" w:rsidTr="00585DE7">
              <w:trPr>
                <w:trHeight w:val="300"/>
              </w:trPr>
              <w:tc>
                <w:tcPr>
                  <w:tcW w:w="303" w:type="pct"/>
                  <w:tcBorders>
                    <w:top w:val="nil"/>
                    <w:left w:val="nil"/>
                    <w:bottom w:val="nil"/>
                    <w:right w:val="nil"/>
                  </w:tcBorders>
                  <w:shd w:val="clear" w:color="auto" w:fill="auto"/>
                  <w:noWrap/>
                  <w:hideMark/>
                </w:tcPr>
                <w:p w14:paraId="36F52B72" w14:textId="77777777" w:rsidR="005D0F35" w:rsidRPr="00B53D7E"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7690857C" w14:textId="77777777" w:rsidR="005D0F35" w:rsidRPr="00B53D7E"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215DD46B" w14:textId="77777777" w:rsidR="005D0F35" w:rsidRPr="00B53D7E"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27AAD5C7" w14:textId="77777777" w:rsidR="005D0F35" w:rsidRPr="00B53D7E"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5FD80304" w14:textId="77777777" w:rsidR="005D0F35" w:rsidRPr="00B53D7E"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7CF8947B" w14:textId="77777777" w:rsidR="005D0F35" w:rsidRPr="00B53D7E"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67651F54" w14:textId="77777777" w:rsidR="005D0F35" w:rsidRPr="00B53D7E"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2D6FC20B" w14:textId="77777777" w:rsidR="005D0F35" w:rsidRPr="00B53D7E" w:rsidRDefault="005D0F35" w:rsidP="005D0F35">
                  <w:pPr>
                    <w:spacing w:after="0" w:line="276" w:lineRule="auto"/>
                    <w:rPr>
                      <w:rFonts w:eastAsia="Times New Roman" w:cs="Calibri"/>
                    </w:rPr>
                  </w:pPr>
                </w:p>
              </w:tc>
            </w:tr>
            <w:tr w:rsidR="005D0F35" w:rsidRPr="00B53D7E" w14:paraId="1BE93C1F" w14:textId="77777777" w:rsidTr="00585DE7">
              <w:trPr>
                <w:trHeight w:val="300"/>
              </w:trPr>
              <w:tc>
                <w:tcPr>
                  <w:tcW w:w="5000" w:type="pct"/>
                  <w:gridSpan w:val="8"/>
                  <w:tcBorders>
                    <w:top w:val="nil"/>
                    <w:left w:val="nil"/>
                    <w:bottom w:val="nil"/>
                    <w:right w:val="nil"/>
                  </w:tcBorders>
                  <w:shd w:val="clear" w:color="auto" w:fill="auto"/>
                  <w:hideMark/>
                </w:tcPr>
                <w:p w14:paraId="7FC0A0E4"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Czas trwania działalności jednostki jest nieograniczony.</w:t>
                  </w:r>
                </w:p>
              </w:tc>
            </w:tr>
            <w:tr w:rsidR="005D0F35" w:rsidRPr="00B53D7E" w14:paraId="3B10C4FA" w14:textId="77777777" w:rsidTr="00585DE7">
              <w:trPr>
                <w:trHeight w:val="255"/>
              </w:trPr>
              <w:tc>
                <w:tcPr>
                  <w:tcW w:w="303" w:type="pct"/>
                  <w:tcBorders>
                    <w:top w:val="nil"/>
                    <w:left w:val="nil"/>
                    <w:bottom w:val="nil"/>
                    <w:right w:val="nil"/>
                  </w:tcBorders>
                  <w:shd w:val="clear" w:color="auto" w:fill="auto"/>
                  <w:noWrap/>
                  <w:hideMark/>
                </w:tcPr>
                <w:p w14:paraId="5DB43D50" w14:textId="77777777" w:rsidR="005D0F35" w:rsidRPr="00B53D7E"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66A10DE9" w14:textId="77777777" w:rsidR="005D0F35" w:rsidRPr="00B53D7E"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4B9F9A68" w14:textId="77777777" w:rsidR="005D0F35" w:rsidRPr="00B53D7E"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44F35DCD" w14:textId="77777777" w:rsidR="005D0F35" w:rsidRPr="00B53D7E"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47624907" w14:textId="77777777" w:rsidR="005D0F35" w:rsidRPr="00B53D7E"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20987D4B" w14:textId="77777777" w:rsidR="005D0F35" w:rsidRPr="00B53D7E"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150B615E" w14:textId="77777777" w:rsidR="005D0F35" w:rsidRPr="00B53D7E"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70A312AF" w14:textId="77777777" w:rsidR="005D0F35" w:rsidRPr="00B53D7E" w:rsidRDefault="005D0F35" w:rsidP="005D0F35">
                  <w:pPr>
                    <w:spacing w:after="0" w:line="276" w:lineRule="auto"/>
                    <w:rPr>
                      <w:rFonts w:eastAsia="Times New Roman" w:cs="Calibri"/>
                    </w:rPr>
                  </w:pPr>
                </w:p>
              </w:tc>
            </w:tr>
            <w:tr w:rsidR="005D0F35" w:rsidRPr="00B53D7E" w14:paraId="6F6AAD3D" w14:textId="77777777" w:rsidTr="00585DE7">
              <w:trPr>
                <w:trHeight w:val="600"/>
              </w:trPr>
              <w:tc>
                <w:tcPr>
                  <w:tcW w:w="5000" w:type="pct"/>
                  <w:gridSpan w:val="8"/>
                  <w:tcBorders>
                    <w:top w:val="nil"/>
                    <w:left w:val="nil"/>
                    <w:bottom w:val="nil"/>
                    <w:right w:val="nil"/>
                  </w:tcBorders>
                  <w:shd w:val="clear" w:color="auto" w:fill="auto"/>
                  <w:hideMark/>
                </w:tcPr>
                <w:p w14:paraId="0D6178F9"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 xml:space="preserve">Sprawozdanie finansowe obejmuje okres  od </w:t>
                  </w:r>
                  <w:r w:rsidR="00B330DF" w:rsidRPr="00B53D7E">
                    <w:rPr>
                      <w:rFonts w:eastAsia="Times New Roman" w:cs="Calibri"/>
                    </w:rPr>
                    <w:t>6</w:t>
                  </w:r>
                  <w:r w:rsidRPr="00B53D7E">
                    <w:rPr>
                      <w:rFonts w:eastAsia="Times New Roman" w:cs="Calibri"/>
                    </w:rPr>
                    <w:t xml:space="preserve"> </w:t>
                  </w:r>
                  <w:r w:rsidR="00B330DF" w:rsidRPr="00B53D7E">
                    <w:rPr>
                      <w:rFonts w:eastAsia="Times New Roman" w:cs="Calibri"/>
                    </w:rPr>
                    <w:t>marca</w:t>
                  </w:r>
                  <w:r w:rsidRPr="00B53D7E">
                    <w:rPr>
                      <w:rFonts w:eastAsia="Times New Roman" w:cs="Calibri"/>
                    </w:rPr>
                    <w:t xml:space="preserve"> 2017 do 31 marca 2017.</w:t>
                  </w:r>
                </w:p>
              </w:tc>
            </w:tr>
            <w:tr w:rsidR="005D0F35" w:rsidRPr="00B53D7E" w14:paraId="5E487E24" w14:textId="77777777" w:rsidTr="00585DE7">
              <w:trPr>
                <w:trHeight w:val="255"/>
              </w:trPr>
              <w:tc>
                <w:tcPr>
                  <w:tcW w:w="303" w:type="pct"/>
                  <w:tcBorders>
                    <w:top w:val="nil"/>
                    <w:left w:val="nil"/>
                    <w:bottom w:val="nil"/>
                    <w:right w:val="nil"/>
                  </w:tcBorders>
                  <w:shd w:val="clear" w:color="auto" w:fill="auto"/>
                  <w:hideMark/>
                </w:tcPr>
                <w:p w14:paraId="6A84F39F"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hideMark/>
                </w:tcPr>
                <w:p w14:paraId="0982FB59"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hideMark/>
                </w:tcPr>
                <w:p w14:paraId="00F13DFB"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hideMark/>
                </w:tcPr>
                <w:p w14:paraId="41E385F3"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hideMark/>
                </w:tcPr>
                <w:p w14:paraId="509684DB"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hideMark/>
                </w:tcPr>
                <w:p w14:paraId="3973B919"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hideMark/>
                </w:tcPr>
                <w:p w14:paraId="2790D15F"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hideMark/>
                </w:tcPr>
                <w:p w14:paraId="79BCE274" w14:textId="77777777" w:rsidR="005D0F35" w:rsidRPr="00B53D7E" w:rsidRDefault="005D0F35" w:rsidP="005D0F35">
                  <w:pPr>
                    <w:spacing w:after="0" w:line="276" w:lineRule="auto"/>
                    <w:rPr>
                      <w:rFonts w:eastAsia="Times New Roman" w:cs="Calibri"/>
                    </w:rPr>
                  </w:pPr>
                </w:p>
              </w:tc>
            </w:tr>
            <w:tr w:rsidR="005D0F35" w:rsidRPr="00B53D7E" w14:paraId="68175CDA" w14:textId="77777777" w:rsidTr="00585DE7">
              <w:trPr>
                <w:trHeight w:val="255"/>
              </w:trPr>
              <w:tc>
                <w:tcPr>
                  <w:tcW w:w="303" w:type="pct"/>
                  <w:tcBorders>
                    <w:top w:val="nil"/>
                    <w:left w:val="nil"/>
                    <w:bottom w:val="nil"/>
                    <w:right w:val="nil"/>
                  </w:tcBorders>
                  <w:shd w:val="clear" w:color="auto" w:fill="auto"/>
                  <w:noWrap/>
                  <w:hideMark/>
                </w:tcPr>
                <w:p w14:paraId="1E1C0A9D"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34CFF337"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28B25814"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5CE9BB99"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0DCECF9A"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51FEF374"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3CCE7EEF"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58E86FD6" w14:textId="77777777" w:rsidR="005D0F35" w:rsidRPr="00B53D7E" w:rsidRDefault="005D0F35" w:rsidP="005D0F35">
                  <w:pPr>
                    <w:spacing w:after="0" w:line="276" w:lineRule="auto"/>
                    <w:rPr>
                      <w:rFonts w:eastAsia="Times New Roman" w:cs="Calibri"/>
                    </w:rPr>
                  </w:pPr>
                </w:p>
              </w:tc>
            </w:tr>
            <w:tr w:rsidR="005D0F35" w:rsidRPr="00566050" w14:paraId="4CC36E6D" w14:textId="77777777" w:rsidTr="00585DE7">
              <w:trPr>
                <w:trHeight w:val="450"/>
              </w:trPr>
              <w:tc>
                <w:tcPr>
                  <w:tcW w:w="1399" w:type="pct"/>
                  <w:gridSpan w:val="3"/>
                  <w:tcBorders>
                    <w:top w:val="nil"/>
                    <w:left w:val="nil"/>
                    <w:bottom w:val="nil"/>
                    <w:right w:val="nil"/>
                  </w:tcBorders>
                  <w:shd w:val="clear" w:color="auto" w:fill="auto"/>
                  <w:vAlign w:val="center"/>
                  <w:hideMark/>
                </w:tcPr>
                <w:p w14:paraId="6351F78D"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Nazwa jednostki</w:t>
                  </w:r>
                </w:p>
              </w:tc>
              <w:tc>
                <w:tcPr>
                  <w:tcW w:w="3601" w:type="pct"/>
                  <w:gridSpan w:val="5"/>
                  <w:tcBorders>
                    <w:top w:val="nil"/>
                    <w:left w:val="nil"/>
                    <w:bottom w:val="nil"/>
                    <w:right w:val="nil"/>
                  </w:tcBorders>
                  <w:shd w:val="clear" w:color="auto" w:fill="auto"/>
                  <w:vAlign w:val="center"/>
                  <w:hideMark/>
                </w:tcPr>
                <w:p w14:paraId="5A92CCB0" w14:textId="77777777" w:rsidR="005D0F35" w:rsidRPr="00B53D7E" w:rsidRDefault="003A4CB6" w:rsidP="00220144">
                  <w:pPr>
                    <w:spacing w:after="0" w:line="276" w:lineRule="auto"/>
                    <w:ind w:firstLineChars="100" w:firstLine="221"/>
                    <w:rPr>
                      <w:rFonts w:eastAsia="Times New Roman" w:cs="Calibri"/>
                      <w:b/>
                      <w:bCs/>
                      <w:lang w:val="en-US"/>
                    </w:rPr>
                  </w:pPr>
                  <w:r w:rsidRPr="00B53D7E">
                    <w:rPr>
                      <w:rFonts w:eastAsia="Times New Roman" w:cs="Calibri"/>
                      <w:b/>
                      <w:bCs/>
                      <w:lang w:val="en-US"/>
                    </w:rPr>
                    <w:t>LIFT CREDIT Sp. z o. o.</w:t>
                  </w:r>
                </w:p>
              </w:tc>
            </w:tr>
            <w:tr w:rsidR="005D0F35" w:rsidRPr="00B53D7E" w14:paraId="35197333" w14:textId="77777777" w:rsidTr="00585DE7">
              <w:trPr>
                <w:trHeight w:val="450"/>
              </w:trPr>
              <w:tc>
                <w:tcPr>
                  <w:tcW w:w="1399" w:type="pct"/>
                  <w:gridSpan w:val="3"/>
                  <w:tcBorders>
                    <w:top w:val="nil"/>
                    <w:left w:val="nil"/>
                    <w:bottom w:val="nil"/>
                    <w:right w:val="nil"/>
                  </w:tcBorders>
                  <w:shd w:val="clear" w:color="auto" w:fill="auto"/>
                  <w:vAlign w:val="center"/>
                  <w:hideMark/>
                </w:tcPr>
                <w:p w14:paraId="00703A6C"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Siedziba jednostki</w:t>
                  </w:r>
                </w:p>
              </w:tc>
              <w:tc>
                <w:tcPr>
                  <w:tcW w:w="3601" w:type="pct"/>
                  <w:gridSpan w:val="5"/>
                  <w:tcBorders>
                    <w:top w:val="nil"/>
                    <w:left w:val="nil"/>
                    <w:bottom w:val="nil"/>
                    <w:right w:val="nil"/>
                  </w:tcBorders>
                  <w:shd w:val="clear" w:color="auto" w:fill="auto"/>
                  <w:vAlign w:val="center"/>
                  <w:hideMark/>
                </w:tcPr>
                <w:p w14:paraId="6C7DE725" w14:textId="77777777" w:rsidR="005D0F35" w:rsidRPr="00B53D7E" w:rsidRDefault="003A4CB6" w:rsidP="00220144">
                  <w:pPr>
                    <w:spacing w:after="0" w:line="276" w:lineRule="auto"/>
                    <w:ind w:firstLineChars="100" w:firstLine="220"/>
                    <w:rPr>
                      <w:rFonts w:eastAsia="Times New Roman" w:cs="Calibri"/>
                    </w:rPr>
                  </w:pPr>
                  <w:r w:rsidRPr="00B53D7E">
                    <w:rPr>
                      <w:rFonts w:eastAsia="Times New Roman" w:cs="Calibri"/>
                    </w:rPr>
                    <w:t>Warszawa, Strumykowa 28A/35</w:t>
                  </w:r>
                </w:p>
              </w:tc>
            </w:tr>
            <w:tr w:rsidR="005D0F35" w:rsidRPr="00B53D7E" w14:paraId="5A96A009" w14:textId="77777777" w:rsidTr="00585DE7">
              <w:trPr>
                <w:trHeight w:val="255"/>
              </w:trPr>
              <w:tc>
                <w:tcPr>
                  <w:tcW w:w="303" w:type="pct"/>
                  <w:tcBorders>
                    <w:top w:val="nil"/>
                    <w:left w:val="nil"/>
                    <w:bottom w:val="nil"/>
                    <w:right w:val="nil"/>
                  </w:tcBorders>
                  <w:shd w:val="clear" w:color="auto" w:fill="auto"/>
                  <w:noWrap/>
                  <w:hideMark/>
                </w:tcPr>
                <w:p w14:paraId="2C653B2D"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429C0A69"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7748288C"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26486ADD"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43385842"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639EA9C0"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58E3196B"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1B530294" w14:textId="77777777" w:rsidR="005D0F35" w:rsidRPr="00B53D7E" w:rsidRDefault="005D0F35" w:rsidP="005D0F35">
                  <w:pPr>
                    <w:spacing w:after="0" w:line="276" w:lineRule="auto"/>
                    <w:rPr>
                      <w:rFonts w:eastAsia="Times New Roman" w:cs="Calibri"/>
                    </w:rPr>
                  </w:pPr>
                </w:p>
              </w:tc>
            </w:tr>
            <w:tr w:rsidR="005D0F35" w:rsidRPr="00B53D7E" w14:paraId="418DAF8E" w14:textId="77777777" w:rsidTr="00585DE7">
              <w:trPr>
                <w:trHeight w:val="615"/>
              </w:trPr>
              <w:tc>
                <w:tcPr>
                  <w:tcW w:w="5000" w:type="pct"/>
                  <w:gridSpan w:val="8"/>
                  <w:tcBorders>
                    <w:top w:val="nil"/>
                    <w:left w:val="nil"/>
                    <w:bottom w:val="nil"/>
                    <w:right w:val="nil"/>
                  </w:tcBorders>
                  <w:shd w:val="clear" w:color="auto" w:fill="auto"/>
                  <w:hideMark/>
                </w:tcPr>
                <w:p w14:paraId="5F8662EB"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Podstawowym przedmiotem działalności jednostki są (zgodnie z wpisem do KRS) pozostałe formy udzielania kredytów (64.92.Z).</w:t>
                  </w:r>
                </w:p>
              </w:tc>
            </w:tr>
            <w:tr w:rsidR="005D0F35" w:rsidRPr="00B53D7E" w14:paraId="345F4DE2" w14:textId="77777777" w:rsidTr="00585DE7">
              <w:trPr>
                <w:trHeight w:val="255"/>
              </w:trPr>
              <w:tc>
                <w:tcPr>
                  <w:tcW w:w="303" w:type="pct"/>
                  <w:tcBorders>
                    <w:top w:val="nil"/>
                    <w:left w:val="nil"/>
                    <w:bottom w:val="nil"/>
                    <w:right w:val="nil"/>
                  </w:tcBorders>
                  <w:shd w:val="clear" w:color="auto" w:fill="auto"/>
                  <w:noWrap/>
                  <w:hideMark/>
                </w:tcPr>
                <w:p w14:paraId="7394C0C9" w14:textId="77777777" w:rsidR="005D0F35" w:rsidRPr="00B53D7E" w:rsidRDefault="005D0F35" w:rsidP="005D0F35">
                  <w:pPr>
                    <w:spacing w:after="0" w:line="276" w:lineRule="auto"/>
                    <w:jc w:val="both"/>
                    <w:rPr>
                      <w:rFonts w:eastAsia="Times New Roman" w:cs="Calibri"/>
                      <w:b/>
                      <w:bCs/>
                    </w:rPr>
                  </w:pPr>
                </w:p>
              </w:tc>
              <w:tc>
                <w:tcPr>
                  <w:tcW w:w="233" w:type="pct"/>
                  <w:tcBorders>
                    <w:top w:val="nil"/>
                    <w:left w:val="nil"/>
                    <w:bottom w:val="nil"/>
                    <w:right w:val="nil"/>
                  </w:tcBorders>
                  <w:shd w:val="clear" w:color="auto" w:fill="auto"/>
                  <w:noWrap/>
                  <w:hideMark/>
                </w:tcPr>
                <w:p w14:paraId="2CB4D5EF"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307FEF7E"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37137B0F"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0164B077"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0ED279AF"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3B92E7BF"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0DD16012" w14:textId="77777777" w:rsidR="005D0F35" w:rsidRPr="00B53D7E" w:rsidRDefault="005D0F35" w:rsidP="005D0F35">
                  <w:pPr>
                    <w:spacing w:after="0" w:line="276" w:lineRule="auto"/>
                    <w:rPr>
                      <w:rFonts w:eastAsia="Times New Roman" w:cs="Calibri"/>
                    </w:rPr>
                  </w:pPr>
                </w:p>
              </w:tc>
            </w:tr>
            <w:tr w:rsidR="005D0F35" w:rsidRPr="00B53D7E" w14:paraId="5730E888" w14:textId="77777777" w:rsidTr="00585DE7">
              <w:trPr>
                <w:trHeight w:val="300"/>
              </w:trPr>
              <w:tc>
                <w:tcPr>
                  <w:tcW w:w="5000" w:type="pct"/>
                  <w:gridSpan w:val="8"/>
                  <w:tcBorders>
                    <w:top w:val="nil"/>
                    <w:left w:val="nil"/>
                    <w:bottom w:val="nil"/>
                    <w:right w:val="nil"/>
                  </w:tcBorders>
                  <w:shd w:val="clear" w:color="auto" w:fill="auto"/>
                  <w:hideMark/>
                </w:tcPr>
                <w:p w14:paraId="473BAB8C"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Jednostka dominująca posiada:</w:t>
                  </w:r>
                </w:p>
              </w:tc>
            </w:tr>
            <w:tr w:rsidR="005D0F35" w:rsidRPr="00B53D7E" w14:paraId="0CBA9865" w14:textId="77777777" w:rsidTr="00585DE7">
              <w:trPr>
                <w:trHeight w:val="300"/>
              </w:trPr>
              <w:tc>
                <w:tcPr>
                  <w:tcW w:w="303" w:type="pct"/>
                  <w:tcBorders>
                    <w:top w:val="nil"/>
                    <w:left w:val="nil"/>
                    <w:bottom w:val="nil"/>
                    <w:right w:val="nil"/>
                  </w:tcBorders>
                  <w:shd w:val="clear" w:color="auto" w:fill="auto"/>
                  <w:noWrap/>
                  <w:hideMark/>
                </w:tcPr>
                <w:p w14:paraId="0A559EF9" w14:textId="77777777" w:rsidR="005D0F35" w:rsidRPr="00B53D7E" w:rsidRDefault="005D0F35" w:rsidP="005D0F35">
                  <w:pPr>
                    <w:spacing w:after="0" w:line="276" w:lineRule="auto"/>
                    <w:jc w:val="both"/>
                    <w:rPr>
                      <w:rFonts w:eastAsia="Times New Roman" w:cs="Calibri"/>
                    </w:rPr>
                  </w:pPr>
                </w:p>
              </w:tc>
              <w:tc>
                <w:tcPr>
                  <w:tcW w:w="233" w:type="pct"/>
                  <w:tcBorders>
                    <w:top w:val="nil"/>
                    <w:left w:val="nil"/>
                    <w:bottom w:val="nil"/>
                    <w:right w:val="nil"/>
                  </w:tcBorders>
                  <w:shd w:val="clear" w:color="auto" w:fill="auto"/>
                  <w:noWrap/>
                  <w:hideMark/>
                </w:tcPr>
                <w:p w14:paraId="11C069B6" w14:textId="77777777" w:rsidR="005D0F35" w:rsidRPr="00B53D7E" w:rsidRDefault="005D0F35" w:rsidP="005D0F35">
                  <w:pPr>
                    <w:spacing w:after="0" w:line="276" w:lineRule="auto"/>
                    <w:rPr>
                      <w:rFonts w:eastAsia="Times New Roman" w:cs="Calibri"/>
                    </w:rPr>
                  </w:pPr>
                </w:p>
              </w:tc>
              <w:tc>
                <w:tcPr>
                  <w:tcW w:w="863" w:type="pct"/>
                  <w:tcBorders>
                    <w:top w:val="nil"/>
                    <w:left w:val="nil"/>
                    <w:bottom w:val="nil"/>
                    <w:right w:val="nil"/>
                  </w:tcBorders>
                  <w:shd w:val="clear" w:color="auto" w:fill="auto"/>
                  <w:noWrap/>
                  <w:hideMark/>
                </w:tcPr>
                <w:p w14:paraId="1DA427E3" w14:textId="77777777" w:rsidR="005D0F35" w:rsidRPr="00B53D7E" w:rsidRDefault="005D0F35" w:rsidP="005D0F35">
                  <w:pPr>
                    <w:spacing w:after="0" w:line="276" w:lineRule="auto"/>
                    <w:rPr>
                      <w:rFonts w:eastAsia="Times New Roman" w:cs="Calibri"/>
                    </w:rPr>
                  </w:pPr>
                </w:p>
              </w:tc>
              <w:tc>
                <w:tcPr>
                  <w:tcW w:w="1037" w:type="pct"/>
                  <w:tcBorders>
                    <w:top w:val="nil"/>
                    <w:left w:val="nil"/>
                    <w:bottom w:val="nil"/>
                    <w:right w:val="nil"/>
                  </w:tcBorders>
                  <w:shd w:val="clear" w:color="auto" w:fill="auto"/>
                  <w:noWrap/>
                  <w:hideMark/>
                </w:tcPr>
                <w:p w14:paraId="3D9AEEDB" w14:textId="77777777" w:rsidR="005D0F35" w:rsidRPr="00B53D7E" w:rsidRDefault="005D0F35" w:rsidP="005D0F35">
                  <w:pPr>
                    <w:spacing w:after="0" w:line="276" w:lineRule="auto"/>
                    <w:rPr>
                      <w:rFonts w:eastAsia="Times New Roman" w:cs="Calibri"/>
                    </w:rPr>
                  </w:pPr>
                </w:p>
              </w:tc>
              <w:tc>
                <w:tcPr>
                  <w:tcW w:w="699" w:type="pct"/>
                  <w:tcBorders>
                    <w:top w:val="nil"/>
                    <w:left w:val="nil"/>
                    <w:bottom w:val="nil"/>
                    <w:right w:val="nil"/>
                  </w:tcBorders>
                  <w:shd w:val="clear" w:color="auto" w:fill="auto"/>
                  <w:noWrap/>
                  <w:hideMark/>
                </w:tcPr>
                <w:p w14:paraId="7BCA14A8" w14:textId="77777777" w:rsidR="005D0F35" w:rsidRPr="00B53D7E" w:rsidRDefault="005D0F35" w:rsidP="005D0F35">
                  <w:pPr>
                    <w:spacing w:after="0" w:line="276" w:lineRule="auto"/>
                    <w:rPr>
                      <w:rFonts w:eastAsia="Times New Roman" w:cs="Calibri"/>
                    </w:rPr>
                  </w:pPr>
                </w:p>
              </w:tc>
              <w:tc>
                <w:tcPr>
                  <w:tcW w:w="734" w:type="pct"/>
                  <w:tcBorders>
                    <w:top w:val="nil"/>
                    <w:left w:val="nil"/>
                    <w:bottom w:val="nil"/>
                    <w:right w:val="nil"/>
                  </w:tcBorders>
                  <w:shd w:val="clear" w:color="auto" w:fill="auto"/>
                  <w:noWrap/>
                  <w:hideMark/>
                </w:tcPr>
                <w:p w14:paraId="12876DB7" w14:textId="77777777" w:rsidR="005D0F35" w:rsidRPr="00B53D7E" w:rsidRDefault="005D0F35" w:rsidP="005D0F35">
                  <w:pPr>
                    <w:spacing w:after="0" w:line="276" w:lineRule="auto"/>
                    <w:rPr>
                      <w:rFonts w:eastAsia="Times New Roman" w:cs="Calibri"/>
                    </w:rPr>
                  </w:pPr>
                </w:p>
              </w:tc>
              <w:tc>
                <w:tcPr>
                  <w:tcW w:w="455" w:type="pct"/>
                  <w:tcBorders>
                    <w:top w:val="nil"/>
                    <w:left w:val="nil"/>
                    <w:bottom w:val="nil"/>
                    <w:right w:val="nil"/>
                  </w:tcBorders>
                  <w:shd w:val="clear" w:color="auto" w:fill="auto"/>
                  <w:noWrap/>
                  <w:hideMark/>
                </w:tcPr>
                <w:p w14:paraId="7088C28B" w14:textId="77777777" w:rsidR="005D0F35" w:rsidRPr="00B53D7E" w:rsidRDefault="005D0F35" w:rsidP="005D0F35">
                  <w:pPr>
                    <w:spacing w:after="0" w:line="276" w:lineRule="auto"/>
                    <w:rPr>
                      <w:rFonts w:eastAsia="Times New Roman" w:cs="Calibri"/>
                    </w:rPr>
                  </w:pPr>
                </w:p>
              </w:tc>
              <w:tc>
                <w:tcPr>
                  <w:tcW w:w="676" w:type="pct"/>
                  <w:tcBorders>
                    <w:top w:val="nil"/>
                    <w:left w:val="nil"/>
                    <w:bottom w:val="nil"/>
                    <w:right w:val="nil"/>
                  </w:tcBorders>
                  <w:shd w:val="clear" w:color="auto" w:fill="auto"/>
                  <w:noWrap/>
                  <w:hideMark/>
                </w:tcPr>
                <w:p w14:paraId="499C501F" w14:textId="77777777" w:rsidR="005D0F35" w:rsidRPr="00B53D7E" w:rsidRDefault="005D0F35" w:rsidP="005D0F35">
                  <w:pPr>
                    <w:spacing w:after="0" w:line="276" w:lineRule="auto"/>
                    <w:rPr>
                      <w:rFonts w:eastAsia="Times New Roman" w:cs="Calibri"/>
                    </w:rPr>
                  </w:pPr>
                </w:p>
              </w:tc>
            </w:tr>
            <w:tr w:rsidR="005D0F35" w:rsidRPr="00B53D7E" w14:paraId="2A61CA8D" w14:textId="77777777" w:rsidTr="00585DE7">
              <w:trPr>
                <w:trHeight w:val="300"/>
              </w:trPr>
              <w:tc>
                <w:tcPr>
                  <w:tcW w:w="303" w:type="pct"/>
                  <w:tcBorders>
                    <w:top w:val="nil"/>
                    <w:left w:val="nil"/>
                    <w:bottom w:val="nil"/>
                    <w:right w:val="nil"/>
                  </w:tcBorders>
                  <w:shd w:val="clear" w:color="auto" w:fill="auto"/>
                  <w:noWrap/>
                  <w:hideMark/>
                </w:tcPr>
                <w:p w14:paraId="6D751A14" w14:textId="77777777" w:rsidR="005D0F35" w:rsidRPr="00B53D7E" w:rsidRDefault="003A4CB6" w:rsidP="005D0F35">
                  <w:pPr>
                    <w:spacing w:after="0" w:line="276" w:lineRule="auto"/>
                    <w:rPr>
                      <w:rFonts w:eastAsia="Times New Roman" w:cs="Calibri"/>
                    </w:rPr>
                  </w:pPr>
                  <w:r w:rsidRPr="00B53D7E">
                    <w:rPr>
                      <w:rFonts w:eastAsia="Times New Roman" w:cs="Calibri"/>
                    </w:rPr>
                    <w:t>-</w:t>
                  </w:r>
                </w:p>
              </w:tc>
              <w:tc>
                <w:tcPr>
                  <w:tcW w:w="1096" w:type="pct"/>
                  <w:gridSpan w:val="2"/>
                  <w:tcBorders>
                    <w:top w:val="nil"/>
                    <w:left w:val="nil"/>
                    <w:bottom w:val="nil"/>
                    <w:right w:val="nil"/>
                  </w:tcBorders>
                  <w:shd w:val="clear" w:color="auto" w:fill="auto"/>
                  <w:noWrap/>
                  <w:hideMark/>
                </w:tcPr>
                <w:p w14:paraId="407664BB" w14:textId="77777777" w:rsidR="005D0F35" w:rsidRPr="00B53D7E" w:rsidRDefault="003A4CB6" w:rsidP="005D0F35">
                  <w:pPr>
                    <w:spacing w:after="0" w:line="276" w:lineRule="auto"/>
                    <w:jc w:val="center"/>
                    <w:rPr>
                      <w:rFonts w:eastAsia="Times New Roman" w:cs="Calibri"/>
                    </w:rPr>
                  </w:pPr>
                  <w:r w:rsidRPr="00B53D7E">
                    <w:rPr>
                      <w:rFonts w:eastAsia="Times New Roman" w:cs="Calibri"/>
                    </w:rPr>
                    <w:t>100,00%</w:t>
                  </w:r>
                </w:p>
              </w:tc>
              <w:tc>
                <w:tcPr>
                  <w:tcW w:w="3601" w:type="pct"/>
                  <w:gridSpan w:val="5"/>
                  <w:tcBorders>
                    <w:top w:val="nil"/>
                    <w:left w:val="nil"/>
                    <w:bottom w:val="nil"/>
                    <w:right w:val="nil"/>
                  </w:tcBorders>
                  <w:shd w:val="clear" w:color="auto" w:fill="auto"/>
                  <w:noWrap/>
                  <w:hideMark/>
                </w:tcPr>
                <w:p w14:paraId="19033054"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udział w kapitale podstawowym jednostki, oraz</w:t>
                  </w:r>
                </w:p>
              </w:tc>
            </w:tr>
            <w:tr w:rsidR="005D0F35" w:rsidRPr="00B53D7E" w14:paraId="538C459D" w14:textId="77777777" w:rsidTr="00585DE7">
              <w:trPr>
                <w:trHeight w:val="300"/>
              </w:trPr>
              <w:tc>
                <w:tcPr>
                  <w:tcW w:w="303" w:type="pct"/>
                  <w:tcBorders>
                    <w:top w:val="nil"/>
                    <w:left w:val="nil"/>
                    <w:bottom w:val="nil"/>
                    <w:right w:val="nil"/>
                  </w:tcBorders>
                  <w:shd w:val="clear" w:color="auto" w:fill="auto"/>
                  <w:noWrap/>
                  <w:hideMark/>
                </w:tcPr>
                <w:p w14:paraId="04A45A5E" w14:textId="77777777" w:rsidR="005D0F35" w:rsidRPr="00B53D7E" w:rsidRDefault="003A4CB6" w:rsidP="005D0F35">
                  <w:pPr>
                    <w:spacing w:after="0" w:line="276" w:lineRule="auto"/>
                    <w:rPr>
                      <w:rFonts w:eastAsia="Times New Roman" w:cs="Calibri"/>
                    </w:rPr>
                  </w:pPr>
                  <w:r w:rsidRPr="00B53D7E">
                    <w:rPr>
                      <w:rFonts w:eastAsia="Times New Roman" w:cs="Calibri"/>
                    </w:rPr>
                    <w:t>-</w:t>
                  </w:r>
                </w:p>
              </w:tc>
              <w:tc>
                <w:tcPr>
                  <w:tcW w:w="1096" w:type="pct"/>
                  <w:gridSpan w:val="2"/>
                  <w:tcBorders>
                    <w:top w:val="nil"/>
                    <w:left w:val="nil"/>
                    <w:bottom w:val="nil"/>
                    <w:right w:val="nil"/>
                  </w:tcBorders>
                  <w:shd w:val="clear" w:color="auto" w:fill="auto"/>
                  <w:noWrap/>
                  <w:hideMark/>
                </w:tcPr>
                <w:p w14:paraId="302B8524" w14:textId="77777777" w:rsidR="005D0F35" w:rsidRPr="00B53D7E" w:rsidRDefault="003A4CB6" w:rsidP="005D0F35">
                  <w:pPr>
                    <w:spacing w:after="0" w:line="276" w:lineRule="auto"/>
                    <w:jc w:val="center"/>
                    <w:rPr>
                      <w:rFonts w:eastAsia="Times New Roman" w:cs="Calibri"/>
                    </w:rPr>
                  </w:pPr>
                  <w:r w:rsidRPr="00B53D7E">
                    <w:rPr>
                      <w:rFonts w:eastAsia="Times New Roman" w:cs="Calibri"/>
                    </w:rPr>
                    <w:t>100,00%</w:t>
                  </w:r>
                </w:p>
              </w:tc>
              <w:tc>
                <w:tcPr>
                  <w:tcW w:w="3601" w:type="pct"/>
                  <w:gridSpan w:val="5"/>
                  <w:tcBorders>
                    <w:top w:val="nil"/>
                    <w:left w:val="nil"/>
                    <w:bottom w:val="nil"/>
                    <w:right w:val="nil"/>
                  </w:tcBorders>
                  <w:shd w:val="clear" w:color="auto" w:fill="auto"/>
                  <w:noWrap/>
                  <w:hideMark/>
                </w:tcPr>
                <w:p w14:paraId="109F8A60"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udział w całkowitej liczbie głosów na Walnym Zgromadzeniu jednostki.</w:t>
                  </w:r>
                </w:p>
              </w:tc>
            </w:tr>
            <w:tr w:rsidR="005D0F35" w:rsidRPr="00B53D7E" w14:paraId="3B4F7FD2" w14:textId="77777777" w:rsidTr="00585DE7">
              <w:trPr>
                <w:trHeight w:val="300"/>
              </w:trPr>
              <w:tc>
                <w:tcPr>
                  <w:tcW w:w="303" w:type="pct"/>
                  <w:tcBorders>
                    <w:top w:val="nil"/>
                    <w:left w:val="nil"/>
                    <w:bottom w:val="nil"/>
                    <w:right w:val="nil"/>
                  </w:tcBorders>
                  <w:shd w:val="clear" w:color="auto" w:fill="auto"/>
                  <w:noWrap/>
                  <w:hideMark/>
                </w:tcPr>
                <w:p w14:paraId="47576F7A" w14:textId="77777777" w:rsidR="005D0F35" w:rsidRPr="00B53D7E"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005C7431" w14:textId="77777777" w:rsidR="005D0F35" w:rsidRPr="00B53D7E"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75E2193F" w14:textId="77777777" w:rsidR="005D0F35" w:rsidRPr="00B53D7E"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7DEF6E7C" w14:textId="77777777" w:rsidR="005D0F35" w:rsidRPr="00B53D7E"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656E8926" w14:textId="77777777" w:rsidR="005D0F35" w:rsidRPr="00B53D7E"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5C906B9E" w14:textId="77777777" w:rsidR="005D0F35" w:rsidRPr="00B53D7E"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2B7D6D0F" w14:textId="77777777" w:rsidR="005D0F35" w:rsidRPr="00B53D7E"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05CD9811" w14:textId="77777777" w:rsidR="005D0F35" w:rsidRPr="00B53D7E" w:rsidRDefault="005D0F35" w:rsidP="005D0F35">
                  <w:pPr>
                    <w:spacing w:after="0" w:line="276" w:lineRule="auto"/>
                    <w:rPr>
                      <w:rFonts w:eastAsia="Times New Roman" w:cs="Calibri"/>
                    </w:rPr>
                  </w:pPr>
                </w:p>
              </w:tc>
            </w:tr>
            <w:tr w:rsidR="005D0F35" w:rsidRPr="00B53D7E" w14:paraId="0F23E015" w14:textId="77777777" w:rsidTr="00585DE7">
              <w:trPr>
                <w:trHeight w:val="300"/>
              </w:trPr>
              <w:tc>
                <w:tcPr>
                  <w:tcW w:w="5000" w:type="pct"/>
                  <w:gridSpan w:val="8"/>
                  <w:tcBorders>
                    <w:top w:val="nil"/>
                    <w:left w:val="nil"/>
                    <w:bottom w:val="nil"/>
                    <w:right w:val="nil"/>
                  </w:tcBorders>
                  <w:shd w:val="clear" w:color="auto" w:fill="auto"/>
                  <w:hideMark/>
                </w:tcPr>
                <w:p w14:paraId="73E7653E"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Czas trwania działalności jednostki jest nieograniczony.</w:t>
                  </w:r>
                </w:p>
              </w:tc>
            </w:tr>
            <w:tr w:rsidR="005D0F35" w:rsidRPr="00B53D7E" w14:paraId="6DB63EF9" w14:textId="77777777" w:rsidTr="00585DE7">
              <w:trPr>
                <w:trHeight w:val="255"/>
              </w:trPr>
              <w:tc>
                <w:tcPr>
                  <w:tcW w:w="303" w:type="pct"/>
                  <w:tcBorders>
                    <w:top w:val="nil"/>
                    <w:left w:val="nil"/>
                    <w:bottom w:val="nil"/>
                    <w:right w:val="nil"/>
                  </w:tcBorders>
                  <w:shd w:val="clear" w:color="auto" w:fill="auto"/>
                  <w:noWrap/>
                  <w:hideMark/>
                </w:tcPr>
                <w:p w14:paraId="6E58301C" w14:textId="77777777" w:rsidR="005D0F35" w:rsidRPr="00B53D7E" w:rsidRDefault="005D0F35" w:rsidP="005D0F35">
                  <w:pPr>
                    <w:spacing w:after="0" w:line="276" w:lineRule="auto"/>
                    <w:rPr>
                      <w:rFonts w:eastAsia="Times New Roman" w:cs="Calibri"/>
                    </w:rPr>
                  </w:pPr>
                </w:p>
              </w:tc>
              <w:tc>
                <w:tcPr>
                  <w:tcW w:w="233" w:type="pct"/>
                  <w:tcBorders>
                    <w:top w:val="nil"/>
                    <w:left w:val="nil"/>
                    <w:bottom w:val="nil"/>
                    <w:right w:val="nil"/>
                  </w:tcBorders>
                  <w:shd w:val="clear" w:color="auto" w:fill="auto"/>
                  <w:noWrap/>
                  <w:hideMark/>
                </w:tcPr>
                <w:p w14:paraId="483AA200" w14:textId="77777777" w:rsidR="005D0F35" w:rsidRPr="00B53D7E" w:rsidRDefault="005D0F35" w:rsidP="005D0F35">
                  <w:pPr>
                    <w:spacing w:after="0" w:line="276" w:lineRule="auto"/>
                    <w:jc w:val="both"/>
                    <w:rPr>
                      <w:rFonts w:eastAsia="Times New Roman" w:cs="Calibri"/>
                    </w:rPr>
                  </w:pPr>
                </w:p>
              </w:tc>
              <w:tc>
                <w:tcPr>
                  <w:tcW w:w="863" w:type="pct"/>
                  <w:tcBorders>
                    <w:top w:val="nil"/>
                    <w:left w:val="nil"/>
                    <w:bottom w:val="nil"/>
                    <w:right w:val="nil"/>
                  </w:tcBorders>
                  <w:shd w:val="clear" w:color="auto" w:fill="auto"/>
                  <w:noWrap/>
                  <w:hideMark/>
                </w:tcPr>
                <w:p w14:paraId="0C65AF59" w14:textId="77777777" w:rsidR="005D0F35" w:rsidRPr="00B53D7E" w:rsidRDefault="005D0F35" w:rsidP="005D0F35">
                  <w:pPr>
                    <w:spacing w:after="0" w:line="276" w:lineRule="auto"/>
                    <w:jc w:val="both"/>
                    <w:rPr>
                      <w:rFonts w:eastAsia="Times New Roman" w:cs="Calibri"/>
                    </w:rPr>
                  </w:pPr>
                </w:p>
              </w:tc>
              <w:tc>
                <w:tcPr>
                  <w:tcW w:w="1037" w:type="pct"/>
                  <w:tcBorders>
                    <w:top w:val="nil"/>
                    <w:left w:val="nil"/>
                    <w:bottom w:val="nil"/>
                    <w:right w:val="nil"/>
                  </w:tcBorders>
                  <w:shd w:val="clear" w:color="auto" w:fill="auto"/>
                  <w:noWrap/>
                  <w:hideMark/>
                </w:tcPr>
                <w:p w14:paraId="3404988A" w14:textId="77777777" w:rsidR="005D0F35" w:rsidRPr="00B53D7E" w:rsidRDefault="005D0F35" w:rsidP="005D0F35">
                  <w:pPr>
                    <w:spacing w:after="0" w:line="276" w:lineRule="auto"/>
                    <w:jc w:val="both"/>
                    <w:rPr>
                      <w:rFonts w:eastAsia="Times New Roman" w:cs="Calibri"/>
                    </w:rPr>
                  </w:pPr>
                </w:p>
              </w:tc>
              <w:tc>
                <w:tcPr>
                  <w:tcW w:w="699" w:type="pct"/>
                  <w:tcBorders>
                    <w:top w:val="nil"/>
                    <w:left w:val="nil"/>
                    <w:bottom w:val="nil"/>
                    <w:right w:val="nil"/>
                  </w:tcBorders>
                  <w:shd w:val="clear" w:color="auto" w:fill="auto"/>
                  <w:noWrap/>
                  <w:hideMark/>
                </w:tcPr>
                <w:p w14:paraId="2F5CAA3E" w14:textId="77777777" w:rsidR="005D0F35" w:rsidRPr="00B53D7E" w:rsidRDefault="005D0F35" w:rsidP="005D0F35">
                  <w:pPr>
                    <w:spacing w:after="0" w:line="276" w:lineRule="auto"/>
                    <w:jc w:val="both"/>
                    <w:rPr>
                      <w:rFonts w:eastAsia="Times New Roman" w:cs="Calibri"/>
                    </w:rPr>
                  </w:pPr>
                </w:p>
              </w:tc>
              <w:tc>
                <w:tcPr>
                  <w:tcW w:w="734" w:type="pct"/>
                  <w:tcBorders>
                    <w:top w:val="nil"/>
                    <w:left w:val="nil"/>
                    <w:bottom w:val="nil"/>
                    <w:right w:val="nil"/>
                  </w:tcBorders>
                  <w:shd w:val="clear" w:color="auto" w:fill="auto"/>
                  <w:noWrap/>
                  <w:hideMark/>
                </w:tcPr>
                <w:p w14:paraId="10FBEAA3" w14:textId="77777777" w:rsidR="005D0F35" w:rsidRPr="00B53D7E" w:rsidRDefault="005D0F35" w:rsidP="005D0F35">
                  <w:pPr>
                    <w:spacing w:after="0" w:line="276" w:lineRule="auto"/>
                    <w:jc w:val="both"/>
                    <w:rPr>
                      <w:rFonts w:eastAsia="Times New Roman" w:cs="Calibri"/>
                    </w:rPr>
                  </w:pPr>
                </w:p>
              </w:tc>
              <w:tc>
                <w:tcPr>
                  <w:tcW w:w="455" w:type="pct"/>
                  <w:tcBorders>
                    <w:top w:val="nil"/>
                    <w:left w:val="nil"/>
                    <w:bottom w:val="nil"/>
                    <w:right w:val="nil"/>
                  </w:tcBorders>
                  <w:shd w:val="clear" w:color="auto" w:fill="auto"/>
                  <w:noWrap/>
                  <w:hideMark/>
                </w:tcPr>
                <w:p w14:paraId="2B652816" w14:textId="77777777" w:rsidR="005D0F35" w:rsidRPr="00B53D7E" w:rsidRDefault="005D0F35" w:rsidP="005D0F35">
                  <w:pPr>
                    <w:spacing w:after="0" w:line="276" w:lineRule="auto"/>
                    <w:jc w:val="both"/>
                    <w:rPr>
                      <w:rFonts w:eastAsia="Times New Roman" w:cs="Calibri"/>
                    </w:rPr>
                  </w:pPr>
                </w:p>
              </w:tc>
              <w:tc>
                <w:tcPr>
                  <w:tcW w:w="676" w:type="pct"/>
                  <w:tcBorders>
                    <w:top w:val="nil"/>
                    <w:left w:val="nil"/>
                    <w:bottom w:val="nil"/>
                    <w:right w:val="nil"/>
                  </w:tcBorders>
                  <w:shd w:val="clear" w:color="auto" w:fill="auto"/>
                  <w:noWrap/>
                  <w:hideMark/>
                </w:tcPr>
                <w:p w14:paraId="62BFA8A9" w14:textId="77777777" w:rsidR="005D0F35" w:rsidRPr="00B53D7E" w:rsidRDefault="005D0F35" w:rsidP="005D0F35">
                  <w:pPr>
                    <w:spacing w:after="0" w:line="276" w:lineRule="auto"/>
                    <w:rPr>
                      <w:rFonts w:eastAsia="Times New Roman" w:cs="Calibri"/>
                    </w:rPr>
                  </w:pPr>
                </w:p>
              </w:tc>
            </w:tr>
            <w:tr w:rsidR="005D0F35" w:rsidRPr="00B53D7E" w14:paraId="62B76AC5" w14:textId="77777777" w:rsidTr="00585DE7">
              <w:trPr>
                <w:trHeight w:val="600"/>
              </w:trPr>
              <w:tc>
                <w:tcPr>
                  <w:tcW w:w="5000" w:type="pct"/>
                  <w:gridSpan w:val="8"/>
                  <w:tcBorders>
                    <w:top w:val="nil"/>
                    <w:left w:val="nil"/>
                    <w:bottom w:val="nil"/>
                    <w:right w:val="nil"/>
                  </w:tcBorders>
                  <w:shd w:val="clear" w:color="auto" w:fill="auto"/>
                  <w:hideMark/>
                </w:tcPr>
                <w:p w14:paraId="039ABFA9" w14:textId="77777777" w:rsidR="005D0F35" w:rsidRPr="00B53D7E" w:rsidRDefault="003A4CB6" w:rsidP="005D0F35">
                  <w:pPr>
                    <w:spacing w:after="0" w:line="276" w:lineRule="auto"/>
                    <w:jc w:val="both"/>
                    <w:rPr>
                      <w:rFonts w:eastAsia="Times New Roman" w:cs="Calibri"/>
                    </w:rPr>
                  </w:pPr>
                  <w:r w:rsidRPr="00B53D7E">
                    <w:rPr>
                      <w:rFonts w:eastAsia="Times New Roman" w:cs="Calibri"/>
                    </w:rPr>
                    <w:t>Sprawozdanie finansowe obejmuje okres  od 1 stycznia 2017 do 31 marca 2017.</w:t>
                  </w:r>
                </w:p>
              </w:tc>
            </w:tr>
          </w:tbl>
          <w:p w14:paraId="3187E022" w14:textId="77777777" w:rsidR="005D0F35" w:rsidRPr="00B53D7E" w:rsidRDefault="005D0F35" w:rsidP="003828F2">
            <w:pPr>
              <w:spacing w:after="0" w:line="276" w:lineRule="auto"/>
              <w:jc w:val="both"/>
              <w:rPr>
                <w:rFonts w:eastAsia="Times New Roman" w:cs="Calibri"/>
              </w:rPr>
            </w:pPr>
          </w:p>
        </w:tc>
      </w:tr>
    </w:tbl>
    <w:p w14:paraId="6CD94763" w14:textId="77777777" w:rsidR="005164F6" w:rsidRDefault="00BD0A11">
      <w:pPr>
        <w:pStyle w:val="Nagwek2"/>
        <w:numPr>
          <w:ilvl w:val="1"/>
          <w:numId w:val="91"/>
        </w:numPr>
        <w:tabs>
          <w:tab w:val="clear" w:pos="4536"/>
          <w:tab w:val="left" w:pos="567"/>
        </w:tabs>
      </w:pPr>
      <w:bookmarkStart w:id="2789" w:name="_Toc449718207"/>
      <w:bookmarkStart w:id="2790" w:name="_Toc482640998"/>
      <w:r w:rsidRPr="00BD0A11">
        <w:lastRenderedPageBreak/>
        <w:t>Informacje ogólne dotyczące jednostek współzależnych</w:t>
      </w:r>
      <w:bookmarkEnd w:id="2789"/>
      <w:bookmarkEnd w:id="2790"/>
    </w:p>
    <w:p w14:paraId="66948F2F" w14:textId="77777777"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współzależne.</w:t>
      </w:r>
    </w:p>
    <w:p w14:paraId="6C45DF67" w14:textId="77777777" w:rsidR="005164F6" w:rsidRDefault="00BD0A11">
      <w:pPr>
        <w:pStyle w:val="Nagwek2"/>
        <w:numPr>
          <w:ilvl w:val="1"/>
          <w:numId w:val="91"/>
        </w:numPr>
        <w:tabs>
          <w:tab w:val="clear" w:pos="4536"/>
          <w:tab w:val="left" w:pos="567"/>
        </w:tabs>
      </w:pPr>
      <w:r w:rsidRPr="00BD0A11">
        <w:t xml:space="preserve"> </w:t>
      </w:r>
      <w:bookmarkStart w:id="2791" w:name="_Toc449718208"/>
      <w:bookmarkStart w:id="2792" w:name="_Toc482640999"/>
      <w:r w:rsidRPr="00BD0A11">
        <w:t>Informacje ogólne dotyczące jednostek stowarzyszonych</w:t>
      </w:r>
      <w:bookmarkEnd w:id="2791"/>
      <w:bookmarkEnd w:id="2792"/>
    </w:p>
    <w:p w14:paraId="4F9870BF" w14:textId="77777777"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stowarzyszone.</w:t>
      </w:r>
    </w:p>
    <w:p w14:paraId="262A32D2" w14:textId="77777777" w:rsidR="005164F6" w:rsidRDefault="00BD0A11">
      <w:pPr>
        <w:pStyle w:val="Nagwek2"/>
        <w:numPr>
          <w:ilvl w:val="1"/>
          <w:numId w:val="91"/>
        </w:numPr>
        <w:tabs>
          <w:tab w:val="clear" w:pos="4536"/>
          <w:tab w:val="left" w:pos="567"/>
        </w:tabs>
      </w:pPr>
      <w:bookmarkStart w:id="2793" w:name="_Toc449718209"/>
      <w:r w:rsidRPr="00BD0A11">
        <w:t xml:space="preserve"> </w:t>
      </w:r>
      <w:bookmarkStart w:id="2794" w:name="_Toc482641000"/>
      <w:r w:rsidRPr="00BD0A11">
        <w:t>Informacje ogólne dotyczące innych jednostek niż podporządkowane w których jednostki powiązane posiadają mniej niż 20% udziałów (akcji)</w:t>
      </w:r>
      <w:bookmarkEnd w:id="2793"/>
      <w:bookmarkEnd w:id="2794"/>
    </w:p>
    <w:p w14:paraId="3BEC5730" w14:textId="77777777"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inn</w:t>
      </w:r>
      <w:r w:rsidR="00054FC0" w:rsidRPr="00DC7A7E">
        <w:rPr>
          <w:rFonts w:cs="Calibri"/>
        </w:rPr>
        <w:t xml:space="preserve">e jednostki niż podporządkowane, </w:t>
      </w:r>
      <w:r w:rsidRPr="00DC7A7E">
        <w:rPr>
          <w:rFonts w:cs="Calibri"/>
        </w:rPr>
        <w:t>w których jednostki powiązane posiadały mniej niż 20% udziałów (akcji).</w:t>
      </w:r>
    </w:p>
    <w:p w14:paraId="74D9AF6A" w14:textId="77777777" w:rsidR="005164F6" w:rsidRDefault="00BD0A11">
      <w:pPr>
        <w:pStyle w:val="Nagwek2"/>
        <w:numPr>
          <w:ilvl w:val="1"/>
          <w:numId w:val="91"/>
        </w:numPr>
        <w:tabs>
          <w:tab w:val="clear" w:pos="4536"/>
          <w:tab w:val="left" w:pos="567"/>
        </w:tabs>
      </w:pPr>
      <w:bookmarkStart w:id="2795" w:name="_Toc449718210"/>
      <w:bookmarkStart w:id="2796" w:name="_Toc482641001"/>
      <w:r w:rsidRPr="00BD0A11">
        <w:t>Informacje dotyczące jednostek podporządkowanych wyłączonych ze skonsolidowanego sprawozdania finansowego</w:t>
      </w:r>
      <w:bookmarkEnd w:id="2795"/>
      <w:bookmarkEnd w:id="2796"/>
    </w:p>
    <w:p w14:paraId="5E2B73AF" w14:textId="77777777" w:rsidR="006012A9" w:rsidRPr="00DC7A7E" w:rsidRDefault="001105E8" w:rsidP="000B4EAE">
      <w:pPr>
        <w:spacing w:line="360" w:lineRule="auto"/>
        <w:ind w:firstLine="709"/>
        <w:jc w:val="both"/>
        <w:rPr>
          <w:rFonts w:cs="Calibri"/>
        </w:rPr>
      </w:pPr>
      <w:r w:rsidRPr="00DC7A7E">
        <w:rPr>
          <w:rFonts w:cs="Calibri"/>
        </w:rPr>
        <w:t>W okresie objętym skonsolidowanym sprawozdaniem finansowym nie występowały jednostki podporządkowane wyłączone ze skonsolidowanego sprawozdania finansowego.</w:t>
      </w:r>
    </w:p>
    <w:p w14:paraId="4401FC48" w14:textId="77777777" w:rsidR="005164F6" w:rsidRDefault="00BD0A11">
      <w:pPr>
        <w:pStyle w:val="Nagwek2"/>
        <w:numPr>
          <w:ilvl w:val="1"/>
          <w:numId w:val="91"/>
        </w:numPr>
        <w:tabs>
          <w:tab w:val="clear" w:pos="4536"/>
          <w:tab w:val="left" w:pos="567"/>
        </w:tabs>
      </w:pPr>
      <w:bookmarkStart w:id="2797" w:name="_Toc449512576"/>
      <w:bookmarkStart w:id="2798" w:name="_Toc449513888"/>
      <w:bookmarkStart w:id="2799" w:name="_Toc449532361"/>
      <w:bookmarkStart w:id="2800" w:name="_Toc449630452"/>
      <w:bookmarkStart w:id="2801" w:name="_Toc449718211"/>
      <w:bookmarkStart w:id="2802" w:name="_Toc482641002"/>
      <w:bookmarkEnd w:id="2797"/>
      <w:bookmarkEnd w:id="2798"/>
      <w:bookmarkEnd w:id="2799"/>
      <w:bookmarkEnd w:id="2800"/>
      <w:r w:rsidRPr="00BD0A11">
        <w:t>Zastosowane zasady i metody rachunkowości</w:t>
      </w:r>
      <w:bookmarkEnd w:id="2801"/>
      <w:bookmarkEnd w:id="2802"/>
    </w:p>
    <w:p w14:paraId="1B382BBA" w14:textId="77777777" w:rsidR="00C607A0" w:rsidRPr="00DC7A7E" w:rsidRDefault="00C607A0" w:rsidP="000B4EAE">
      <w:pPr>
        <w:spacing w:after="0" w:line="360" w:lineRule="auto"/>
        <w:jc w:val="both"/>
        <w:rPr>
          <w:rFonts w:cs="Calibri"/>
        </w:rPr>
      </w:pPr>
      <w:r>
        <w:rPr>
          <w:rFonts w:cs="Calibri"/>
        </w:rPr>
        <w:tab/>
      </w:r>
      <w:r w:rsidR="001105E8" w:rsidRPr="00DC7A7E">
        <w:rPr>
          <w:rFonts w:cs="Calibri"/>
        </w:rPr>
        <w:t>Stosowane zasady rachunkowości nie uległy zmianie w stosunku do roku ubiegłego.</w:t>
      </w:r>
    </w:p>
    <w:p w14:paraId="54F242AE" w14:textId="77777777" w:rsidR="00533CEB" w:rsidRPr="00DC7A7E" w:rsidRDefault="001105E8" w:rsidP="000B4EAE">
      <w:pPr>
        <w:spacing w:after="0" w:line="360" w:lineRule="auto"/>
        <w:ind w:firstLine="709"/>
        <w:jc w:val="both"/>
        <w:rPr>
          <w:rFonts w:cs="Calibri"/>
        </w:rPr>
      </w:pPr>
      <w:r w:rsidRPr="00DC7A7E">
        <w:rPr>
          <w:rFonts w:cs="Calibri"/>
        </w:rPr>
        <w:lastRenderedPageBreak/>
        <w:t>Poszczególne składniki aktywów i pasywów wyceniane są w momencie ich ujęcia w księgach rachunkowych w wysokości uiszczonej lub otrzymanej zapłaty. W cenie nabycia uwzględniane są tylko istotne koszty transakcji.</w:t>
      </w:r>
    </w:p>
    <w:p w14:paraId="6CF4EB52" w14:textId="77777777" w:rsidR="005164F6" w:rsidRDefault="00BD0A11">
      <w:pPr>
        <w:pStyle w:val="Nagwek2"/>
        <w:numPr>
          <w:ilvl w:val="1"/>
          <w:numId w:val="91"/>
        </w:numPr>
        <w:tabs>
          <w:tab w:val="clear" w:pos="4536"/>
          <w:tab w:val="left" w:pos="567"/>
        </w:tabs>
      </w:pPr>
      <w:bookmarkStart w:id="2803" w:name="_Toc449718212"/>
      <w:r w:rsidRPr="00BD0A11">
        <w:t xml:space="preserve"> </w:t>
      </w:r>
      <w:bookmarkStart w:id="2804" w:name="_Toc482641003"/>
      <w:r w:rsidRPr="00BD0A11">
        <w:t>Środki  trwałe i wartości niematerialne</w:t>
      </w:r>
      <w:bookmarkEnd w:id="2803"/>
      <w:bookmarkEnd w:id="2804"/>
    </w:p>
    <w:p w14:paraId="0AF48807" w14:textId="77777777" w:rsidR="00C607A0" w:rsidRPr="00DC7A7E" w:rsidRDefault="001105E8" w:rsidP="000B4EAE">
      <w:pPr>
        <w:spacing w:after="0" w:line="360" w:lineRule="auto"/>
        <w:ind w:firstLine="705"/>
        <w:jc w:val="both"/>
        <w:rPr>
          <w:rFonts w:cs="Calibri"/>
        </w:rPr>
      </w:pPr>
      <w:r w:rsidRPr="00DC7A7E">
        <w:rPr>
          <w:rFonts w:cs="Calibri"/>
        </w:rPr>
        <w:t>Środki trwałe, środki trwałe w budowie oraz wartości niematerialne wyceniane są według ceny nabycia lub kosztów wytworzenia, pomniejszonych o dotychczasowe umorzenie. Odpisy amortyzacyjne dokonywane są metodą liniową.</w:t>
      </w:r>
    </w:p>
    <w:p w14:paraId="621322EC" w14:textId="77777777" w:rsidR="00533CEB" w:rsidRPr="00DC7A7E" w:rsidRDefault="001105E8" w:rsidP="000B4EAE">
      <w:pPr>
        <w:spacing w:after="0" w:line="360" w:lineRule="auto"/>
        <w:ind w:firstLine="705"/>
        <w:jc w:val="both"/>
        <w:rPr>
          <w:rFonts w:cs="Calibri"/>
        </w:rPr>
      </w:pPr>
      <w:r w:rsidRPr="00DC7A7E">
        <w:rPr>
          <w:rFonts w:cs="Calibri"/>
        </w:rPr>
        <w:t xml:space="preserve">Środki trwałe i wartości niematerialne i prawne o wartości początkowej powyżej 1 500 zł oraz nie przekraczającej 3 500 zł obciążają koszty działalności jednorazowo w miesiącu oddania ich do użytkowania. </w:t>
      </w:r>
    </w:p>
    <w:p w14:paraId="132FA249" w14:textId="77777777" w:rsidR="00533CEB" w:rsidRPr="00DC7A7E" w:rsidRDefault="001105E8" w:rsidP="000B4EAE">
      <w:pPr>
        <w:spacing w:after="0" w:line="360" w:lineRule="auto"/>
        <w:jc w:val="both"/>
        <w:rPr>
          <w:rFonts w:cs="Calibri"/>
        </w:rPr>
      </w:pPr>
      <w:r w:rsidRPr="00DC7A7E">
        <w:rPr>
          <w:rFonts w:cs="Calibri"/>
        </w:rPr>
        <w:tab/>
        <w:t>Na składniki aktywów, co do których istnieje duże prawdopodobieństwo, że w dającej się przewidzieć przyszłości nie będą przynosić korzyści ekonomicznych dokonuje się odpisu z tytułu trwałej utraty wartości.</w:t>
      </w:r>
    </w:p>
    <w:p w14:paraId="2571893D" w14:textId="77777777" w:rsidR="00533CEB" w:rsidRPr="00DC7A7E" w:rsidRDefault="001105E8" w:rsidP="000B4EAE">
      <w:pPr>
        <w:spacing w:after="0" w:line="360" w:lineRule="auto"/>
        <w:ind w:firstLine="705"/>
        <w:jc w:val="both"/>
        <w:rPr>
          <w:rFonts w:cs="Calibri"/>
        </w:rPr>
      </w:pPr>
      <w:r w:rsidRPr="00DC7A7E">
        <w:rPr>
          <w:rFonts w:cs="Calibri"/>
        </w:rPr>
        <w:t>Spółka stosuje dla poniższych grup majątku następujące roczne stawki amortyzacyjne:</w:t>
      </w:r>
    </w:p>
    <w:p w14:paraId="0FAA9DEA"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inwestycje w obce budynki 10%,</w:t>
      </w:r>
    </w:p>
    <w:p w14:paraId="1F78C8B1"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maszyny, urządzenia i aparaty ogólnego zastosowania 30%,</w:t>
      </w:r>
    </w:p>
    <w:p w14:paraId="77B7E7FE"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specjalistyczne maszyny, urządzenia i aparaty 14%, 28%,</w:t>
      </w:r>
    </w:p>
    <w:p w14:paraId="654BF63B"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urządzenia techniczne 10%, 20%,</w:t>
      </w:r>
    </w:p>
    <w:p w14:paraId="2E32121F"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środki transportu 20%,</w:t>
      </w:r>
    </w:p>
    <w:p w14:paraId="51EDFD30"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narzędzia, przyrządy, ruchomości i wyposażenie 20%, 50%,</w:t>
      </w:r>
    </w:p>
    <w:p w14:paraId="3216F0AE" w14:textId="77777777" w:rsidR="00533CEB" w:rsidRPr="00084C7B" w:rsidRDefault="009F1602" w:rsidP="000B4EAE">
      <w:pPr>
        <w:pStyle w:val="Akapitzlist"/>
        <w:numPr>
          <w:ilvl w:val="0"/>
          <w:numId w:val="17"/>
        </w:numPr>
        <w:spacing w:after="0" w:line="360" w:lineRule="auto"/>
        <w:ind w:left="993" w:hanging="284"/>
        <w:rPr>
          <w:rFonts w:ascii="Calibri" w:hAnsi="Calibri" w:cs="Calibri"/>
          <w:sz w:val="22"/>
          <w:szCs w:val="22"/>
        </w:rPr>
      </w:pPr>
      <w:r w:rsidRPr="00084C7B">
        <w:rPr>
          <w:rFonts w:ascii="Calibri" w:hAnsi="Calibri" w:cs="Calibri"/>
          <w:sz w:val="22"/>
          <w:szCs w:val="22"/>
        </w:rPr>
        <w:t>oprogramowanie 20%.</w:t>
      </w:r>
    </w:p>
    <w:p w14:paraId="351C1FAC" w14:textId="77777777" w:rsidR="00533CEB" w:rsidRPr="00DC7A7E" w:rsidRDefault="001105E8" w:rsidP="000B4EAE">
      <w:pPr>
        <w:spacing w:after="0" w:line="360" w:lineRule="auto"/>
        <w:ind w:firstLine="709"/>
        <w:jc w:val="both"/>
        <w:rPr>
          <w:rFonts w:cs="Calibri"/>
        </w:rPr>
      </w:pPr>
      <w:r w:rsidRPr="00DC7A7E">
        <w:rPr>
          <w:rFonts w:cs="Calibri"/>
        </w:rPr>
        <w:t>Wartości niematerialne na dzień sprawozdawczy wykazywane są według ceny nabycia lub kosztu wytworzenia pomniejszonych o umorzenie oraz odpisy aktualizujące z tytułu utraty wartości. Wartości niematerialne o określonym okresie użytkowania amortyzowane są metodą liniową przez okres ich ekonomicznej użyteczności. Okresy użytkowania poszczególnych wartości niematerialnych poddawane są corocznej weryfikacji, a w razie konieczności korygowane od początku następnego roku obrotowego.</w:t>
      </w:r>
    </w:p>
    <w:p w14:paraId="12F7E8DF" w14:textId="77777777" w:rsidR="00533CEB" w:rsidRPr="00DC7A7E" w:rsidRDefault="001105E8" w:rsidP="000B4EAE">
      <w:pPr>
        <w:spacing w:after="0" w:line="360" w:lineRule="auto"/>
        <w:jc w:val="both"/>
        <w:rPr>
          <w:rFonts w:cs="Calibri"/>
          <w:color w:val="000000"/>
        </w:rPr>
      </w:pPr>
      <w:r w:rsidRPr="00DC7A7E">
        <w:rPr>
          <w:rFonts w:cs="Calibri"/>
          <w:color w:val="000000"/>
        </w:rPr>
        <w:tab/>
        <w:t xml:space="preserve">Koszty związane z utrzymaniem oprogramowania, ponoszone w okresach późniejszych, ujmowane są jako koszt okresu w momencie ich poniesienia. Zyski lub straty wynikłe ze zbycia wartości niematerialnych są określane jako różnica </w:t>
      </w:r>
      <w:r w:rsidRPr="00DC7A7E">
        <w:rPr>
          <w:rFonts w:cs="Calibri"/>
        </w:rPr>
        <w:t>pomiędzy przychodami ze sprzedaży a wartością netto tych wartości niematerialnych i są ujmowane w rachunku zysków i strat w pozostałych przychodach lub kosztach operacyjnych.</w:t>
      </w:r>
    </w:p>
    <w:p w14:paraId="4BAD6F41" w14:textId="77777777" w:rsidR="005164F6" w:rsidRDefault="00BD0A11">
      <w:pPr>
        <w:pStyle w:val="Nagwek2"/>
        <w:numPr>
          <w:ilvl w:val="1"/>
          <w:numId w:val="91"/>
        </w:numPr>
        <w:tabs>
          <w:tab w:val="clear" w:pos="4536"/>
          <w:tab w:val="left" w:pos="567"/>
        </w:tabs>
      </w:pPr>
      <w:bookmarkStart w:id="2805" w:name="_Toc449513892"/>
      <w:bookmarkStart w:id="2806" w:name="_Toc449532365"/>
      <w:bookmarkStart w:id="2807" w:name="_Toc449630456"/>
      <w:bookmarkStart w:id="2808" w:name="_Toc449718213"/>
      <w:bookmarkStart w:id="2809" w:name="_Toc482641004"/>
      <w:bookmarkEnd w:id="2805"/>
      <w:bookmarkEnd w:id="2806"/>
      <w:bookmarkEnd w:id="2807"/>
      <w:r w:rsidRPr="00BD0A11">
        <w:t>Aktywa finansowe utrzymywane do terminu zapadalności</w:t>
      </w:r>
      <w:bookmarkEnd w:id="2808"/>
      <w:bookmarkEnd w:id="2809"/>
    </w:p>
    <w:p w14:paraId="5791EBF3" w14:textId="77777777" w:rsidR="00C607A0" w:rsidRPr="00DC7A7E" w:rsidRDefault="001105E8" w:rsidP="000B4EAE">
      <w:pPr>
        <w:spacing w:after="0" w:line="360" w:lineRule="auto"/>
        <w:ind w:firstLine="705"/>
        <w:jc w:val="both"/>
        <w:rPr>
          <w:rFonts w:cs="Calibri"/>
        </w:rPr>
      </w:pPr>
      <w:r w:rsidRPr="00DC7A7E">
        <w:rPr>
          <w:rFonts w:cs="Calibri"/>
        </w:rPr>
        <w:t xml:space="preserve">Nabyte lub powstałe aktywa finansowe oraz inne inwestycje ujmuje się w księgach rachunkowych na dzień ich nabycia lub powstania według ceny nabycia. Na dzień bilansowy aktywa te wyceniane są </w:t>
      </w:r>
      <w:r w:rsidRPr="00DC7A7E">
        <w:rPr>
          <w:rFonts w:cs="Calibri"/>
        </w:rPr>
        <w:lastRenderedPageBreak/>
        <w:t>według ceny nabycia skorygowanej o naliczone odsetki, dyskonto i premię, z uwzględnieniem odpisów z tytułu rezerw celowych oraz odpisów z tytułu trwałej utraty wartości.</w:t>
      </w:r>
    </w:p>
    <w:p w14:paraId="1415B33B" w14:textId="77777777" w:rsidR="00533CEB" w:rsidRPr="00DC7A7E" w:rsidRDefault="001105E8" w:rsidP="000B4EAE">
      <w:pPr>
        <w:spacing w:after="0" w:line="360" w:lineRule="auto"/>
        <w:ind w:firstLine="705"/>
        <w:jc w:val="both"/>
        <w:rPr>
          <w:rFonts w:cs="Calibri"/>
        </w:rPr>
      </w:pPr>
      <w:r w:rsidRPr="00DC7A7E">
        <w:rPr>
          <w:rFonts w:cs="Calibri"/>
        </w:rPr>
        <w:t>Odpisy z tytułu trwałej utraty wartości obciążają koszty finansowe. W przypadku ustania przyczyny, dla której dokonano odpisu, równowartość całości lub części uprzednio dokonanych odpisów z tytułu trwałej utraty wartości zwiększa wartość danego aktywa i podlega zaliczeniu do przychodów finansowych.</w:t>
      </w:r>
    </w:p>
    <w:p w14:paraId="1F898BC4" w14:textId="77777777" w:rsidR="005164F6" w:rsidRDefault="00BD0A11">
      <w:pPr>
        <w:pStyle w:val="Nagwek2"/>
        <w:numPr>
          <w:ilvl w:val="1"/>
          <w:numId w:val="91"/>
        </w:numPr>
        <w:tabs>
          <w:tab w:val="clear" w:pos="4536"/>
          <w:tab w:val="left" w:pos="567"/>
        </w:tabs>
      </w:pPr>
      <w:bookmarkStart w:id="2810" w:name="_Toc449718214"/>
      <w:bookmarkStart w:id="2811" w:name="_Toc482641005"/>
      <w:r w:rsidRPr="00BD0A11">
        <w:t>Aktywa finansowe przeznaczone do obrotu</w:t>
      </w:r>
      <w:bookmarkEnd w:id="2810"/>
      <w:bookmarkEnd w:id="2811"/>
    </w:p>
    <w:p w14:paraId="7AC3B3EB" w14:textId="77777777" w:rsidR="00533CEB" w:rsidRPr="00DC7A7E" w:rsidRDefault="001105E8" w:rsidP="000B4EAE">
      <w:pPr>
        <w:spacing w:after="0" w:line="360" w:lineRule="auto"/>
        <w:ind w:firstLine="705"/>
        <w:jc w:val="both"/>
        <w:rPr>
          <w:rFonts w:cs="Calibri"/>
        </w:rPr>
      </w:pPr>
      <w:r w:rsidRPr="00DC7A7E">
        <w:rPr>
          <w:rFonts w:cs="Calibri"/>
        </w:rPr>
        <w:t>Nabyte aktywa finansowe przeznaczone do obrotu ujmuje się w księgach rachunkowych na dzień ich nabycia według ceny nabycia. Na dzień bilansowy aktywa te wyceniane są według wartości godziwej a skutki zmian wartości zaliczane są do kosztów lub przychodów finansowych.</w:t>
      </w:r>
    </w:p>
    <w:p w14:paraId="40DA36C8" w14:textId="77777777" w:rsidR="00533CEB" w:rsidRPr="00DC7A7E" w:rsidRDefault="001105E8" w:rsidP="000B4EAE">
      <w:pPr>
        <w:spacing w:after="0" w:line="360" w:lineRule="auto"/>
        <w:jc w:val="both"/>
        <w:rPr>
          <w:rFonts w:cs="Calibri"/>
        </w:rPr>
      </w:pPr>
      <w:r w:rsidRPr="00DC7A7E">
        <w:rPr>
          <w:rFonts w:cs="Calibri"/>
        </w:rPr>
        <w:tab/>
        <w:t>Dla papierów wartościowych notowanych na rynku wartość godziwa określana jest według najniższych cen rynkowych na dzień sprawozdawczy.</w:t>
      </w:r>
    </w:p>
    <w:p w14:paraId="0E746C9A" w14:textId="77777777" w:rsidR="005164F6" w:rsidRDefault="00BD0A11">
      <w:pPr>
        <w:pStyle w:val="Nagwek2"/>
        <w:numPr>
          <w:ilvl w:val="1"/>
          <w:numId w:val="91"/>
        </w:numPr>
        <w:tabs>
          <w:tab w:val="clear" w:pos="4536"/>
          <w:tab w:val="left" w:pos="567"/>
        </w:tabs>
      </w:pPr>
      <w:bookmarkStart w:id="2812" w:name="_Toc449718215"/>
      <w:bookmarkStart w:id="2813" w:name="_Toc482641006"/>
      <w:r w:rsidRPr="00BD0A11">
        <w:t>Należności i zobowiązania</w:t>
      </w:r>
      <w:bookmarkEnd w:id="2812"/>
      <w:bookmarkEnd w:id="2813"/>
    </w:p>
    <w:p w14:paraId="23771089" w14:textId="77777777" w:rsidR="00533CEB" w:rsidRPr="00DC7A7E" w:rsidRDefault="001105E8" w:rsidP="000B4EAE">
      <w:pPr>
        <w:spacing w:after="0" w:line="360" w:lineRule="auto"/>
        <w:ind w:firstLine="709"/>
        <w:jc w:val="both"/>
        <w:rPr>
          <w:rFonts w:cs="Calibri"/>
        </w:rPr>
      </w:pPr>
      <w:r w:rsidRPr="00DC7A7E">
        <w:rPr>
          <w:rFonts w:cs="Calibri"/>
        </w:rPr>
        <w:t>Należności i zobowiązania wykazywane są według wartości podlegającej zapłacie. Należności i zobowiązania w walutach obcych w momencie powstania ujmowane są według średniego kursu ustalonego przez Prezesa NBP dla danej waluty obcej. Dodatnie lub ujemne różnice kursowe powstające w dniu płatności wynikające z różnicy pomiędzy kursem waluty na ten dzień, a kursem waluty w dniu powstania należności lub zobowiązania, odnoszone są odpowiednio na przychody lub koszty operacji finansowych.</w:t>
      </w:r>
    </w:p>
    <w:p w14:paraId="29C22147" w14:textId="77777777" w:rsidR="005164F6" w:rsidRPr="002A1A31" w:rsidRDefault="00BD0A11" w:rsidP="002A1A31">
      <w:pPr>
        <w:pStyle w:val="Nagwek3"/>
        <w:numPr>
          <w:ilvl w:val="2"/>
          <w:numId w:val="91"/>
        </w:numPr>
        <w:rPr>
          <w:sz w:val="24"/>
          <w:szCs w:val="22"/>
        </w:rPr>
      </w:pPr>
      <w:bookmarkStart w:id="2814" w:name="_Toc449718216"/>
      <w:bookmarkStart w:id="2815" w:name="_Toc482641007"/>
      <w:r w:rsidRPr="002A1A31">
        <w:rPr>
          <w:sz w:val="24"/>
          <w:szCs w:val="22"/>
        </w:rPr>
        <w:t>Zobowiązania z tytułu leasingu</w:t>
      </w:r>
      <w:bookmarkEnd w:id="2814"/>
      <w:bookmarkEnd w:id="2815"/>
    </w:p>
    <w:p w14:paraId="17835B8A" w14:textId="77777777" w:rsidR="00533CEB" w:rsidRPr="00DC7A7E" w:rsidRDefault="001105E8" w:rsidP="000B4EAE">
      <w:pPr>
        <w:spacing w:after="0" w:line="360" w:lineRule="auto"/>
        <w:ind w:firstLine="705"/>
        <w:jc w:val="both"/>
        <w:rPr>
          <w:rFonts w:cs="Calibri"/>
        </w:rPr>
      </w:pPr>
      <w:r w:rsidRPr="00DC7A7E">
        <w:rPr>
          <w:rFonts w:cs="Calibri"/>
        </w:rPr>
        <w:t>Spółka jest stroną umów leasingowych, na podstawie których przyjmuje do odpłatnego używania lub pobierania pożytków obce środki trwałe lub wartości niematerialne i prawne przez uzgodniony okres.</w:t>
      </w:r>
    </w:p>
    <w:p w14:paraId="255B8032" w14:textId="77777777" w:rsidR="00533CEB" w:rsidRPr="00DC7A7E" w:rsidRDefault="001105E8" w:rsidP="000B4EAE">
      <w:pPr>
        <w:spacing w:after="0" w:line="360" w:lineRule="auto"/>
        <w:jc w:val="both"/>
        <w:rPr>
          <w:rFonts w:cs="Calibri"/>
        </w:rPr>
      </w:pPr>
      <w:r w:rsidRPr="00DC7A7E">
        <w:rPr>
          <w:rFonts w:cs="Calibri"/>
        </w:rPr>
        <w:tab/>
        <w:t>W przypadku umów leasingu, na mocy których następuje przeniesienie zasadniczo całego ryzyka i pożytków wynikających z tytułu posiadania aktywów będących przedmiotem umowy, przedmiot leasingu jest ujmowany w aktywach jako środek trwały i jednocześnie ujmowane jest zobowiązanie w kwocie równej wartości kapitałowych rat leasingowych, ustalonej na dzień rozpoczęcia leasingu. Opłaty leasingowe są dzielone między koszty finansowe i zmniejszenia salda zobowiązania w sposób umożliwiający uzyskanie stałej stopy odsetek od pozostałego do spłaty zobowiązania. Koszty finansowe ujmowane są bezpośrednio w rachunku zysków i strat.</w:t>
      </w:r>
    </w:p>
    <w:p w14:paraId="4251C772" w14:textId="77777777" w:rsidR="00533CEB" w:rsidRPr="00DC7A7E" w:rsidRDefault="001105E8" w:rsidP="000B4EAE">
      <w:pPr>
        <w:spacing w:after="0" w:line="360" w:lineRule="auto"/>
        <w:jc w:val="both"/>
        <w:rPr>
          <w:rFonts w:cs="Calibri"/>
        </w:rPr>
      </w:pPr>
      <w:r w:rsidRPr="00DC7A7E">
        <w:rPr>
          <w:rFonts w:cs="Calibri"/>
        </w:rPr>
        <w:tab/>
        <w:t xml:space="preserve">Środki trwałe będące przedmiotem umowy leasingu są amortyzowane w sposób określony dla własnych środków trwałych. Jednakże, gdy brak jest pewności co do przejścia prawa własności przedmiotu umowy, wówczas środki trwałe są amortyzowane przez krótszy z dwóch okresów: przewidywany okres użytkowania lub okres trwania leasingu. </w:t>
      </w:r>
    </w:p>
    <w:p w14:paraId="565D2C9D" w14:textId="77777777" w:rsidR="005164F6" w:rsidRPr="002A1A31" w:rsidRDefault="00BD0A11" w:rsidP="002A1A31">
      <w:pPr>
        <w:pStyle w:val="Nagwek3"/>
        <w:numPr>
          <w:ilvl w:val="2"/>
          <w:numId w:val="91"/>
        </w:numPr>
        <w:rPr>
          <w:sz w:val="24"/>
          <w:szCs w:val="22"/>
        </w:rPr>
      </w:pPr>
      <w:bookmarkStart w:id="2816" w:name="_Toc449718217"/>
      <w:bookmarkStart w:id="2817" w:name="_Toc482641008"/>
      <w:r w:rsidRPr="002A1A31">
        <w:rPr>
          <w:sz w:val="24"/>
          <w:szCs w:val="22"/>
        </w:rPr>
        <w:lastRenderedPageBreak/>
        <w:t>Należności z tytułu udzielonych pożyczek i należności własne nieprzeznaczone do obrotu</w:t>
      </w:r>
      <w:bookmarkEnd w:id="2816"/>
      <w:bookmarkEnd w:id="2817"/>
    </w:p>
    <w:p w14:paraId="4F8578D2" w14:textId="77777777" w:rsidR="00533CEB" w:rsidRPr="00DC7A7E" w:rsidRDefault="001105E8" w:rsidP="000B4EAE">
      <w:pPr>
        <w:spacing w:after="0" w:line="360" w:lineRule="auto"/>
        <w:ind w:firstLine="705"/>
        <w:jc w:val="both"/>
      </w:pPr>
      <w:r w:rsidRPr="00DC7A7E">
        <w:rPr>
          <w:rFonts w:cs="Calibri"/>
        </w:rPr>
        <w:t xml:space="preserve">Należności z tytułu udzielonych pożyczek wyceniane są według zamortyzowanego kosztu według zasad tworzenia rezerw na ryzyko związane z udzielaniem pożyczek. </w:t>
      </w:r>
    </w:p>
    <w:p w14:paraId="4E78FECF" w14:textId="77777777" w:rsidR="00533CEB" w:rsidRPr="008D03FF" w:rsidRDefault="001105E8" w:rsidP="000B4EAE">
      <w:pPr>
        <w:spacing w:after="0" w:line="360" w:lineRule="auto"/>
        <w:ind w:firstLine="705"/>
        <w:jc w:val="both"/>
        <w:rPr>
          <w:rFonts w:cs="Calibri"/>
        </w:rPr>
      </w:pPr>
      <w:r w:rsidRPr="000B4EAE">
        <w:rPr>
          <w:rFonts w:cs="Calibri"/>
        </w:rPr>
        <w:t xml:space="preserve">Rezerwy celowe </w:t>
      </w:r>
      <w:r w:rsidR="00717CB5" w:rsidRPr="000B4EAE">
        <w:rPr>
          <w:rFonts w:cs="Calibri"/>
        </w:rPr>
        <w:t xml:space="preserve">(odpisy aktualizujące) </w:t>
      </w:r>
      <w:r w:rsidRPr="000B4EAE">
        <w:rPr>
          <w:rFonts w:cs="Calibri"/>
        </w:rPr>
        <w:t>tworzone</w:t>
      </w:r>
      <w:r w:rsidRPr="00936B92">
        <w:rPr>
          <w:rFonts w:cs="Calibri"/>
        </w:rPr>
        <w:t xml:space="preserve"> przez C</w:t>
      </w:r>
      <w:r w:rsidR="00A67A16" w:rsidRPr="009F7589">
        <w:rPr>
          <w:rFonts w:cs="Calibri"/>
        </w:rPr>
        <w:t>APIT</w:t>
      </w:r>
      <w:r w:rsidR="003933CF" w:rsidRPr="008D03FF">
        <w:rPr>
          <w:rFonts w:cs="Calibri"/>
        </w:rPr>
        <w:t>A</w:t>
      </w:r>
      <w:r w:rsidR="00A67A16" w:rsidRPr="008D03FF">
        <w:rPr>
          <w:rFonts w:cs="Calibri"/>
        </w:rPr>
        <w:t xml:space="preserve">L SERVICE S.A. </w:t>
      </w:r>
      <w:r w:rsidRPr="008D03FF">
        <w:rPr>
          <w:rFonts w:cs="Calibri"/>
        </w:rPr>
        <w:t xml:space="preserve">są wyrazem realizacji przez nią zasady ostrożności. Odzwierciedlają one ryzyko, jakie wiąże się ze spłatą udzielonych pożyczek i umożliwiają rzetelną prezentację wykazanych w bilansie należności. Celem tworzenia rezerw celowych jest urealnienie wartości należności, dzięki uwzględnieniu stopnia prawdopodobieństwa ich zapłaty. Odpisy z tytułu rezerw celowych obciążają koszty okresu, w którym odpisy te zostały dokonane i mają na celu przygotowanie Spółki na straty, jakie może ona ponieść w związku z udzieloną pożyczką. Ocena ekspozycji kredytowych pod kątem identyfikacji przesłanek utraty wartości i ustalanie wysokości rezerw celowych odbywa na koniec każdego miesiąca. </w:t>
      </w:r>
    </w:p>
    <w:p w14:paraId="12D421F8" w14:textId="77777777" w:rsidR="00533CEB" w:rsidRPr="00DC7A7E" w:rsidRDefault="001105E8" w:rsidP="000B4EAE">
      <w:pPr>
        <w:spacing w:after="0" w:line="360" w:lineRule="auto"/>
        <w:ind w:firstLine="705"/>
        <w:jc w:val="both"/>
        <w:rPr>
          <w:rFonts w:cs="Calibri"/>
        </w:rPr>
      </w:pPr>
      <w:r w:rsidRPr="008D03FF">
        <w:rPr>
          <w:rFonts w:cs="Calibri"/>
        </w:rPr>
        <w:t xml:space="preserve">Do obiektywnych przesłanek utraty wartości ekspozycji kredytowych powodujących stratę można zaliczyć: </w:t>
      </w:r>
    </w:p>
    <w:p w14:paraId="6F27E79B" w14:textId="77777777" w:rsidR="00533CEB" w:rsidRPr="00DC7A7E" w:rsidRDefault="001105E8" w:rsidP="000B4EAE">
      <w:pPr>
        <w:pStyle w:val="Lista4"/>
        <w:numPr>
          <w:ilvl w:val="0"/>
          <w:numId w:val="15"/>
        </w:numPr>
        <w:spacing w:line="360" w:lineRule="auto"/>
        <w:ind w:left="993" w:hanging="284"/>
        <w:rPr>
          <w:rFonts w:ascii="Calibri" w:hAnsi="Calibri" w:cs="Calibri"/>
          <w:sz w:val="22"/>
          <w:szCs w:val="22"/>
        </w:rPr>
      </w:pPr>
      <w:r w:rsidRPr="00DC7A7E">
        <w:rPr>
          <w:rFonts w:ascii="Calibri" w:hAnsi="Calibri" w:cs="Calibri"/>
          <w:sz w:val="22"/>
          <w:szCs w:val="22"/>
        </w:rPr>
        <w:t>opóźnienie w spłacie przekraczające 90 dni, tj. ekspozycja zaklasyfikowana została do kategorii ryzyka „stracone”.</w:t>
      </w:r>
    </w:p>
    <w:p w14:paraId="68ED0E35" w14:textId="77777777" w:rsidR="00533CEB" w:rsidRPr="00DC7A7E" w:rsidRDefault="001105E8" w:rsidP="000B4EAE">
      <w:pPr>
        <w:pStyle w:val="Lista4"/>
        <w:numPr>
          <w:ilvl w:val="0"/>
          <w:numId w:val="15"/>
        </w:numPr>
        <w:spacing w:line="360" w:lineRule="auto"/>
        <w:ind w:left="993" w:hanging="284"/>
        <w:rPr>
          <w:rFonts w:ascii="Calibri" w:hAnsi="Calibri" w:cs="Calibri"/>
          <w:sz w:val="22"/>
          <w:szCs w:val="22"/>
        </w:rPr>
      </w:pPr>
      <w:r w:rsidRPr="00DC7A7E">
        <w:rPr>
          <w:rFonts w:ascii="Calibri" w:hAnsi="Calibri" w:cs="Calibri"/>
          <w:sz w:val="22"/>
          <w:szCs w:val="22"/>
        </w:rPr>
        <w:t>wypowiedzenie umowy pożyczki,</w:t>
      </w:r>
    </w:p>
    <w:p w14:paraId="6946EC7B" w14:textId="77777777" w:rsidR="00533CEB" w:rsidRPr="00DC7A7E" w:rsidRDefault="001105E8" w:rsidP="000B4EAE">
      <w:pPr>
        <w:pStyle w:val="Lista4"/>
        <w:numPr>
          <w:ilvl w:val="0"/>
          <w:numId w:val="15"/>
        </w:numPr>
        <w:spacing w:line="360" w:lineRule="auto"/>
        <w:ind w:left="993" w:hanging="284"/>
        <w:rPr>
          <w:rFonts w:ascii="Calibri" w:hAnsi="Calibri" w:cs="Calibri"/>
          <w:sz w:val="22"/>
          <w:szCs w:val="22"/>
        </w:rPr>
      </w:pPr>
      <w:r w:rsidRPr="00DC7A7E">
        <w:rPr>
          <w:rFonts w:ascii="Calibri" w:hAnsi="Calibri" w:cs="Calibri"/>
          <w:sz w:val="22"/>
          <w:szCs w:val="22"/>
        </w:rPr>
        <w:t>ekspozycja ma charakter wyłudzenia (fraud),</w:t>
      </w:r>
    </w:p>
    <w:p w14:paraId="60EB13BB" w14:textId="77777777" w:rsidR="00533CEB" w:rsidRPr="00936B92" w:rsidRDefault="001105E8" w:rsidP="000B4EAE">
      <w:pPr>
        <w:pStyle w:val="Styl1"/>
        <w:numPr>
          <w:ilvl w:val="0"/>
          <w:numId w:val="15"/>
        </w:numPr>
        <w:spacing w:line="360" w:lineRule="auto"/>
        <w:ind w:left="993" w:hanging="284"/>
        <w:jc w:val="both"/>
        <w:rPr>
          <w:rFonts w:cs="Calibri"/>
          <w:b w:val="0"/>
        </w:rPr>
      </w:pPr>
      <w:r w:rsidRPr="00DC7A7E">
        <w:rPr>
          <w:rFonts w:cs="Calibri"/>
          <w:b w:val="0"/>
        </w:rPr>
        <w:t>uzyskanie przez C</w:t>
      </w:r>
      <w:r w:rsidR="00A67A16" w:rsidRPr="00DC7A7E">
        <w:rPr>
          <w:rFonts w:cs="Calibri"/>
          <w:b w:val="0"/>
        </w:rPr>
        <w:t>APITAL SERVICE S.A.</w:t>
      </w:r>
      <w:r w:rsidRPr="00DC7A7E">
        <w:rPr>
          <w:rFonts w:cs="Calibri"/>
          <w:b w:val="0"/>
        </w:rPr>
        <w:t xml:space="preserve"> informacji o zdarzeniu mogącym mieć wpływ na przewidywane przepływy pieniężne.</w:t>
      </w:r>
    </w:p>
    <w:p w14:paraId="3560E019" w14:textId="77777777" w:rsidR="00717CB5" w:rsidRDefault="001105E8" w:rsidP="000B4EAE">
      <w:pPr>
        <w:spacing w:after="0" w:line="360" w:lineRule="auto"/>
        <w:ind w:firstLine="705"/>
        <w:jc w:val="both"/>
        <w:rPr>
          <w:rFonts w:cs="Calibri"/>
        </w:rPr>
      </w:pPr>
      <w:bookmarkStart w:id="2818" w:name="_Hlk481128250"/>
      <w:r w:rsidRPr="00936B92">
        <w:rPr>
          <w:rFonts w:cs="Calibri"/>
        </w:rPr>
        <w:t>Rezerwy celowe tworzy się w ciężar pozostałych kosztów operacyjnych</w:t>
      </w:r>
      <w:r w:rsidR="00D40DCB">
        <w:rPr>
          <w:rFonts w:cs="Calibri"/>
        </w:rPr>
        <w:t>,</w:t>
      </w:r>
      <w:r w:rsidRPr="00936B92">
        <w:rPr>
          <w:rFonts w:cs="Calibri"/>
        </w:rPr>
        <w:t xml:space="preserve"> a ich rozwiązanie ewidencjonuje się  w pozostałe przychody operacyjne. Koszty utworzenia rezerwy c</w:t>
      </w:r>
      <w:r w:rsidRPr="008D03FF">
        <w:rPr>
          <w:rFonts w:cs="Calibri"/>
        </w:rPr>
        <w:t xml:space="preserve">elowej obciążają MPK jednostki organizacyjnej udzielającej pożyczkę a ich rozwiązanie uznaje MPK jednostki obsługującej pożyczkę. Rezerwy celowe rozwiązuje się po wygaśnięciu przyczyn ich utworzenia. Rezerwę celową zmniejsza się odpowiednio do zmniejszania się kwoty ekspozycji kredytowej. Koordynacja procesu pomiaru utraty wartości oraz nadzór metodologiczny nad oceną i pomiarem utraty wartości prowadzona jest przez Dział Zarządzania Ryzykiem </w:t>
      </w:r>
      <w:r w:rsidRPr="000B4EAE">
        <w:rPr>
          <w:rFonts w:cs="Calibri"/>
        </w:rPr>
        <w:t xml:space="preserve">Kredytowym. </w:t>
      </w:r>
      <w:r w:rsidR="00717CB5" w:rsidRPr="000B4EAE">
        <w:rPr>
          <w:rFonts w:cs="Calibri"/>
        </w:rPr>
        <w:t xml:space="preserve">Odpisy tworzone są w oparciu o empiryczne wartości </w:t>
      </w:r>
      <w:r w:rsidR="00BE1EF0" w:rsidRPr="000B4EAE">
        <w:rPr>
          <w:rFonts w:cs="Calibri"/>
        </w:rPr>
        <w:t>parametru PD (ang</w:t>
      </w:r>
      <w:r w:rsidR="00BE1EF0" w:rsidRPr="000B4EAE">
        <w:rPr>
          <w:rFonts w:cs="Calibri"/>
          <w:i/>
        </w:rPr>
        <w:t>. Probability of Default</w:t>
      </w:r>
      <w:r w:rsidR="00BE1EF0" w:rsidRPr="000B4EAE">
        <w:rPr>
          <w:rFonts w:cs="Calibri"/>
        </w:rPr>
        <w:t>) wyznaczone na podstawie historycznego zachowania klientów Grupy, przeprowadzonej w oparciu o macierze migracji przy założeniu, że migracje klientów pomiędzy poszczególnymi klasami opóźnień mają charakter procesu Markowa.</w:t>
      </w:r>
    </w:p>
    <w:p w14:paraId="6081FFE3" w14:textId="77777777" w:rsidR="00533CEB" w:rsidRPr="00DC7A7E" w:rsidRDefault="001105E8" w:rsidP="000B4EAE">
      <w:pPr>
        <w:spacing w:after="0" w:line="360" w:lineRule="auto"/>
        <w:ind w:firstLine="705"/>
        <w:jc w:val="both"/>
      </w:pPr>
      <w:r w:rsidRPr="008D03FF">
        <w:rPr>
          <w:rFonts w:cs="Calibri"/>
        </w:rPr>
        <w:t>Całość rezerw celowych jest zatwierdzana przez Zarząd C</w:t>
      </w:r>
      <w:r w:rsidR="00A67A16" w:rsidRPr="008D03FF">
        <w:rPr>
          <w:rFonts w:cs="Calibri"/>
        </w:rPr>
        <w:t xml:space="preserve">APITAL SERVICE S.A. </w:t>
      </w:r>
      <w:r w:rsidRPr="008D03FF">
        <w:rPr>
          <w:rFonts w:cs="Calibri"/>
        </w:rPr>
        <w:t>Proces tworzenia rezerw oraz identyfikacji i pomiaru utraty wartości ekspozycji kredytowych wraz z przypisaniem działów realizujących poszczególne czynności jest dokumentowany, a następnie archiwizowany przez okres co najmniej przewidziany Ustawą o rachunkowości w celach kontrolnych oraz jako źródło analiz prowadzących do ewentualnych modyfikacji metodologii oraz w ramach tzw. back-testingu.</w:t>
      </w:r>
    </w:p>
    <w:p w14:paraId="76429B60" w14:textId="77777777" w:rsidR="00533CEB" w:rsidRPr="008D03FF" w:rsidRDefault="001105E8" w:rsidP="000B4EAE">
      <w:pPr>
        <w:spacing w:after="0" w:line="360" w:lineRule="auto"/>
        <w:ind w:firstLine="705"/>
        <w:jc w:val="both"/>
        <w:rPr>
          <w:rFonts w:cs="Calibri"/>
        </w:rPr>
      </w:pPr>
      <w:r w:rsidRPr="00936B92">
        <w:rPr>
          <w:rFonts w:cs="Calibri"/>
        </w:rPr>
        <w:lastRenderedPageBreak/>
        <w:t>Kapitał oraz prowizje pożyczek przeterminowanych co najmniej 90 dni objęte są odpisami  w 100 % pomniejszonymi o kwoty odzyskiwane w wyniku sprzedaży wierzytelności.</w:t>
      </w:r>
    </w:p>
    <w:p w14:paraId="744FB200" w14:textId="77777777" w:rsidR="005164F6" w:rsidRPr="005164F6" w:rsidRDefault="00BD0A11">
      <w:pPr>
        <w:pStyle w:val="Nagwek2"/>
        <w:numPr>
          <w:ilvl w:val="1"/>
          <w:numId w:val="91"/>
        </w:numPr>
        <w:tabs>
          <w:tab w:val="clear" w:pos="4536"/>
          <w:tab w:val="left" w:pos="567"/>
        </w:tabs>
      </w:pPr>
      <w:bookmarkStart w:id="2819" w:name="_Toc450918031"/>
      <w:bookmarkStart w:id="2820" w:name="_Toc450919225"/>
      <w:bookmarkStart w:id="2821" w:name="_Toc449718218"/>
      <w:bookmarkStart w:id="2822" w:name="_Toc482641009"/>
      <w:bookmarkEnd w:id="2818"/>
      <w:bookmarkEnd w:id="2819"/>
      <w:bookmarkEnd w:id="2820"/>
      <w:r w:rsidRPr="00BD0A11">
        <w:t>Rozliczenia międzyokresowe kosztów oraz rezerwy</w:t>
      </w:r>
      <w:bookmarkEnd w:id="2821"/>
      <w:bookmarkEnd w:id="2822"/>
    </w:p>
    <w:p w14:paraId="306C9B38" w14:textId="77777777" w:rsidR="00533CEB" w:rsidRPr="00DC7A7E" w:rsidRDefault="001105E8" w:rsidP="000B4EAE">
      <w:pPr>
        <w:spacing w:after="0" w:line="360" w:lineRule="auto"/>
        <w:ind w:firstLine="709"/>
        <w:jc w:val="both"/>
        <w:rPr>
          <w:rFonts w:cs="Calibri"/>
        </w:rPr>
      </w:pPr>
      <w:r w:rsidRPr="00DC7A7E">
        <w:rPr>
          <w:rFonts w:cs="Calibri"/>
        </w:rPr>
        <w:t xml:space="preserve">W przypadku ponoszenia wydatków dotyczących przyszłych okresów sprawozdawczych Spółka dokonuje czynnych rozliczeń międzyokresowych. Dotyczą one przede wszystkim: prowizji od kredytów, obligacji, licencji oprogramowania, polis ubezpieczeniowych. </w:t>
      </w:r>
    </w:p>
    <w:p w14:paraId="518B7880" w14:textId="77777777" w:rsidR="00533CEB" w:rsidRPr="00DC7A7E" w:rsidRDefault="001105E8" w:rsidP="000B4EAE">
      <w:pPr>
        <w:spacing w:after="0" w:line="360" w:lineRule="auto"/>
        <w:ind w:firstLine="709"/>
        <w:jc w:val="both"/>
        <w:rPr>
          <w:rFonts w:cs="Calibri"/>
        </w:rPr>
      </w:pPr>
      <w:r w:rsidRPr="00DC7A7E">
        <w:rPr>
          <w:rFonts w:cs="Calibri"/>
        </w:rPr>
        <w:t>Bierne rozliczenia międzyokresowe  zawierają przede wszystkim rezerwy  na koszty w wysokości prawdopodobnych zobowiązań przypadających na bieżący okres sprawozdawczy, wynikających ze świadczeń wykonanych na rzecz Spółki przez kontrahentów oraz z obowiązku wykonania związanych z bieżącą działalnością przyszłych świadczeń, których kwotę można oszacować, choć data powstania nie jest znana.</w:t>
      </w:r>
    </w:p>
    <w:p w14:paraId="6E9AB970" w14:textId="77777777" w:rsidR="005164F6" w:rsidRDefault="00BD0A11">
      <w:pPr>
        <w:pStyle w:val="Nagwek2"/>
        <w:numPr>
          <w:ilvl w:val="1"/>
          <w:numId w:val="91"/>
        </w:numPr>
        <w:tabs>
          <w:tab w:val="clear" w:pos="4536"/>
          <w:tab w:val="left" w:pos="567"/>
        </w:tabs>
      </w:pPr>
      <w:bookmarkStart w:id="2823" w:name="_Toc449718219"/>
      <w:bookmarkStart w:id="2824" w:name="_Toc482641010"/>
      <w:r w:rsidRPr="00BD0A11">
        <w:t>Rezerwa i aktywa z tytułu odroczonego podatku dochodowego</w:t>
      </w:r>
      <w:bookmarkEnd w:id="2823"/>
      <w:bookmarkEnd w:id="2824"/>
    </w:p>
    <w:p w14:paraId="40C8EFF4" w14:textId="77777777" w:rsidR="00533CEB" w:rsidRPr="00DC7A7E" w:rsidRDefault="001105E8" w:rsidP="000B4EAE">
      <w:pPr>
        <w:spacing w:after="0" w:line="360" w:lineRule="auto"/>
        <w:ind w:firstLine="709"/>
        <w:jc w:val="both"/>
        <w:rPr>
          <w:rFonts w:cs="Calibri"/>
        </w:rPr>
      </w:pPr>
      <w:r w:rsidRPr="00DC7A7E">
        <w:rPr>
          <w:rFonts w:cs="Calibri"/>
        </w:rPr>
        <w:t>W związku z przejściowymi różnicami między wykazywaną w księgach rachunkowych wartością aktywów i pasywów a ich wartością podatkową oraz stratą podatkową możliwą do odliczenia w przyszłości, Spółka tworzy rezerwę i ustala aktywa z tytułu odroczonego podatku dochodowego.</w:t>
      </w:r>
    </w:p>
    <w:p w14:paraId="77AA3DA0" w14:textId="77777777" w:rsidR="005164F6" w:rsidRDefault="00BD0A11">
      <w:pPr>
        <w:pStyle w:val="Nagwek2"/>
        <w:numPr>
          <w:ilvl w:val="1"/>
          <w:numId w:val="91"/>
        </w:numPr>
        <w:tabs>
          <w:tab w:val="clear" w:pos="4536"/>
          <w:tab w:val="left" w:pos="567"/>
        </w:tabs>
      </w:pPr>
      <w:bookmarkStart w:id="2825" w:name="_Toc449718220"/>
      <w:bookmarkStart w:id="2826" w:name="_Toc482641011"/>
      <w:r w:rsidRPr="00BD0A11">
        <w:t>Przychody z tytułu prowizji, odsetek, opłat windykacyjnych i inne przychody</w:t>
      </w:r>
      <w:bookmarkEnd w:id="2825"/>
      <w:bookmarkEnd w:id="2826"/>
    </w:p>
    <w:p w14:paraId="590B2918" w14:textId="77777777" w:rsidR="00533CEB" w:rsidRPr="00DC7A7E" w:rsidRDefault="00AF335E" w:rsidP="000B4EAE">
      <w:pPr>
        <w:spacing w:after="0" w:line="360" w:lineRule="auto"/>
        <w:ind w:firstLine="709"/>
        <w:jc w:val="both"/>
        <w:rPr>
          <w:rFonts w:cs="Calibri"/>
        </w:rPr>
      </w:pPr>
      <w:r w:rsidRPr="00DC7A7E">
        <w:rPr>
          <w:rFonts w:cs="Calibri"/>
        </w:rPr>
        <w:t xml:space="preserve">W odniesieniu do odnawialnych pożyczek gotówkowych </w:t>
      </w:r>
      <w:r w:rsidR="00C360B5">
        <w:rPr>
          <w:rFonts w:cs="Calibri"/>
        </w:rPr>
        <w:t>Grupa</w:t>
      </w:r>
      <w:r w:rsidR="00C360B5" w:rsidRPr="00DC7A7E">
        <w:rPr>
          <w:rFonts w:cs="Calibri"/>
        </w:rPr>
        <w:t xml:space="preserve"> </w:t>
      </w:r>
      <w:r w:rsidR="001105E8" w:rsidRPr="00DC7A7E">
        <w:rPr>
          <w:rFonts w:cs="Calibri"/>
        </w:rPr>
        <w:t xml:space="preserve">rozpoznaje w rachunku zysków i strat przychody z tytułu prowizji z góry w chwili podpisania umowy z </w:t>
      </w:r>
      <w:r w:rsidR="005C349F">
        <w:rPr>
          <w:rFonts w:cs="Calibri"/>
        </w:rPr>
        <w:t>k</w:t>
      </w:r>
      <w:r w:rsidR="001105E8" w:rsidRPr="00DC7A7E">
        <w:rPr>
          <w:rFonts w:cs="Calibri"/>
        </w:rPr>
        <w:t>lientem</w:t>
      </w:r>
      <w:r w:rsidR="003933CF" w:rsidRPr="00DC7A7E">
        <w:rPr>
          <w:rFonts w:cs="Calibri"/>
        </w:rPr>
        <w:t xml:space="preserve">, proporcjonalnie do okresu za jaki przypadają. </w:t>
      </w:r>
      <w:r w:rsidR="001105E8" w:rsidRPr="00DC7A7E">
        <w:rPr>
          <w:rFonts w:cs="Calibri"/>
        </w:rPr>
        <w:t>W przypadku pożyczek ratalnych przychody te są rozpoznawane</w:t>
      </w:r>
      <w:r w:rsidR="003933CF" w:rsidRPr="00DC7A7E">
        <w:rPr>
          <w:rFonts w:cs="Calibri"/>
        </w:rPr>
        <w:t xml:space="preserve"> według skorygowanej ceny </w:t>
      </w:r>
      <w:r w:rsidR="003933CF" w:rsidRPr="000B4EAE">
        <w:rPr>
          <w:rFonts w:cs="Calibri"/>
        </w:rPr>
        <w:t>nabycia</w:t>
      </w:r>
      <w:r w:rsidR="00BE1EF0" w:rsidRPr="000B4EAE">
        <w:rPr>
          <w:rFonts w:cs="Calibri"/>
        </w:rPr>
        <w:t xml:space="preserve"> (zamortyzowanego kosztu)</w:t>
      </w:r>
      <w:r w:rsidR="003933CF" w:rsidRPr="000B4EAE">
        <w:rPr>
          <w:rFonts w:cs="Calibri"/>
        </w:rPr>
        <w:t xml:space="preserve">. </w:t>
      </w:r>
      <w:r w:rsidR="001105E8" w:rsidRPr="000B4EAE">
        <w:rPr>
          <w:rFonts w:cs="Calibri"/>
        </w:rPr>
        <w:t xml:space="preserve"> Przychody z</w:t>
      </w:r>
      <w:r w:rsidR="001105E8" w:rsidRPr="00DC7A7E">
        <w:rPr>
          <w:rFonts w:cs="Calibri"/>
        </w:rPr>
        <w:t xml:space="preserve"> tytułu odsetek i opłat windykacyjnych rozpoznawane są zgodnie z zasadą kasową po dokonaniu wpłaty przez </w:t>
      </w:r>
      <w:r w:rsidR="005C349F">
        <w:rPr>
          <w:rFonts w:cs="Calibri"/>
        </w:rPr>
        <w:t>k</w:t>
      </w:r>
      <w:r w:rsidR="001105E8" w:rsidRPr="00DC7A7E">
        <w:rPr>
          <w:rFonts w:cs="Calibri"/>
        </w:rPr>
        <w:t>lienta. Pozostałe przychody rozpoznawane są w rachunku zysków i strat jeżeli wszystkie korzyści i ryzyka zostały przeniesione na nabywcę towaru lub usługi a wpływ środków jest uprawdopodobniony.</w:t>
      </w:r>
    </w:p>
    <w:p w14:paraId="1C34753B" w14:textId="77777777" w:rsidR="005164F6" w:rsidRDefault="001105E8">
      <w:pPr>
        <w:pStyle w:val="Nagwek2"/>
        <w:numPr>
          <w:ilvl w:val="1"/>
          <w:numId w:val="91"/>
        </w:numPr>
        <w:tabs>
          <w:tab w:val="clear" w:pos="4536"/>
          <w:tab w:val="left" w:pos="567"/>
        </w:tabs>
      </w:pPr>
      <w:bookmarkStart w:id="2827" w:name="_Toc449718221"/>
      <w:bookmarkStart w:id="2828" w:name="_Toc482641012"/>
      <w:r w:rsidRPr="00084C7B">
        <w:t>Środki pieniężne i ich ekwiwalenty</w:t>
      </w:r>
      <w:bookmarkEnd w:id="2827"/>
      <w:bookmarkEnd w:id="2828"/>
    </w:p>
    <w:p w14:paraId="23822769" w14:textId="77777777" w:rsidR="00E36DDF" w:rsidRPr="00DC7A7E" w:rsidRDefault="001105E8" w:rsidP="000B4EAE">
      <w:pPr>
        <w:spacing w:after="0" w:line="360" w:lineRule="auto"/>
        <w:ind w:firstLine="709"/>
        <w:jc w:val="both"/>
        <w:rPr>
          <w:rFonts w:cs="Calibri"/>
          <w:color w:val="000000"/>
        </w:rPr>
      </w:pPr>
      <w:r w:rsidRPr="00DC7A7E">
        <w:rPr>
          <w:rFonts w:cs="Calibri"/>
          <w:color w:val="000000"/>
        </w:rPr>
        <w:t>Środki pieniężne i ich ekwiwalenty obejmują gotówkę w kasie i na rachunkach bankowych, depozyty płatne na żądanie oraz krótkoterminowe inwestycje o dużej płynności (do 3 miesięcy), łatwo wymienialne na gotówkę, dla których ryzyko zmiany wartości jest nieznaczne.</w:t>
      </w:r>
    </w:p>
    <w:p w14:paraId="532EABDA" w14:textId="77777777" w:rsidR="00EF7D24" w:rsidRDefault="00EF7D24">
      <w:pPr>
        <w:spacing w:after="0" w:line="276" w:lineRule="auto"/>
        <w:jc w:val="both"/>
        <w:rPr>
          <w:rFonts w:cs="Calibri"/>
          <w:color w:val="000000"/>
        </w:rPr>
      </w:pPr>
    </w:p>
    <w:p w14:paraId="4083B9B0" w14:textId="77777777" w:rsidR="00EF7D24" w:rsidRDefault="00EF7D24">
      <w:pPr>
        <w:spacing w:after="0" w:line="276" w:lineRule="auto"/>
        <w:jc w:val="both"/>
        <w:rPr>
          <w:rFonts w:cs="Calibri"/>
          <w:color w:val="000000"/>
        </w:rPr>
      </w:pPr>
    </w:p>
    <w:p w14:paraId="18777992" w14:textId="77777777" w:rsidR="00EF7D24" w:rsidRDefault="00EF7D24">
      <w:pPr>
        <w:spacing w:after="0" w:line="276" w:lineRule="auto"/>
        <w:jc w:val="both"/>
        <w:rPr>
          <w:rFonts w:cs="Calibri"/>
          <w:color w:val="000000"/>
        </w:rPr>
      </w:pPr>
    </w:p>
    <w:p w14:paraId="3A7F8758" w14:textId="77777777" w:rsidR="00EF7D24" w:rsidRDefault="00EF7D24">
      <w:pPr>
        <w:spacing w:after="0" w:line="276" w:lineRule="auto"/>
        <w:jc w:val="both"/>
        <w:rPr>
          <w:rFonts w:cs="Calibri"/>
          <w:color w:val="000000"/>
        </w:rPr>
      </w:pPr>
    </w:p>
    <w:p w14:paraId="49780260" w14:textId="77777777" w:rsidR="00EF7D24" w:rsidRDefault="00EF7D24">
      <w:pPr>
        <w:spacing w:after="0" w:line="276" w:lineRule="auto"/>
        <w:jc w:val="both"/>
        <w:rPr>
          <w:rFonts w:cs="Calibri"/>
          <w:color w:val="000000"/>
        </w:rPr>
      </w:pPr>
    </w:p>
    <w:p w14:paraId="1BFFFAB0" w14:textId="77777777" w:rsidR="00EF7D24" w:rsidRDefault="00EF7D24">
      <w:pPr>
        <w:spacing w:after="0" w:line="276" w:lineRule="auto"/>
        <w:jc w:val="both"/>
        <w:rPr>
          <w:rFonts w:cs="Calibri"/>
          <w:color w:val="000000"/>
        </w:rPr>
      </w:pPr>
    </w:p>
    <w:p w14:paraId="0BCEC4D6" w14:textId="77777777" w:rsidR="005164F6" w:rsidRPr="002859EC" w:rsidRDefault="00BD0A11">
      <w:pPr>
        <w:pStyle w:val="Nagwek1"/>
        <w:numPr>
          <w:ilvl w:val="0"/>
          <w:numId w:val="91"/>
        </w:numPr>
        <w:tabs>
          <w:tab w:val="clear" w:pos="4536"/>
          <w:tab w:val="left" w:pos="567"/>
        </w:tabs>
        <w:rPr>
          <w:szCs w:val="22"/>
        </w:rPr>
      </w:pPr>
      <w:bookmarkStart w:id="2829" w:name="_Toc482011336"/>
      <w:bookmarkStart w:id="2830" w:name="_Toc482094867"/>
      <w:bookmarkStart w:id="2831" w:name="_Toc482375074"/>
      <w:bookmarkStart w:id="2832" w:name="_Toc482376998"/>
      <w:bookmarkStart w:id="2833" w:name="_Toc482380848"/>
      <w:bookmarkStart w:id="2834" w:name="_Toc482382774"/>
      <w:bookmarkStart w:id="2835" w:name="_Toc482384694"/>
      <w:bookmarkStart w:id="2836" w:name="_Toc482386615"/>
      <w:bookmarkStart w:id="2837" w:name="_Toc482388536"/>
      <w:bookmarkStart w:id="2838" w:name="_Toc482390457"/>
      <w:bookmarkStart w:id="2839" w:name="_Toc482606573"/>
      <w:bookmarkStart w:id="2840" w:name="_Toc482608492"/>
      <w:bookmarkStart w:id="2841" w:name="_Toc482610411"/>
      <w:bookmarkStart w:id="2842" w:name="_Toc482612332"/>
      <w:bookmarkStart w:id="2843" w:name="_Toc482011337"/>
      <w:bookmarkStart w:id="2844" w:name="_Toc482094868"/>
      <w:bookmarkStart w:id="2845" w:name="_Toc482375075"/>
      <w:bookmarkStart w:id="2846" w:name="_Toc482376999"/>
      <w:bookmarkStart w:id="2847" w:name="_Toc482380849"/>
      <w:bookmarkStart w:id="2848" w:name="_Toc482382775"/>
      <w:bookmarkStart w:id="2849" w:name="_Toc482384695"/>
      <w:bookmarkStart w:id="2850" w:name="_Toc482386616"/>
      <w:bookmarkStart w:id="2851" w:name="_Toc482388537"/>
      <w:bookmarkStart w:id="2852" w:name="_Toc482390458"/>
      <w:bookmarkStart w:id="2853" w:name="_Toc482606574"/>
      <w:bookmarkStart w:id="2854" w:name="_Toc482608493"/>
      <w:bookmarkStart w:id="2855" w:name="_Toc482610412"/>
      <w:bookmarkStart w:id="2856" w:name="_Toc482612333"/>
      <w:bookmarkStart w:id="2857" w:name="_Toc482011338"/>
      <w:bookmarkStart w:id="2858" w:name="_Toc482094869"/>
      <w:bookmarkStart w:id="2859" w:name="_Toc482375076"/>
      <w:bookmarkStart w:id="2860" w:name="_Toc482377000"/>
      <w:bookmarkStart w:id="2861" w:name="_Toc482380850"/>
      <w:bookmarkStart w:id="2862" w:name="_Toc482382776"/>
      <w:bookmarkStart w:id="2863" w:name="_Toc482384696"/>
      <w:bookmarkStart w:id="2864" w:name="_Toc482386617"/>
      <w:bookmarkStart w:id="2865" w:name="_Toc482388538"/>
      <w:bookmarkStart w:id="2866" w:name="_Toc482390459"/>
      <w:bookmarkStart w:id="2867" w:name="_Toc482606575"/>
      <w:bookmarkStart w:id="2868" w:name="_Toc482608494"/>
      <w:bookmarkStart w:id="2869" w:name="_Toc482610413"/>
      <w:bookmarkStart w:id="2870" w:name="_Toc482612334"/>
      <w:bookmarkStart w:id="2871" w:name="_Toc482011339"/>
      <w:bookmarkStart w:id="2872" w:name="_Toc482094870"/>
      <w:bookmarkStart w:id="2873" w:name="_Toc482375077"/>
      <w:bookmarkStart w:id="2874" w:name="_Toc482377001"/>
      <w:bookmarkStart w:id="2875" w:name="_Toc482380851"/>
      <w:bookmarkStart w:id="2876" w:name="_Toc482382777"/>
      <w:bookmarkStart w:id="2877" w:name="_Toc482384697"/>
      <w:bookmarkStart w:id="2878" w:name="_Toc482386618"/>
      <w:bookmarkStart w:id="2879" w:name="_Toc482388539"/>
      <w:bookmarkStart w:id="2880" w:name="_Toc482390460"/>
      <w:bookmarkStart w:id="2881" w:name="_Toc482606576"/>
      <w:bookmarkStart w:id="2882" w:name="_Toc482608495"/>
      <w:bookmarkStart w:id="2883" w:name="_Toc482610414"/>
      <w:bookmarkStart w:id="2884" w:name="_Toc482612335"/>
      <w:bookmarkStart w:id="2885" w:name="_Toc482011340"/>
      <w:bookmarkStart w:id="2886" w:name="_Toc482094871"/>
      <w:bookmarkStart w:id="2887" w:name="_Toc482375078"/>
      <w:bookmarkStart w:id="2888" w:name="_Toc482377002"/>
      <w:bookmarkStart w:id="2889" w:name="_Toc482380852"/>
      <w:bookmarkStart w:id="2890" w:name="_Toc482382778"/>
      <w:bookmarkStart w:id="2891" w:name="_Toc482384698"/>
      <w:bookmarkStart w:id="2892" w:name="_Toc482386619"/>
      <w:bookmarkStart w:id="2893" w:name="_Toc482388540"/>
      <w:bookmarkStart w:id="2894" w:name="_Toc482390461"/>
      <w:bookmarkStart w:id="2895" w:name="_Toc482606577"/>
      <w:bookmarkStart w:id="2896" w:name="_Toc482608496"/>
      <w:bookmarkStart w:id="2897" w:name="_Toc482610415"/>
      <w:bookmarkStart w:id="2898" w:name="_Toc482612336"/>
      <w:bookmarkStart w:id="2899" w:name="_Toc482011341"/>
      <w:bookmarkStart w:id="2900" w:name="_Toc482094872"/>
      <w:bookmarkStart w:id="2901" w:name="_Toc482375079"/>
      <w:bookmarkStart w:id="2902" w:name="_Toc482377003"/>
      <w:bookmarkStart w:id="2903" w:name="_Toc482380853"/>
      <w:bookmarkStart w:id="2904" w:name="_Toc482382779"/>
      <w:bookmarkStart w:id="2905" w:name="_Toc482384699"/>
      <w:bookmarkStart w:id="2906" w:name="_Toc482386620"/>
      <w:bookmarkStart w:id="2907" w:name="_Toc482388541"/>
      <w:bookmarkStart w:id="2908" w:name="_Toc482390462"/>
      <w:bookmarkStart w:id="2909" w:name="_Toc482606578"/>
      <w:bookmarkStart w:id="2910" w:name="_Toc482608497"/>
      <w:bookmarkStart w:id="2911" w:name="_Toc482610416"/>
      <w:bookmarkStart w:id="2912" w:name="_Toc482612337"/>
      <w:bookmarkStart w:id="2913" w:name="_Toc482011342"/>
      <w:bookmarkStart w:id="2914" w:name="_Toc482094873"/>
      <w:bookmarkStart w:id="2915" w:name="_Toc482375080"/>
      <w:bookmarkStart w:id="2916" w:name="_Toc482377004"/>
      <w:bookmarkStart w:id="2917" w:name="_Toc482380854"/>
      <w:bookmarkStart w:id="2918" w:name="_Toc482382780"/>
      <w:bookmarkStart w:id="2919" w:name="_Toc482384700"/>
      <w:bookmarkStart w:id="2920" w:name="_Toc482386621"/>
      <w:bookmarkStart w:id="2921" w:name="_Toc482388542"/>
      <w:bookmarkStart w:id="2922" w:name="_Toc482390463"/>
      <w:bookmarkStart w:id="2923" w:name="_Toc482606579"/>
      <w:bookmarkStart w:id="2924" w:name="_Toc482608498"/>
      <w:bookmarkStart w:id="2925" w:name="_Toc482610417"/>
      <w:bookmarkStart w:id="2926" w:name="_Toc482612338"/>
      <w:bookmarkStart w:id="2927" w:name="_Toc482011343"/>
      <w:bookmarkStart w:id="2928" w:name="_Toc482094874"/>
      <w:bookmarkStart w:id="2929" w:name="_Toc482375081"/>
      <w:bookmarkStart w:id="2930" w:name="_Toc482377005"/>
      <w:bookmarkStart w:id="2931" w:name="_Toc482380855"/>
      <w:bookmarkStart w:id="2932" w:name="_Toc482382781"/>
      <w:bookmarkStart w:id="2933" w:name="_Toc482384701"/>
      <w:bookmarkStart w:id="2934" w:name="_Toc482386622"/>
      <w:bookmarkStart w:id="2935" w:name="_Toc482388543"/>
      <w:bookmarkStart w:id="2936" w:name="_Toc482390464"/>
      <w:bookmarkStart w:id="2937" w:name="_Toc482606580"/>
      <w:bookmarkStart w:id="2938" w:name="_Toc482608499"/>
      <w:bookmarkStart w:id="2939" w:name="_Toc482610418"/>
      <w:bookmarkStart w:id="2940" w:name="_Toc482612339"/>
      <w:bookmarkStart w:id="2941" w:name="_Toc482011344"/>
      <w:bookmarkStart w:id="2942" w:name="_Toc482094875"/>
      <w:bookmarkStart w:id="2943" w:name="_Toc482375082"/>
      <w:bookmarkStart w:id="2944" w:name="_Toc482377006"/>
      <w:bookmarkStart w:id="2945" w:name="_Toc482380856"/>
      <w:bookmarkStart w:id="2946" w:name="_Toc482382782"/>
      <w:bookmarkStart w:id="2947" w:name="_Toc482384702"/>
      <w:bookmarkStart w:id="2948" w:name="_Toc482386623"/>
      <w:bookmarkStart w:id="2949" w:name="_Toc482388544"/>
      <w:bookmarkStart w:id="2950" w:name="_Toc482390465"/>
      <w:bookmarkStart w:id="2951" w:name="_Toc482606581"/>
      <w:bookmarkStart w:id="2952" w:name="_Toc482608500"/>
      <w:bookmarkStart w:id="2953" w:name="_Toc482610419"/>
      <w:bookmarkStart w:id="2954" w:name="_Toc482612340"/>
      <w:bookmarkStart w:id="2955" w:name="_Toc482011345"/>
      <w:bookmarkStart w:id="2956" w:name="_Toc482094876"/>
      <w:bookmarkStart w:id="2957" w:name="_Toc482375083"/>
      <w:bookmarkStart w:id="2958" w:name="_Toc482377007"/>
      <w:bookmarkStart w:id="2959" w:name="_Toc482380857"/>
      <w:bookmarkStart w:id="2960" w:name="_Toc482382783"/>
      <w:bookmarkStart w:id="2961" w:name="_Toc482384703"/>
      <w:bookmarkStart w:id="2962" w:name="_Toc482386624"/>
      <w:bookmarkStart w:id="2963" w:name="_Toc482388545"/>
      <w:bookmarkStart w:id="2964" w:name="_Toc482390466"/>
      <w:bookmarkStart w:id="2965" w:name="_Toc482606582"/>
      <w:bookmarkStart w:id="2966" w:name="_Toc482608501"/>
      <w:bookmarkStart w:id="2967" w:name="_Toc482610420"/>
      <w:bookmarkStart w:id="2968" w:name="_Toc482612341"/>
      <w:bookmarkStart w:id="2969" w:name="_Toc482011346"/>
      <w:bookmarkStart w:id="2970" w:name="_Toc482094877"/>
      <w:bookmarkStart w:id="2971" w:name="_Toc482375084"/>
      <w:bookmarkStart w:id="2972" w:name="_Toc482377008"/>
      <w:bookmarkStart w:id="2973" w:name="_Toc482380858"/>
      <w:bookmarkStart w:id="2974" w:name="_Toc482382784"/>
      <w:bookmarkStart w:id="2975" w:name="_Toc482384704"/>
      <w:bookmarkStart w:id="2976" w:name="_Toc482386625"/>
      <w:bookmarkStart w:id="2977" w:name="_Toc482388546"/>
      <w:bookmarkStart w:id="2978" w:name="_Toc482390467"/>
      <w:bookmarkStart w:id="2979" w:name="_Toc482606583"/>
      <w:bookmarkStart w:id="2980" w:name="_Toc482608502"/>
      <w:bookmarkStart w:id="2981" w:name="_Toc482610421"/>
      <w:bookmarkStart w:id="2982" w:name="_Toc482612342"/>
      <w:bookmarkStart w:id="2983" w:name="_Toc482011347"/>
      <w:bookmarkStart w:id="2984" w:name="_Toc482094878"/>
      <w:bookmarkStart w:id="2985" w:name="_Toc482375085"/>
      <w:bookmarkStart w:id="2986" w:name="_Toc482377009"/>
      <w:bookmarkStart w:id="2987" w:name="_Toc482380859"/>
      <w:bookmarkStart w:id="2988" w:name="_Toc482382785"/>
      <w:bookmarkStart w:id="2989" w:name="_Toc482384705"/>
      <w:bookmarkStart w:id="2990" w:name="_Toc482386626"/>
      <w:bookmarkStart w:id="2991" w:name="_Toc482388547"/>
      <w:bookmarkStart w:id="2992" w:name="_Toc482390468"/>
      <w:bookmarkStart w:id="2993" w:name="_Toc482606584"/>
      <w:bookmarkStart w:id="2994" w:name="_Toc482608503"/>
      <w:bookmarkStart w:id="2995" w:name="_Toc482610422"/>
      <w:bookmarkStart w:id="2996" w:name="_Toc482612343"/>
      <w:bookmarkStart w:id="2997" w:name="_Toc482011348"/>
      <w:bookmarkStart w:id="2998" w:name="_Toc482094879"/>
      <w:bookmarkStart w:id="2999" w:name="_Toc482375086"/>
      <w:bookmarkStart w:id="3000" w:name="_Toc482377010"/>
      <w:bookmarkStart w:id="3001" w:name="_Toc482380860"/>
      <w:bookmarkStart w:id="3002" w:name="_Toc482382786"/>
      <w:bookmarkStart w:id="3003" w:name="_Toc482384706"/>
      <w:bookmarkStart w:id="3004" w:name="_Toc482386627"/>
      <w:bookmarkStart w:id="3005" w:name="_Toc482388548"/>
      <w:bookmarkStart w:id="3006" w:name="_Toc482390469"/>
      <w:bookmarkStart w:id="3007" w:name="_Toc482606585"/>
      <w:bookmarkStart w:id="3008" w:name="_Toc482608504"/>
      <w:bookmarkStart w:id="3009" w:name="_Toc482610423"/>
      <w:bookmarkStart w:id="3010" w:name="_Toc482612344"/>
      <w:bookmarkStart w:id="3011" w:name="_Toc482011349"/>
      <w:bookmarkStart w:id="3012" w:name="_Toc482094880"/>
      <w:bookmarkStart w:id="3013" w:name="_Toc482375087"/>
      <w:bookmarkStart w:id="3014" w:name="_Toc482377011"/>
      <w:bookmarkStart w:id="3015" w:name="_Toc482380861"/>
      <w:bookmarkStart w:id="3016" w:name="_Toc482382787"/>
      <w:bookmarkStart w:id="3017" w:name="_Toc482384707"/>
      <w:bookmarkStart w:id="3018" w:name="_Toc482386628"/>
      <w:bookmarkStart w:id="3019" w:name="_Toc482388549"/>
      <w:bookmarkStart w:id="3020" w:name="_Toc482390470"/>
      <w:bookmarkStart w:id="3021" w:name="_Toc482606586"/>
      <w:bookmarkStart w:id="3022" w:name="_Toc482608505"/>
      <w:bookmarkStart w:id="3023" w:name="_Toc482610424"/>
      <w:bookmarkStart w:id="3024" w:name="_Toc482612345"/>
      <w:bookmarkStart w:id="3025" w:name="_Toc482011350"/>
      <w:bookmarkStart w:id="3026" w:name="_Toc482094881"/>
      <w:bookmarkStart w:id="3027" w:name="_Toc482375088"/>
      <w:bookmarkStart w:id="3028" w:name="_Toc482377012"/>
      <w:bookmarkStart w:id="3029" w:name="_Toc482380862"/>
      <w:bookmarkStart w:id="3030" w:name="_Toc482382788"/>
      <w:bookmarkStart w:id="3031" w:name="_Toc482384708"/>
      <w:bookmarkStart w:id="3032" w:name="_Toc482386629"/>
      <w:bookmarkStart w:id="3033" w:name="_Toc482388550"/>
      <w:bookmarkStart w:id="3034" w:name="_Toc482390471"/>
      <w:bookmarkStart w:id="3035" w:name="_Toc482606587"/>
      <w:bookmarkStart w:id="3036" w:name="_Toc482608506"/>
      <w:bookmarkStart w:id="3037" w:name="_Toc482610425"/>
      <w:bookmarkStart w:id="3038" w:name="_Toc482612346"/>
      <w:bookmarkStart w:id="3039" w:name="_Toc482011351"/>
      <w:bookmarkStart w:id="3040" w:name="_Toc482094882"/>
      <w:bookmarkStart w:id="3041" w:name="_Toc482375089"/>
      <w:bookmarkStart w:id="3042" w:name="_Toc482377013"/>
      <w:bookmarkStart w:id="3043" w:name="_Toc482380863"/>
      <w:bookmarkStart w:id="3044" w:name="_Toc482382789"/>
      <w:bookmarkStart w:id="3045" w:name="_Toc482384709"/>
      <w:bookmarkStart w:id="3046" w:name="_Toc482386630"/>
      <w:bookmarkStart w:id="3047" w:name="_Toc482388551"/>
      <w:bookmarkStart w:id="3048" w:name="_Toc482390472"/>
      <w:bookmarkStart w:id="3049" w:name="_Toc482606588"/>
      <w:bookmarkStart w:id="3050" w:name="_Toc482608507"/>
      <w:bookmarkStart w:id="3051" w:name="_Toc482610426"/>
      <w:bookmarkStart w:id="3052" w:name="_Toc482612347"/>
      <w:bookmarkStart w:id="3053" w:name="_Toc482011352"/>
      <w:bookmarkStart w:id="3054" w:name="_Toc482094883"/>
      <w:bookmarkStart w:id="3055" w:name="_Toc482375090"/>
      <w:bookmarkStart w:id="3056" w:name="_Toc482377014"/>
      <w:bookmarkStart w:id="3057" w:name="_Toc482380864"/>
      <w:bookmarkStart w:id="3058" w:name="_Toc482382790"/>
      <w:bookmarkStart w:id="3059" w:name="_Toc482384710"/>
      <w:bookmarkStart w:id="3060" w:name="_Toc482386631"/>
      <w:bookmarkStart w:id="3061" w:name="_Toc482388552"/>
      <w:bookmarkStart w:id="3062" w:name="_Toc482390473"/>
      <w:bookmarkStart w:id="3063" w:name="_Toc482606589"/>
      <w:bookmarkStart w:id="3064" w:name="_Toc482608508"/>
      <w:bookmarkStart w:id="3065" w:name="_Toc482610427"/>
      <w:bookmarkStart w:id="3066" w:name="_Toc482612348"/>
      <w:bookmarkStart w:id="3067" w:name="_Toc482011353"/>
      <w:bookmarkStart w:id="3068" w:name="_Toc482094884"/>
      <w:bookmarkStart w:id="3069" w:name="_Toc482375091"/>
      <w:bookmarkStart w:id="3070" w:name="_Toc482377015"/>
      <w:bookmarkStart w:id="3071" w:name="_Toc482380865"/>
      <w:bookmarkStart w:id="3072" w:name="_Toc482382791"/>
      <w:bookmarkStart w:id="3073" w:name="_Toc482384711"/>
      <w:bookmarkStart w:id="3074" w:name="_Toc482386632"/>
      <w:bookmarkStart w:id="3075" w:name="_Toc482388553"/>
      <w:bookmarkStart w:id="3076" w:name="_Toc482390474"/>
      <w:bookmarkStart w:id="3077" w:name="_Toc482606590"/>
      <w:bookmarkStart w:id="3078" w:name="_Toc482608509"/>
      <w:bookmarkStart w:id="3079" w:name="_Toc482610428"/>
      <w:bookmarkStart w:id="3080" w:name="_Toc482612349"/>
      <w:bookmarkStart w:id="3081" w:name="_Toc482011354"/>
      <w:bookmarkStart w:id="3082" w:name="_Toc482094885"/>
      <w:bookmarkStart w:id="3083" w:name="_Toc482375092"/>
      <w:bookmarkStart w:id="3084" w:name="_Toc482377016"/>
      <w:bookmarkStart w:id="3085" w:name="_Toc482380866"/>
      <w:bookmarkStart w:id="3086" w:name="_Toc482382792"/>
      <w:bookmarkStart w:id="3087" w:name="_Toc482384712"/>
      <w:bookmarkStart w:id="3088" w:name="_Toc482386633"/>
      <w:bookmarkStart w:id="3089" w:name="_Toc482388554"/>
      <w:bookmarkStart w:id="3090" w:name="_Toc482390475"/>
      <w:bookmarkStart w:id="3091" w:name="_Toc482606591"/>
      <w:bookmarkStart w:id="3092" w:name="_Toc482608510"/>
      <w:bookmarkStart w:id="3093" w:name="_Toc482610429"/>
      <w:bookmarkStart w:id="3094" w:name="_Toc482612350"/>
      <w:bookmarkStart w:id="3095" w:name="_Toc482011355"/>
      <w:bookmarkStart w:id="3096" w:name="_Toc482094886"/>
      <w:bookmarkStart w:id="3097" w:name="_Toc482375093"/>
      <w:bookmarkStart w:id="3098" w:name="_Toc482377017"/>
      <w:bookmarkStart w:id="3099" w:name="_Toc482380867"/>
      <w:bookmarkStart w:id="3100" w:name="_Toc482382793"/>
      <w:bookmarkStart w:id="3101" w:name="_Toc482384713"/>
      <w:bookmarkStart w:id="3102" w:name="_Toc482386634"/>
      <w:bookmarkStart w:id="3103" w:name="_Toc482388555"/>
      <w:bookmarkStart w:id="3104" w:name="_Toc482390476"/>
      <w:bookmarkStart w:id="3105" w:name="_Toc482606592"/>
      <w:bookmarkStart w:id="3106" w:name="_Toc482608511"/>
      <w:bookmarkStart w:id="3107" w:name="_Toc482610430"/>
      <w:bookmarkStart w:id="3108" w:name="_Toc482612351"/>
      <w:bookmarkStart w:id="3109" w:name="_Toc482011356"/>
      <w:bookmarkStart w:id="3110" w:name="_Toc482094887"/>
      <w:bookmarkStart w:id="3111" w:name="_Toc482375094"/>
      <w:bookmarkStart w:id="3112" w:name="_Toc482377018"/>
      <w:bookmarkStart w:id="3113" w:name="_Toc482380868"/>
      <w:bookmarkStart w:id="3114" w:name="_Toc482382794"/>
      <w:bookmarkStart w:id="3115" w:name="_Toc482384714"/>
      <w:bookmarkStart w:id="3116" w:name="_Toc482386635"/>
      <w:bookmarkStart w:id="3117" w:name="_Toc482388556"/>
      <w:bookmarkStart w:id="3118" w:name="_Toc482390477"/>
      <w:bookmarkStart w:id="3119" w:name="_Toc482606593"/>
      <w:bookmarkStart w:id="3120" w:name="_Toc482608512"/>
      <w:bookmarkStart w:id="3121" w:name="_Toc482610431"/>
      <w:bookmarkStart w:id="3122" w:name="_Toc482612352"/>
      <w:bookmarkStart w:id="3123" w:name="_Toc482011357"/>
      <w:bookmarkStart w:id="3124" w:name="_Toc482094888"/>
      <w:bookmarkStart w:id="3125" w:name="_Toc482375095"/>
      <w:bookmarkStart w:id="3126" w:name="_Toc482377019"/>
      <w:bookmarkStart w:id="3127" w:name="_Toc482380869"/>
      <w:bookmarkStart w:id="3128" w:name="_Toc482382795"/>
      <w:bookmarkStart w:id="3129" w:name="_Toc482384715"/>
      <w:bookmarkStart w:id="3130" w:name="_Toc482386636"/>
      <w:bookmarkStart w:id="3131" w:name="_Toc482388557"/>
      <w:bookmarkStart w:id="3132" w:name="_Toc482390478"/>
      <w:bookmarkStart w:id="3133" w:name="_Toc482606594"/>
      <w:bookmarkStart w:id="3134" w:name="_Toc482608513"/>
      <w:bookmarkStart w:id="3135" w:name="_Toc482610432"/>
      <w:bookmarkStart w:id="3136" w:name="_Toc482612353"/>
      <w:bookmarkStart w:id="3137" w:name="_Toc482011358"/>
      <w:bookmarkStart w:id="3138" w:name="_Toc482094889"/>
      <w:bookmarkStart w:id="3139" w:name="_Toc482375096"/>
      <w:bookmarkStart w:id="3140" w:name="_Toc482377020"/>
      <w:bookmarkStart w:id="3141" w:name="_Toc482380870"/>
      <w:bookmarkStart w:id="3142" w:name="_Toc482382796"/>
      <w:bookmarkStart w:id="3143" w:name="_Toc482384716"/>
      <w:bookmarkStart w:id="3144" w:name="_Toc482386637"/>
      <w:bookmarkStart w:id="3145" w:name="_Toc482388558"/>
      <w:bookmarkStart w:id="3146" w:name="_Toc482390479"/>
      <w:bookmarkStart w:id="3147" w:name="_Toc482606595"/>
      <w:bookmarkStart w:id="3148" w:name="_Toc482608514"/>
      <w:bookmarkStart w:id="3149" w:name="_Toc482610433"/>
      <w:bookmarkStart w:id="3150" w:name="_Toc482612354"/>
      <w:bookmarkStart w:id="3151" w:name="_Toc482011359"/>
      <w:bookmarkStart w:id="3152" w:name="_Toc482094890"/>
      <w:bookmarkStart w:id="3153" w:name="_Toc482375097"/>
      <w:bookmarkStart w:id="3154" w:name="_Toc482377021"/>
      <w:bookmarkStart w:id="3155" w:name="_Toc482380871"/>
      <w:bookmarkStart w:id="3156" w:name="_Toc482382797"/>
      <w:bookmarkStart w:id="3157" w:name="_Toc482384717"/>
      <w:bookmarkStart w:id="3158" w:name="_Toc482386638"/>
      <w:bookmarkStart w:id="3159" w:name="_Toc482388559"/>
      <w:bookmarkStart w:id="3160" w:name="_Toc482390480"/>
      <w:bookmarkStart w:id="3161" w:name="_Toc482606596"/>
      <w:bookmarkStart w:id="3162" w:name="_Toc482608515"/>
      <w:bookmarkStart w:id="3163" w:name="_Toc482610434"/>
      <w:bookmarkStart w:id="3164" w:name="_Toc482612355"/>
      <w:bookmarkStart w:id="3165" w:name="_Toc482011360"/>
      <w:bookmarkStart w:id="3166" w:name="_Toc482094891"/>
      <w:bookmarkStart w:id="3167" w:name="_Toc482375098"/>
      <w:bookmarkStart w:id="3168" w:name="_Toc482377022"/>
      <w:bookmarkStart w:id="3169" w:name="_Toc482380872"/>
      <w:bookmarkStart w:id="3170" w:name="_Toc482382798"/>
      <w:bookmarkStart w:id="3171" w:name="_Toc482384718"/>
      <w:bookmarkStart w:id="3172" w:name="_Toc482386639"/>
      <w:bookmarkStart w:id="3173" w:name="_Toc482388560"/>
      <w:bookmarkStart w:id="3174" w:name="_Toc482390481"/>
      <w:bookmarkStart w:id="3175" w:name="_Toc482606597"/>
      <w:bookmarkStart w:id="3176" w:name="_Toc482608516"/>
      <w:bookmarkStart w:id="3177" w:name="_Toc482610435"/>
      <w:bookmarkStart w:id="3178" w:name="_Toc482612356"/>
      <w:bookmarkStart w:id="3179" w:name="_Toc482011361"/>
      <w:bookmarkStart w:id="3180" w:name="_Toc482094892"/>
      <w:bookmarkStart w:id="3181" w:name="_Toc482375099"/>
      <w:bookmarkStart w:id="3182" w:name="_Toc482377023"/>
      <w:bookmarkStart w:id="3183" w:name="_Toc482380873"/>
      <w:bookmarkStart w:id="3184" w:name="_Toc482382799"/>
      <w:bookmarkStart w:id="3185" w:name="_Toc482384719"/>
      <w:bookmarkStart w:id="3186" w:name="_Toc482386640"/>
      <w:bookmarkStart w:id="3187" w:name="_Toc482388561"/>
      <w:bookmarkStart w:id="3188" w:name="_Toc482390482"/>
      <w:bookmarkStart w:id="3189" w:name="_Toc482606598"/>
      <w:bookmarkStart w:id="3190" w:name="_Toc482608517"/>
      <w:bookmarkStart w:id="3191" w:name="_Toc482610436"/>
      <w:bookmarkStart w:id="3192" w:name="_Toc482612357"/>
      <w:bookmarkStart w:id="3193" w:name="_Toc482011362"/>
      <w:bookmarkStart w:id="3194" w:name="_Toc482094893"/>
      <w:bookmarkStart w:id="3195" w:name="_Toc482375100"/>
      <w:bookmarkStart w:id="3196" w:name="_Toc482377024"/>
      <w:bookmarkStart w:id="3197" w:name="_Toc482380874"/>
      <w:bookmarkStart w:id="3198" w:name="_Toc482382800"/>
      <w:bookmarkStart w:id="3199" w:name="_Toc482384720"/>
      <w:bookmarkStart w:id="3200" w:name="_Toc482386641"/>
      <w:bookmarkStart w:id="3201" w:name="_Toc482388562"/>
      <w:bookmarkStart w:id="3202" w:name="_Toc482390483"/>
      <w:bookmarkStart w:id="3203" w:name="_Toc482606599"/>
      <w:bookmarkStart w:id="3204" w:name="_Toc482608518"/>
      <w:bookmarkStart w:id="3205" w:name="_Toc482610437"/>
      <w:bookmarkStart w:id="3206" w:name="_Toc482612358"/>
      <w:bookmarkStart w:id="3207" w:name="_Toc482011363"/>
      <w:bookmarkStart w:id="3208" w:name="_Toc482094894"/>
      <w:bookmarkStart w:id="3209" w:name="_Toc482375101"/>
      <w:bookmarkStart w:id="3210" w:name="_Toc482377025"/>
      <w:bookmarkStart w:id="3211" w:name="_Toc482380875"/>
      <w:bookmarkStart w:id="3212" w:name="_Toc482382801"/>
      <w:bookmarkStart w:id="3213" w:name="_Toc482384721"/>
      <w:bookmarkStart w:id="3214" w:name="_Toc482386642"/>
      <w:bookmarkStart w:id="3215" w:name="_Toc482388563"/>
      <w:bookmarkStart w:id="3216" w:name="_Toc482390484"/>
      <w:bookmarkStart w:id="3217" w:name="_Toc482606600"/>
      <w:bookmarkStart w:id="3218" w:name="_Toc482608519"/>
      <w:bookmarkStart w:id="3219" w:name="_Toc482610438"/>
      <w:bookmarkStart w:id="3220" w:name="_Toc482612359"/>
      <w:bookmarkStart w:id="3221" w:name="_Toc482011364"/>
      <w:bookmarkStart w:id="3222" w:name="_Toc482094895"/>
      <w:bookmarkStart w:id="3223" w:name="_Toc482375102"/>
      <w:bookmarkStart w:id="3224" w:name="_Toc482377026"/>
      <w:bookmarkStart w:id="3225" w:name="_Toc482380876"/>
      <w:bookmarkStart w:id="3226" w:name="_Toc482382802"/>
      <w:bookmarkStart w:id="3227" w:name="_Toc482384722"/>
      <w:bookmarkStart w:id="3228" w:name="_Toc482386643"/>
      <w:bookmarkStart w:id="3229" w:name="_Toc482388564"/>
      <w:bookmarkStart w:id="3230" w:name="_Toc482390485"/>
      <w:bookmarkStart w:id="3231" w:name="_Toc482606601"/>
      <w:bookmarkStart w:id="3232" w:name="_Toc482608520"/>
      <w:bookmarkStart w:id="3233" w:name="_Toc482610439"/>
      <w:bookmarkStart w:id="3234" w:name="_Toc482612360"/>
      <w:bookmarkStart w:id="3235" w:name="_Toc482011365"/>
      <w:bookmarkStart w:id="3236" w:name="_Toc482094896"/>
      <w:bookmarkStart w:id="3237" w:name="_Toc482375103"/>
      <w:bookmarkStart w:id="3238" w:name="_Toc482377027"/>
      <w:bookmarkStart w:id="3239" w:name="_Toc482380877"/>
      <w:bookmarkStart w:id="3240" w:name="_Toc482382803"/>
      <w:bookmarkStart w:id="3241" w:name="_Toc482384723"/>
      <w:bookmarkStart w:id="3242" w:name="_Toc482386644"/>
      <w:bookmarkStart w:id="3243" w:name="_Toc482388565"/>
      <w:bookmarkStart w:id="3244" w:name="_Toc482390486"/>
      <w:bookmarkStart w:id="3245" w:name="_Toc482606602"/>
      <w:bookmarkStart w:id="3246" w:name="_Toc482608521"/>
      <w:bookmarkStart w:id="3247" w:name="_Toc482610440"/>
      <w:bookmarkStart w:id="3248" w:name="_Toc482612361"/>
      <w:bookmarkStart w:id="3249" w:name="_Toc482641013"/>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r w:rsidRPr="00C360B5">
        <w:rPr>
          <w:sz w:val="24"/>
          <w:szCs w:val="22"/>
        </w:rPr>
        <w:lastRenderedPageBreak/>
        <w:t>DANE FINANSOWE</w:t>
      </w:r>
      <w:bookmarkEnd w:id="3249"/>
    </w:p>
    <w:p w14:paraId="1661FF24" w14:textId="77777777" w:rsidR="005164F6" w:rsidRDefault="009466E4">
      <w:pPr>
        <w:pStyle w:val="Nagwek2"/>
        <w:numPr>
          <w:ilvl w:val="1"/>
          <w:numId w:val="91"/>
        </w:numPr>
        <w:tabs>
          <w:tab w:val="clear" w:pos="4536"/>
          <w:tab w:val="left" w:pos="567"/>
        </w:tabs>
      </w:pPr>
      <w:bookmarkStart w:id="3250" w:name="_Toc482641014"/>
      <w:r w:rsidRPr="00084C7B">
        <w:t>Wybrane dane finansowe</w:t>
      </w:r>
      <w:bookmarkEnd w:id="3250"/>
    </w:p>
    <w:tbl>
      <w:tblPr>
        <w:tblW w:w="5070" w:type="pct"/>
        <w:tblLayout w:type="fixed"/>
        <w:tblCellMar>
          <w:left w:w="70" w:type="dxa"/>
          <w:right w:w="70" w:type="dxa"/>
        </w:tblCellMar>
        <w:tblLook w:val="04A0" w:firstRow="1" w:lastRow="0" w:firstColumn="1" w:lastColumn="0" w:noHBand="0" w:noVBand="1"/>
      </w:tblPr>
      <w:tblGrid>
        <w:gridCol w:w="3495"/>
        <w:gridCol w:w="1049"/>
        <w:gridCol w:w="924"/>
        <w:gridCol w:w="127"/>
        <w:gridCol w:w="878"/>
        <w:gridCol w:w="169"/>
        <w:gridCol w:w="859"/>
        <w:gridCol w:w="206"/>
        <w:gridCol w:w="1015"/>
        <w:gridCol w:w="36"/>
        <w:gridCol w:w="990"/>
        <w:gridCol w:w="167"/>
      </w:tblGrid>
      <w:tr w:rsidR="00E001CA" w:rsidRPr="00830855" w14:paraId="0B612AEC" w14:textId="77777777" w:rsidTr="00E86D33">
        <w:trPr>
          <w:trHeight w:val="313"/>
        </w:trPr>
        <w:tc>
          <w:tcPr>
            <w:tcW w:w="1762" w:type="pct"/>
            <w:vMerge w:val="restart"/>
            <w:tcBorders>
              <w:top w:val="nil"/>
              <w:left w:val="nil"/>
              <w:bottom w:val="nil"/>
              <w:right w:val="nil"/>
            </w:tcBorders>
            <w:shd w:val="clear" w:color="000000" w:fill="A6A6A6"/>
            <w:vAlign w:val="center"/>
            <w:hideMark/>
          </w:tcPr>
          <w:p w14:paraId="4885C0CC" w14:textId="77777777" w:rsidR="00830855" w:rsidRPr="00830855" w:rsidRDefault="00830855" w:rsidP="00830855">
            <w:pPr>
              <w:spacing w:after="0" w:line="240" w:lineRule="auto"/>
              <w:jc w:val="center"/>
              <w:rPr>
                <w:rFonts w:eastAsia="Times New Roman" w:cs="Calibri"/>
                <w:b/>
                <w:bCs/>
                <w:color w:val="FFFFFF"/>
                <w:sz w:val="20"/>
                <w:szCs w:val="20"/>
                <w:lang w:eastAsia="pl-PL"/>
              </w:rPr>
            </w:pPr>
            <w:r w:rsidRPr="00830855">
              <w:rPr>
                <w:rFonts w:eastAsia="Times New Roman" w:cs="Calibri"/>
                <w:b/>
                <w:bCs/>
                <w:color w:val="FFFFFF"/>
                <w:sz w:val="20"/>
                <w:szCs w:val="20"/>
                <w:lang w:eastAsia="pl-PL"/>
              </w:rPr>
              <w:t>Pozycja:</w:t>
            </w:r>
          </w:p>
        </w:tc>
        <w:tc>
          <w:tcPr>
            <w:tcW w:w="1587" w:type="pct"/>
            <w:gridSpan w:val="5"/>
            <w:tcBorders>
              <w:top w:val="nil"/>
              <w:left w:val="nil"/>
              <w:bottom w:val="nil"/>
              <w:right w:val="nil"/>
            </w:tcBorders>
            <w:shd w:val="clear" w:color="000000" w:fill="A6A6A6"/>
            <w:noWrap/>
            <w:vAlign w:val="bottom"/>
            <w:hideMark/>
          </w:tcPr>
          <w:p w14:paraId="4E423F34"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dane w tys. PLN</w:t>
            </w:r>
          </w:p>
        </w:tc>
        <w:tc>
          <w:tcPr>
            <w:tcW w:w="537" w:type="pct"/>
            <w:gridSpan w:val="2"/>
            <w:tcBorders>
              <w:top w:val="nil"/>
              <w:left w:val="nil"/>
              <w:bottom w:val="nil"/>
              <w:right w:val="nil"/>
            </w:tcBorders>
            <w:shd w:val="clear" w:color="000000" w:fill="A6A6A6"/>
            <w:noWrap/>
            <w:vAlign w:val="bottom"/>
            <w:hideMark/>
          </w:tcPr>
          <w:p w14:paraId="5E7F99B6" w14:textId="77777777" w:rsidR="00121C8B" w:rsidRPr="00E86D33" w:rsidRDefault="00E001CA" w:rsidP="00220144">
            <w:pPr>
              <w:spacing w:after="0" w:line="240" w:lineRule="auto"/>
              <w:jc w:val="right"/>
              <w:rPr>
                <w:rFonts w:eastAsia="Times New Roman" w:cs="Calibri"/>
                <w:b/>
                <w:bCs/>
                <w:color w:val="FFFFFF"/>
                <w:sz w:val="18"/>
                <w:szCs w:val="18"/>
                <w:lang w:eastAsia="pl-PL"/>
              </w:rPr>
            </w:pPr>
            <w:r w:rsidRPr="00E86D33">
              <w:rPr>
                <w:rFonts w:eastAsia="Times New Roman" w:cs="Calibri"/>
                <w:b/>
                <w:bCs/>
                <w:color w:val="FFFFFF"/>
                <w:sz w:val="18"/>
                <w:szCs w:val="18"/>
                <w:lang w:eastAsia="pl-PL"/>
              </w:rPr>
              <w:t>dane w tys.</w:t>
            </w:r>
            <w:r w:rsidR="00830855" w:rsidRPr="00E86D33">
              <w:rPr>
                <w:rFonts w:eastAsia="Times New Roman" w:cs="Calibri"/>
                <w:b/>
                <w:bCs/>
                <w:color w:val="FFFFFF"/>
                <w:sz w:val="18"/>
                <w:szCs w:val="18"/>
                <w:lang w:eastAsia="pl-PL"/>
              </w:rPr>
              <w:t> </w:t>
            </w:r>
          </w:p>
        </w:tc>
        <w:tc>
          <w:tcPr>
            <w:tcW w:w="530" w:type="pct"/>
            <w:gridSpan w:val="2"/>
            <w:tcBorders>
              <w:top w:val="nil"/>
              <w:left w:val="nil"/>
              <w:bottom w:val="nil"/>
              <w:right w:val="nil"/>
            </w:tcBorders>
            <w:shd w:val="clear" w:color="000000" w:fill="A6A6A6"/>
            <w:noWrap/>
            <w:vAlign w:val="bottom"/>
            <w:hideMark/>
          </w:tcPr>
          <w:p w14:paraId="6038C391" w14:textId="77777777" w:rsidR="00121C8B" w:rsidRPr="00E86D33" w:rsidRDefault="00E001CA" w:rsidP="00220144">
            <w:pPr>
              <w:spacing w:after="0" w:line="240" w:lineRule="auto"/>
              <w:rPr>
                <w:rFonts w:eastAsia="Times New Roman" w:cs="Calibri"/>
                <w:b/>
                <w:bCs/>
                <w:color w:val="FFFFFF"/>
                <w:sz w:val="18"/>
                <w:szCs w:val="18"/>
                <w:lang w:eastAsia="pl-PL"/>
              </w:rPr>
            </w:pPr>
            <w:r w:rsidRPr="00E86D33">
              <w:rPr>
                <w:rFonts w:eastAsia="Times New Roman" w:cs="Calibri"/>
                <w:b/>
                <w:bCs/>
                <w:color w:val="FFFFFF"/>
                <w:sz w:val="18"/>
                <w:szCs w:val="18"/>
                <w:lang w:eastAsia="pl-PL"/>
              </w:rPr>
              <w:t>EUR</w:t>
            </w:r>
          </w:p>
        </w:tc>
        <w:tc>
          <w:tcPr>
            <w:tcW w:w="583" w:type="pct"/>
            <w:gridSpan w:val="2"/>
            <w:tcBorders>
              <w:top w:val="nil"/>
              <w:left w:val="nil"/>
              <w:bottom w:val="nil"/>
              <w:right w:val="nil"/>
            </w:tcBorders>
            <w:shd w:val="clear" w:color="000000" w:fill="A6A6A6"/>
            <w:noWrap/>
            <w:vAlign w:val="bottom"/>
            <w:hideMark/>
          </w:tcPr>
          <w:p w14:paraId="7CB37374"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 </w:t>
            </w:r>
          </w:p>
        </w:tc>
      </w:tr>
      <w:tr w:rsidR="00E001CA" w:rsidRPr="00830855" w14:paraId="183EDE9A" w14:textId="77777777" w:rsidTr="00E86D33">
        <w:trPr>
          <w:trHeight w:val="1097"/>
        </w:trPr>
        <w:tc>
          <w:tcPr>
            <w:tcW w:w="1762" w:type="pct"/>
            <w:vMerge/>
            <w:tcBorders>
              <w:top w:val="nil"/>
              <w:left w:val="nil"/>
              <w:bottom w:val="nil"/>
              <w:right w:val="nil"/>
            </w:tcBorders>
            <w:vAlign w:val="center"/>
            <w:hideMark/>
          </w:tcPr>
          <w:p w14:paraId="29B843ED" w14:textId="77777777" w:rsidR="00830855" w:rsidRPr="00830855" w:rsidRDefault="00830855" w:rsidP="00830855">
            <w:pPr>
              <w:spacing w:after="0" w:line="240" w:lineRule="auto"/>
              <w:rPr>
                <w:rFonts w:eastAsia="Times New Roman" w:cs="Calibri"/>
                <w:b/>
                <w:bCs/>
                <w:color w:val="FFFFFF"/>
                <w:sz w:val="20"/>
                <w:szCs w:val="20"/>
                <w:lang w:eastAsia="pl-PL"/>
              </w:rPr>
            </w:pPr>
          </w:p>
        </w:tc>
        <w:tc>
          <w:tcPr>
            <w:tcW w:w="529" w:type="pct"/>
            <w:tcBorders>
              <w:top w:val="nil"/>
              <w:left w:val="nil"/>
              <w:bottom w:val="nil"/>
              <w:right w:val="nil"/>
            </w:tcBorders>
            <w:shd w:val="clear" w:color="000000" w:fill="A6A6A6"/>
            <w:vAlign w:val="center"/>
            <w:hideMark/>
          </w:tcPr>
          <w:p w14:paraId="1D12AAAD"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31.03.2017</w:t>
            </w:r>
            <w:r w:rsidRPr="00E86D33">
              <w:rPr>
                <w:rFonts w:eastAsia="Times New Roman" w:cs="Calibri"/>
                <w:b/>
                <w:bCs/>
                <w:color w:val="FFFFFF"/>
                <w:sz w:val="18"/>
                <w:szCs w:val="18"/>
                <w:lang w:eastAsia="pl-PL"/>
              </w:rPr>
              <w:br/>
              <w:t>niebadane</w:t>
            </w:r>
          </w:p>
        </w:tc>
        <w:tc>
          <w:tcPr>
            <w:tcW w:w="530" w:type="pct"/>
            <w:gridSpan w:val="2"/>
            <w:tcBorders>
              <w:top w:val="nil"/>
              <w:left w:val="nil"/>
              <w:bottom w:val="nil"/>
              <w:right w:val="nil"/>
            </w:tcBorders>
            <w:shd w:val="clear" w:color="000000" w:fill="A6A6A6"/>
            <w:vAlign w:val="center"/>
            <w:hideMark/>
          </w:tcPr>
          <w:p w14:paraId="702A5E93"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12 miesięcy zakończone 31.12.2016</w:t>
            </w:r>
            <w:r w:rsidRPr="00E86D33">
              <w:rPr>
                <w:rFonts w:eastAsia="Times New Roman" w:cs="Calibri"/>
                <w:b/>
                <w:bCs/>
                <w:color w:val="FFFFFF"/>
                <w:sz w:val="18"/>
                <w:szCs w:val="18"/>
                <w:lang w:eastAsia="pl-PL"/>
              </w:rPr>
              <w:br/>
              <w:t>zbadane</w:t>
            </w:r>
          </w:p>
        </w:tc>
        <w:tc>
          <w:tcPr>
            <w:tcW w:w="528" w:type="pct"/>
            <w:gridSpan w:val="2"/>
            <w:tcBorders>
              <w:top w:val="nil"/>
              <w:left w:val="nil"/>
              <w:bottom w:val="nil"/>
              <w:right w:val="nil"/>
            </w:tcBorders>
            <w:shd w:val="clear" w:color="000000" w:fill="A6A6A6"/>
            <w:vAlign w:val="center"/>
            <w:hideMark/>
          </w:tcPr>
          <w:p w14:paraId="247B224B"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31.03.2016</w:t>
            </w:r>
            <w:r w:rsidRPr="00E86D33">
              <w:rPr>
                <w:rFonts w:eastAsia="Times New Roman" w:cs="Calibri"/>
                <w:b/>
                <w:bCs/>
                <w:color w:val="FFFFFF"/>
                <w:sz w:val="18"/>
                <w:szCs w:val="18"/>
                <w:lang w:eastAsia="pl-PL"/>
              </w:rPr>
              <w:br/>
              <w:t>niebadane</w:t>
            </w:r>
          </w:p>
        </w:tc>
        <w:tc>
          <w:tcPr>
            <w:tcW w:w="537" w:type="pct"/>
            <w:gridSpan w:val="2"/>
            <w:tcBorders>
              <w:top w:val="nil"/>
              <w:left w:val="nil"/>
              <w:bottom w:val="nil"/>
              <w:right w:val="nil"/>
            </w:tcBorders>
            <w:shd w:val="clear" w:color="000000" w:fill="A6A6A6"/>
            <w:vAlign w:val="center"/>
            <w:hideMark/>
          </w:tcPr>
          <w:p w14:paraId="22DF5883"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31.03.2017</w:t>
            </w:r>
            <w:r w:rsidRPr="00E86D33">
              <w:rPr>
                <w:rFonts w:eastAsia="Times New Roman" w:cs="Calibri"/>
                <w:b/>
                <w:bCs/>
                <w:color w:val="FFFFFF"/>
                <w:sz w:val="18"/>
                <w:szCs w:val="18"/>
                <w:lang w:eastAsia="pl-PL"/>
              </w:rPr>
              <w:br/>
              <w:t>niebadane</w:t>
            </w:r>
          </w:p>
        </w:tc>
        <w:tc>
          <w:tcPr>
            <w:tcW w:w="530" w:type="pct"/>
            <w:gridSpan w:val="2"/>
            <w:tcBorders>
              <w:top w:val="nil"/>
              <w:left w:val="nil"/>
              <w:bottom w:val="nil"/>
              <w:right w:val="nil"/>
            </w:tcBorders>
            <w:shd w:val="clear" w:color="000000" w:fill="A6A6A6"/>
            <w:vAlign w:val="center"/>
            <w:hideMark/>
          </w:tcPr>
          <w:p w14:paraId="6D535515"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12 miesięcy zakończone 31.12.2016</w:t>
            </w:r>
            <w:r w:rsidRPr="00E86D33">
              <w:rPr>
                <w:rFonts w:eastAsia="Times New Roman" w:cs="Calibri"/>
                <w:b/>
                <w:bCs/>
                <w:color w:val="FFFFFF"/>
                <w:sz w:val="18"/>
                <w:szCs w:val="18"/>
                <w:lang w:eastAsia="pl-PL"/>
              </w:rPr>
              <w:br/>
              <w:t>zbadane</w:t>
            </w:r>
          </w:p>
        </w:tc>
        <w:tc>
          <w:tcPr>
            <w:tcW w:w="583" w:type="pct"/>
            <w:gridSpan w:val="2"/>
            <w:tcBorders>
              <w:top w:val="nil"/>
              <w:left w:val="nil"/>
              <w:bottom w:val="nil"/>
              <w:right w:val="nil"/>
            </w:tcBorders>
            <w:shd w:val="clear" w:color="000000" w:fill="A6A6A6"/>
            <w:vAlign w:val="center"/>
            <w:hideMark/>
          </w:tcPr>
          <w:p w14:paraId="30F3E903" w14:textId="77777777" w:rsidR="00830855" w:rsidRPr="00E86D33" w:rsidRDefault="00830855" w:rsidP="0083085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31.03.2016</w:t>
            </w:r>
            <w:r w:rsidRPr="00E86D33">
              <w:rPr>
                <w:rFonts w:eastAsia="Times New Roman" w:cs="Calibri"/>
                <w:b/>
                <w:bCs/>
                <w:color w:val="FFFFFF"/>
                <w:sz w:val="18"/>
                <w:szCs w:val="18"/>
                <w:lang w:eastAsia="pl-PL"/>
              </w:rPr>
              <w:br/>
              <w:t>niebadane</w:t>
            </w:r>
          </w:p>
        </w:tc>
      </w:tr>
      <w:tr w:rsidR="00E001CA" w:rsidRPr="00830855" w14:paraId="29E30336" w14:textId="77777777" w:rsidTr="00E86D33">
        <w:trPr>
          <w:gridAfter w:val="1"/>
          <w:wAfter w:w="83" w:type="pct"/>
          <w:trHeight w:val="298"/>
        </w:trPr>
        <w:tc>
          <w:tcPr>
            <w:tcW w:w="1762" w:type="pct"/>
            <w:tcBorders>
              <w:top w:val="nil"/>
              <w:left w:val="nil"/>
              <w:bottom w:val="nil"/>
              <w:right w:val="nil"/>
            </w:tcBorders>
            <w:shd w:val="clear" w:color="auto" w:fill="auto"/>
            <w:vAlign w:val="center"/>
            <w:hideMark/>
          </w:tcPr>
          <w:p w14:paraId="3EEE6A80" w14:textId="77777777" w:rsidR="00830855" w:rsidRPr="00830855" w:rsidRDefault="00830855" w:rsidP="00830855">
            <w:pPr>
              <w:spacing w:after="0" w:line="240" w:lineRule="auto"/>
              <w:jc w:val="center"/>
              <w:rPr>
                <w:rFonts w:eastAsia="Times New Roman" w:cs="Calibri"/>
                <w:b/>
                <w:bCs/>
                <w:color w:val="FFFFFF"/>
                <w:sz w:val="20"/>
                <w:szCs w:val="20"/>
                <w:lang w:eastAsia="pl-PL"/>
              </w:rPr>
            </w:pPr>
          </w:p>
        </w:tc>
        <w:tc>
          <w:tcPr>
            <w:tcW w:w="529" w:type="pct"/>
            <w:tcBorders>
              <w:top w:val="nil"/>
              <w:left w:val="nil"/>
              <w:bottom w:val="nil"/>
              <w:right w:val="nil"/>
            </w:tcBorders>
            <w:shd w:val="clear" w:color="auto" w:fill="auto"/>
            <w:vAlign w:val="center"/>
            <w:hideMark/>
          </w:tcPr>
          <w:p w14:paraId="5B787EF3" w14:textId="77777777" w:rsidR="00830855" w:rsidRPr="00830855" w:rsidRDefault="00830855" w:rsidP="00830855">
            <w:pPr>
              <w:spacing w:after="0" w:line="240" w:lineRule="auto"/>
              <w:jc w:val="both"/>
              <w:rPr>
                <w:rFonts w:ascii="Times New Roman" w:eastAsia="Times New Roman" w:hAnsi="Times New Roman"/>
                <w:sz w:val="20"/>
                <w:szCs w:val="20"/>
                <w:lang w:eastAsia="pl-PL"/>
              </w:rPr>
            </w:pPr>
          </w:p>
        </w:tc>
        <w:tc>
          <w:tcPr>
            <w:tcW w:w="466" w:type="pct"/>
            <w:tcBorders>
              <w:top w:val="nil"/>
              <w:left w:val="nil"/>
              <w:bottom w:val="nil"/>
              <w:right w:val="nil"/>
            </w:tcBorders>
            <w:shd w:val="clear" w:color="auto" w:fill="auto"/>
            <w:vAlign w:val="center"/>
            <w:hideMark/>
          </w:tcPr>
          <w:p w14:paraId="38AB10F0" w14:textId="77777777" w:rsidR="00830855" w:rsidRPr="00830855" w:rsidRDefault="00830855" w:rsidP="00830855">
            <w:pPr>
              <w:spacing w:after="0" w:line="240" w:lineRule="auto"/>
              <w:jc w:val="right"/>
              <w:rPr>
                <w:rFonts w:ascii="Times New Roman" w:eastAsia="Times New Roman" w:hAnsi="Times New Roman"/>
                <w:sz w:val="20"/>
                <w:szCs w:val="20"/>
                <w:lang w:eastAsia="pl-PL"/>
              </w:rPr>
            </w:pPr>
          </w:p>
        </w:tc>
        <w:tc>
          <w:tcPr>
            <w:tcW w:w="507" w:type="pct"/>
            <w:gridSpan w:val="2"/>
            <w:tcBorders>
              <w:top w:val="nil"/>
              <w:left w:val="nil"/>
              <w:bottom w:val="nil"/>
              <w:right w:val="nil"/>
            </w:tcBorders>
            <w:shd w:val="clear" w:color="auto" w:fill="auto"/>
            <w:vAlign w:val="center"/>
            <w:hideMark/>
          </w:tcPr>
          <w:p w14:paraId="15B586CE" w14:textId="77777777" w:rsidR="00830855" w:rsidRPr="00830855" w:rsidRDefault="00830855" w:rsidP="00830855">
            <w:pPr>
              <w:spacing w:after="0" w:line="240" w:lineRule="auto"/>
              <w:jc w:val="right"/>
              <w:rPr>
                <w:rFonts w:ascii="Times New Roman" w:eastAsia="Times New Roman" w:hAnsi="Times New Roman"/>
                <w:sz w:val="20"/>
                <w:szCs w:val="20"/>
                <w:lang w:eastAsia="pl-PL"/>
              </w:rPr>
            </w:pPr>
          </w:p>
        </w:tc>
        <w:tc>
          <w:tcPr>
            <w:tcW w:w="518" w:type="pct"/>
            <w:gridSpan w:val="2"/>
            <w:tcBorders>
              <w:top w:val="nil"/>
              <w:left w:val="nil"/>
              <w:bottom w:val="nil"/>
              <w:right w:val="nil"/>
            </w:tcBorders>
            <w:shd w:val="clear" w:color="auto" w:fill="auto"/>
            <w:vAlign w:val="center"/>
            <w:hideMark/>
          </w:tcPr>
          <w:p w14:paraId="7001487A" w14:textId="77777777" w:rsidR="00830855" w:rsidRPr="00830855" w:rsidRDefault="00830855" w:rsidP="00830855">
            <w:pPr>
              <w:spacing w:after="0" w:line="240" w:lineRule="auto"/>
              <w:jc w:val="right"/>
              <w:rPr>
                <w:rFonts w:ascii="Times New Roman" w:eastAsia="Times New Roman" w:hAnsi="Times New Roman"/>
                <w:sz w:val="20"/>
                <w:szCs w:val="20"/>
                <w:lang w:eastAsia="pl-PL"/>
              </w:rPr>
            </w:pPr>
          </w:p>
        </w:tc>
        <w:tc>
          <w:tcPr>
            <w:tcW w:w="616" w:type="pct"/>
            <w:gridSpan w:val="2"/>
            <w:tcBorders>
              <w:top w:val="nil"/>
              <w:left w:val="nil"/>
              <w:bottom w:val="nil"/>
              <w:right w:val="nil"/>
            </w:tcBorders>
            <w:shd w:val="clear" w:color="auto" w:fill="auto"/>
            <w:vAlign w:val="center"/>
            <w:hideMark/>
          </w:tcPr>
          <w:p w14:paraId="7C4660A2" w14:textId="77777777" w:rsidR="00830855" w:rsidRPr="00830855" w:rsidRDefault="00830855" w:rsidP="00830855">
            <w:pPr>
              <w:spacing w:after="0" w:line="240" w:lineRule="auto"/>
              <w:jc w:val="right"/>
              <w:rPr>
                <w:rFonts w:ascii="Times New Roman" w:eastAsia="Times New Roman" w:hAnsi="Times New Roman"/>
                <w:sz w:val="20"/>
                <w:szCs w:val="20"/>
                <w:lang w:eastAsia="pl-PL"/>
              </w:rPr>
            </w:pPr>
          </w:p>
        </w:tc>
        <w:tc>
          <w:tcPr>
            <w:tcW w:w="517" w:type="pct"/>
            <w:gridSpan w:val="2"/>
            <w:tcBorders>
              <w:top w:val="nil"/>
              <w:left w:val="nil"/>
              <w:bottom w:val="nil"/>
              <w:right w:val="nil"/>
            </w:tcBorders>
            <w:shd w:val="clear" w:color="auto" w:fill="auto"/>
            <w:vAlign w:val="center"/>
            <w:hideMark/>
          </w:tcPr>
          <w:p w14:paraId="32F631D8" w14:textId="77777777" w:rsidR="00830855" w:rsidRPr="00830855" w:rsidRDefault="00830855" w:rsidP="00830855">
            <w:pPr>
              <w:spacing w:after="0" w:line="240" w:lineRule="auto"/>
              <w:jc w:val="right"/>
              <w:rPr>
                <w:rFonts w:ascii="Times New Roman" w:eastAsia="Times New Roman" w:hAnsi="Times New Roman"/>
                <w:sz w:val="20"/>
                <w:szCs w:val="20"/>
                <w:lang w:eastAsia="pl-PL"/>
              </w:rPr>
            </w:pPr>
          </w:p>
        </w:tc>
      </w:tr>
      <w:tr w:rsidR="0060667D" w:rsidRPr="00830855" w14:paraId="1199A0C6" w14:textId="77777777" w:rsidTr="00E86D33">
        <w:trPr>
          <w:gridAfter w:val="1"/>
          <w:wAfter w:w="83" w:type="pct"/>
          <w:trHeight w:val="298"/>
        </w:trPr>
        <w:tc>
          <w:tcPr>
            <w:tcW w:w="1762" w:type="pct"/>
            <w:tcBorders>
              <w:top w:val="nil"/>
              <w:left w:val="nil"/>
              <w:bottom w:val="nil"/>
              <w:right w:val="nil"/>
            </w:tcBorders>
            <w:shd w:val="clear" w:color="auto" w:fill="auto"/>
            <w:vAlign w:val="center"/>
            <w:hideMark/>
          </w:tcPr>
          <w:p w14:paraId="04FEFCFF" w14:textId="77777777" w:rsidR="0060667D" w:rsidRPr="00830855" w:rsidRDefault="0060667D" w:rsidP="0060667D">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Aktywa trwałe</w:t>
            </w:r>
          </w:p>
        </w:tc>
        <w:tc>
          <w:tcPr>
            <w:tcW w:w="529" w:type="pct"/>
            <w:tcBorders>
              <w:top w:val="nil"/>
              <w:left w:val="nil"/>
              <w:bottom w:val="nil"/>
              <w:right w:val="nil"/>
            </w:tcBorders>
            <w:shd w:val="clear" w:color="000000" w:fill="A6A6A6"/>
            <w:vAlign w:val="center"/>
            <w:hideMark/>
          </w:tcPr>
          <w:p w14:paraId="453C75F6"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13 389</w:t>
            </w:r>
          </w:p>
        </w:tc>
        <w:tc>
          <w:tcPr>
            <w:tcW w:w="466" w:type="pct"/>
            <w:tcBorders>
              <w:top w:val="nil"/>
              <w:left w:val="nil"/>
              <w:bottom w:val="nil"/>
              <w:right w:val="nil"/>
            </w:tcBorders>
            <w:shd w:val="clear" w:color="auto" w:fill="auto"/>
            <w:vAlign w:val="center"/>
            <w:hideMark/>
          </w:tcPr>
          <w:p w14:paraId="3B864877"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14 297</w:t>
            </w:r>
          </w:p>
        </w:tc>
        <w:tc>
          <w:tcPr>
            <w:tcW w:w="507" w:type="pct"/>
            <w:gridSpan w:val="2"/>
            <w:tcBorders>
              <w:top w:val="nil"/>
              <w:left w:val="nil"/>
              <w:bottom w:val="nil"/>
              <w:right w:val="nil"/>
            </w:tcBorders>
            <w:shd w:val="clear" w:color="auto" w:fill="auto"/>
            <w:vAlign w:val="center"/>
            <w:hideMark/>
          </w:tcPr>
          <w:p w14:paraId="2996DEDD"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13 705</w:t>
            </w:r>
          </w:p>
        </w:tc>
        <w:tc>
          <w:tcPr>
            <w:tcW w:w="518" w:type="pct"/>
            <w:gridSpan w:val="2"/>
            <w:tcBorders>
              <w:top w:val="nil"/>
              <w:left w:val="nil"/>
              <w:bottom w:val="nil"/>
              <w:right w:val="nil"/>
            </w:tcBorders>
            <w:shd w:val="clear" w:color="000000" w:fill="A6A6A6"/>
            <w:vAlign w:val="center"/>
            <w:hideMark/>
          </w:tcPr>
          <w:p w14:paraId="1BF091C3"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3 173</w:t>
            </w:r>
          </w:p>
        </w:tc>
        <w:tc>
          <w:tcPr>
            <w:tcW w:w="616" w:type="pct"/>
            <w:gridSpan w:val="2"/>
            <w:tcBorders>
              <w:top w:val="nil"/>
              <w:left w:val="nil"/>
              <w:bottom w:val="nil"/>
              <w:right w:val="nil"/>
            </w:tcBorders>
            <w:shd w:val="clear" w:color="000000" w:fill="FFFFFF"/>
            <w:vAlign w:val="center"/>
            <w:hideMark/>
          </w:tcPr>
          <w:p w14:paraId="7714B8A2"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3 232</w:t>
            </w:r>
          </w:p>
        </w:tc>
        <w:tc>
          <w:tcPr>
            <w:tcW w:w="517" w:type="pct"/>
            <w:gridSpan w:val="2"/>
            <w:tcBorders>
              <w:top w:val="nil"/>
              <w:left w:val="nil"/>
              <w:bottom w:val="nil"/>
              <w:right w:val="nil"/>
            </w:tcBorders>
            <w:shd w:val="clear" w:color="auto" w:fill="auto"/>
            <w:vAlign w:val="center"/>
            <w:hideMark/>
          </w:tcPr>
          <w:p w14:paraId="70FC1409"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3 211</w:t>
            </w:r>
          </w:p>
        </w:tc>
      </w:tr>
      <w:tr w:rsidR="0060667D" w:rsidRPr="00830855" w14:paraId="7D9D118C" w14:textId="77777777" w:rsidTr="00E86D33">
        <w:trPr>
          <w:gridAfter w:val="1"/>
          <w:wAfter w:w="83" w:type="pct"/>
          <w:trHeight w:val="298"/>
        </w:trPr>
        <w:tc>
          <w:tcPr>
            <w:tcW w:w="1762" w:type="pct"/>
            <w:tcBorders>
              <w:top w:val="nil"/>
              <w:left w:val="nil"/>
              <w:bottom w:val="nil"/>
              <w:right w:val="nil"/>
            </w:tcBorders>
            <w:shd w:val="clear" w:color="auto" w:fill="auto"/>
            <w:vAlign w:val="center"/>
            <w:hideMark/>
          </w:tcPr>
          <w:p w14:paraId="4DB97703" w14:textId="77777777" w:rsidR="0060667D" w:rsidRPr="00830855" w:rsidRDefault="0060667D" w:rsidP="0060667D">
            <w:pPr>
              <w:spacing w:after="0" w:line="240" w:lineRule="auto"/>
              <w:jc w:val="both"/>
              <w:rPr>
                <w:rFonts w:eastAsia="Times New Roman" w:cs="Calibri"/>
                <w:color w:val="000000"/>
                <w:sz w:val="20"/>
                <w:szCs w:val="20"/>
                <w:lang w:eastAsia="pl-PL"/>
              </w:rPr>
            </w:pPr>
            <w:r w:rsidRPr="00830855">
              <w:rPr>
                <w:rFonts w:eastAsia="Times New Roman" w:cs="Calibri"/>
                <w:color w:val="000000"/>
                <w:sz w:val="20"/>
                <w:szCs w:val="20"/>
                <w:lang w:eastAsia="pl-PL"/>
              </w:rPr>
              <w:t>Aktywa obrotowe</w:t>
            </w:r>
          </w:p>
        </w:tc>
        <w:tc>
          <w:tcPr>
            <w:tcW w:w="529" w:type="pct"/>
            <w:tcBorders>
              <w:top w:val="nil"/>
              <w:left w:val="nil"/>
              <w:bottom w:val="nil"/>
              <w:right w:val="nil"/>
            </w:tcBorders>
            <w:shd w:val="clear" w:color="000000" w:fill="A6A6A6"/>
            <w:vAlign w:val="center"/>
            <w:hideMark/>
          </w:tcPr>
          <w:p w14:paraId="5F1798F0"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62 688</w:t>
            </w:r>
          </w:p>
        </w:tc>
        <w:tc>
          <w:tcPr>
            <w:tcW w:w="466" w:type="pct"/>
            <w:tcBorders>
              <w:top w:val="nil"/>
              <w:left w:val="nil"/>
              <w:bottom w:val="nil"/>
              <w:right w:val="nil"/>
            </w:tcBorders>
            <w:shd w:val="clear" w:color="auto" w:fill="auto"/>
            <w:vAlign w:val="center"/>
            <w:hideMark/>
          </w:tcPr>
          <w:p w14:paraId="275309C7"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64 893</w:t>
            </w:r>
          </w:p>
        </w:tc>
        <w:tc>
          <w:tcPr>
            <w:tcW w:w="507" w:type="pct"/>
            <w:gridSpan w:val="2"/>
            <w:tcBorders>
              <w:top w:val="nil"/>
              <w:left w:val="nil"/>
              <w:bottom w:val="nil"/>
              <w:right w:val="nil"/>
            </w:tcBorders>
            <w:shd w:val="clear" w:color="auto" w:fill="auto"/>
            <w:vAlign w:val="center"/>
            <w:hideMark/>
          </w:tcPr>
          <w:p w14:paraId="37AAE1EC"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46 092</w:t>
            </w:r>
          </w:p>
        </w:tc>
        <w:tc>
          <w:tcPr>
            <w:tcW w:w="518" w:type="pct"/>
            <w:gridSpan w:val="2"/>
            <w:tcBorders>
              <w:top w:val="nil"/>
              <w:left w:val="nil"/>
              <w:bottom w:val="nil"/>
              <w:right w:val="nil"/>
            </w:tcBorders>
            <w:shd w:val="clear" w:color="000000" w:fill="A6A6A6"/>
            <w:vAlign w:val="center"/>
            <w:hideMark/>
          </w:tcPr>
          <w:p w14:paraId="31A9F147"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14 856</w:t>
            </w:r>
          </w:p>
        </w:tc>
        <w:tc>
          <w:tcPr>
            <w:tcW w:w="616" w:type="pct"/>
            <w:gridSpan w:val="2"/>
            <w:tcBorders>
              <w:top w:val="nil"/>
              <w:left w:val="nil"/>
              <w:bottom w:val="nil"/>
              <w:right w:val="nil"/>
            </w:tcBorders>
            <w:shd w:val="clear" w:color="000000" w:fill="FFFFFF"/>
            <w:vAlign w:val="center"/>
            <w:hideMark/>
          </w:tcPr>
          <w:p w14:paraId="5F9A02C3"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14 668</w:t>
            </w:r>
          </w:p>
        </w:tc>
        <w:tc>
          <w:tcPr>
            <w:tcW w:w="517" w:type="pct"/>
            <w:gridSpan w:val="2"/>
            <w:tcBorders>
              <w:top w:val="nil"/>
              <w:left w:val="nil"/>
              <w:bottom w:val="nil"/>
              <w:right w:val="nil"/>
            </w:tcBorders>
            <w:shd w:val="clear" w:color="auto" w:fill="auto"/>
            <w:vAlign w:val="center"/>
            <w:hideMark/>
          </w:tcPr>
          <w:p w14:paraId="3268E81B" w14:textId="77777777" w:rsidR="0060667D" w:rsidRPr="00830855" w:rsidRDefault="0060667D" w:rsidP="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10 798</w:t>
            </w:r>
          </w:p>
        </w:tc>
      </w:tr>
      <w:tr w:rsidR="0060667D" w:rsidRPr="00830855" w14:paraId="501EABCA" w14:textId="77777777" w:rsidTr="00E86D33">
        <w:trPr>
          <w:gridAfter w:val="1"/>
          <w:wAfter w:w="83" w:type="pct"/>
          <w:trHeight w:val="313"/>
        </w:trPr>
        <w:tc>
          <w:tcPr>
            <w:tcW w:w="1762" w:type="pct"/>
            <w:tcBorders>
              <w:top w:val="single" w:sz="4" w:space="0" w:color="auto"/>
              <w:left w:val="nil"/>
              <w:bottom w:val="single" w:sz="4" w:space="0" w:color="auto"/>
              <w:right w:val="nil"/>
            </w:tcBorders>
            <w:shd w:val="clear" w:color="auto" w:fill="auto"/>
            <w:noWrap/>
            <w:vAlign w:val="bottom"/>
            <w:hideMark/>
          </w:tcPr>
          <w:p w14:paraId="0DB71B7A" w14:textId="77777777" w:rsidR="0060667D" w:rsidRPr="00830855" w:rsidRDefault="0060667D" w:rsidP="0060667D">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Aktywa razem</w:t>
            </w:r>
          </w:p>
        </w:tc>
        <w:tc>
          <w:tcPr>
            <w:tcW w:w="529" w:type="pct"/>
            <w:tcBorders>
              <w:top w:val="single" w:sz="4" w:space="0" w:color="auto"/>
              <w:left w:val="nil"/>
              <w:bottom w:val="single" w:sz="4" w:space="0" w:color="auto"/>
              <w:right w:val="nil"/>
            </w:tcBorders>
            <w:shd w:val="clear" w:color="000000" w:fill="A6A6A6"/>
            <w:vAlign w:val="center"/>
            <w:hideMark/>
          </w:tcPr>
          <w:p w14:paraId="44A5D549"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76 077</w:t>
            </w:r>
          </w:p>
        </w:tc>
        <w:tc>
          <w:tcPr>
            <w:tcW w:w="466" w:type="pct"/>
            <w:tcBorders>
              <w:top w:val="single" w:sz="4" w:space="0" w:color="auto"/>
              <w:left w:val="nil"/>
              <w:bottom w:val="single" w:sz="4" w:space="0" w:color="auto"/>
              <w:right w:val="nil"/>
            </w:tcBorders>
            <w:shd w:val="clear" w:color="auto" w:fill="auto"/>
            <w:vAlign w:val="center"/>
            <w:hideMark/>
          </w:tcPr>
          <w:p w14:paraId="28F433AD"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79 190</w:t>
            </w:r>
          </w:p>
        </w:tc>
        <w:tc>
          <w:tcPr>
            <w:tcW w:w="507" w:type="pct"/>
            <w:gridSpan w:val="2"/>
            <w:tcBorders>
              <w:top w:val="single" w:sz="4" w:space="0" w:color="auto"/>
              <w:left w:val="nil"/>
              <w:bottom w:val="single" w:sz="4" w:space="0" w:color="auto"/>
              <w:right w:val="nil"/>
            </w:tcBorders>
            <w:shd w:val="clear" w:color="auto" w:fill="auto"/>
            <w:vAlign w:val="center"/>
            <w:hideMark/>
          </w:tcPr>
          <w:p w14:paraId="3B6F4BBD"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59 797</w:t>
            </w:r>
          </w:p>
        </w:tc>
        <w:tc>
          <w:tcPr>
            <w:tcW w:w="518" w:type="pct"/>
            <w:gridSpan w:val="2"/>
            <w:tcBorders>
              <w:top w:val="single" w:sz="4" w:space="0" w:color="auto"/>
              <w:left w:val="nil"/>
              <w:bottom w:val="single" w:sz="4" w:space="0" w:color="auto"/>
              <w:right w:val="nil"/>
            </w:tcBorders>
            <w:shd w:val="clear" w:color="000000" w:fill="A6A6A6"/>
            <w:vAlign w:val="center"/>
            <w:hideMark/>
          </w:tcPr>
          <w:p w14:paraId="37B96DF9"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18 029</w:t>
            </w:r>
          </w:p>
        </w:tc>
        <w:tc>
          <w:tcPr>
            <w:tcW w:w="616" w:type="pct"/>
            <w:gridSpan w:val="2"/>
            <w:tcBorders>
              <w:top w:val="single" w:sz="4" w:space="0" w:color="auto"/>
              <w:left w:val="nil"/>
              <w:bottom w:val="single" w:sz="4" w:space="0" w:color="auto"/>
              <w:right w:val="nil"/>
            </w:tcBorders>
            <w:shd w:val="clear" w:color="000000" w:fill="FFFFFF"/>
            <w:vAlign w:val="center"/>
            <w:hideMark/>
          </w:tcPr>
          <w:p w14:paraId="5FBCBAE7"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17 900</w:t>
            </w:r>
          </w:p>
        </w:tc>
        <w:tc>
          <w:tcPr>
            <w:tcW w:w="517" w:type="pct"/>
            <w:gridSpan w:val="2"/>
            <w:tcBorders>
              <w:top w:val="single" w:sz="4" w:space="0" w:color="auto"/>
              <w:left w:val="nil"/>
              <w:bottom w:val="single" w:sz="4" w:space="0" w:color="auto"/>
              <w:right w:val="nil"/>
            </w:tcBorders>
            <w:shd w:val="clear" w:color="auto" w:fill="auto"/>
            <w:vAlign w:val="center"/>
            <w:hideMark/>
          </w:tcPr>
          <w:p w14:paraId="665B1AC4" w14:textId="77777777" w:rsidR="0060667D" w:rsidRPr="00830855" w:rsidRDefault="0060667D" w:rsidP="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14 009</w:t>
            </w:r>
          </w:p>
        </w:tc>
      </w:tr>
      <w:tr w:rsidR="00E001CA" w:rsidRPr="00830855" w14:paraId="7465E885"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43B15560" w14:textId="77777777" w:rsidR="00830855" w:rsidRPr="00830855" w:rsidRDefault="00830855" w:rsidP="00830855">
            <w:pPr>
              <w:spacing w:after="0" w:line="240" w:lineRule="auto"/>
              <w:jc w:val="right"/>
              <w:rPr>
                <w:rFonts w:eastAsia="Times New Roman" w:cs="Calibri"/>
                <w:b/>
                <w:bCs/>
                <w:color w:val="000000"/>
                <w:sz w:val="20"/>
                <w:szCs w:val="20"/>
                <w:lang w:eastAsia="pl-PL"/>
              </w:rPr>
            </w:pPr>
          </w:p>
        </w:tc>
        <w:tc>
          <w:tcPr>
            <w:tcW w:w="529" w:type="pct"/>
            <w:tcBorders>
              <w:top w:val="nil"/>
              <w:left w:val="nil"/>
              <w:bottom w:val="nil"/>
              <w:right w:val="nil"/>
            </w:tcBorders>
            <w:shd w:val="clear" w:color="auto" w:fill="auto"/>
            <w:noWrap/>
            <w:vAlign w:val="bottom"/>
            <w:hideMark/>
          </w:tcPr>
          <w:p w14:paraId="05251A6C"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466" w:type="pct"/>
            <w:tcBorders>
              <w:top w:val="nil"/>
              <w:left w:val="nil"/>
              <w:bottom w:val="nil"/>
              <w:right w:val="nil"/>
            </w:tcBorders>
            <w:shd w:val="clear" w:color="auto" w:fill="auto"/>
            <w:noWrap/>
            <w:vAlign w:val="bottom"/>
            <w:hideMark/>
          </w:tcPr>
          <w:p w14:paraId="7B734CD7"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507" w:type="pct"/>
            <w:gridSpan w:val="2"/>
            <w:tcBorders>
              <w:top w:val="nil"/>
              <w:left w:val="nil"/>
              <w:bottom w:val="nil"/>
              <w:right w:val="nil"/>
            </w:tcBorders>
            <w:shd w:val="clear" w:color="auto" w:fill="auto"/>
            <w:noWrap/>
            <w:vAlign w:val="bottom"/>
            <w:hideMark/>
          </w:tcPr>
          <w:p w14:paraId="1157C95F"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518" w:type="pct"/>
            <w:gridSpan w:val="2"/>
            <w:tcBorders>
              <w:top w:val="nil"/>
              <w:left w:val="nil"/>
              <w:bottom w:val="nil"/>
              <w:right w:val="nil"/>
            </w:tcBorders>
            <w:shd w:val="clear" w:color="auto" w:fill="auto"/>
            <w:noWrap/>
            <w:vAlign w:val="bottom"/>
            <w:hideMark/>
          </w:tcPr>
          <w:p w14:paraId="6FD4FF53"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616" w:type="pct"/>
            <w:gridSpan w:val="2"/>
            <w:tcBorders>
              <w:top w:val="nil"/>
              <w:left w:val="nil"/>
              <w:bottom w:val="nil"/>
              <w:right w:val="nil"/>
            </w:tcBorders>
            <w:shd w:val="clear" w:color="000000" w:fill="FFFFFF"/>
            <w:noWrap/>
            <w:vAlign w:val="bottom"/>
            <w:hideMark/>
          </w:tcPr>
          <w:p w14:paraId="59540DBC"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17" w:type="pct"/>
            <w:gridSpan w:val="2"/>
            <w:tcBorders>
              <w:top w:val="nil"/>
              <w:left w:val="nil"/>
              <w:bottom w:val="nil"/>
              <w:right w:val="nil"/>
            </w:tcBorders>
            <w:shd w:val="clear" w:color="auto" w:fill="auto"/>
            <w:noWrap/>
            <w:vAlign w:val="bottom"/>
            <w:hideMark/>
          </w:tcPr>
          <w:p w14:paraId="089FC56F" w14:textId="77777777" w:rsidR="00830855" w:rsidRPr="00830855" w:rsidRDefault="00830855" w:rsidP="00830855">
            <w:pPr>
              <w:spacing w:after="0" w:line="240" w:lineRule="auto"/>
              <w:rPr>
                <w:rFonts w:eastAsia="Times New Roman" w:cs="Calibri"/>
                <w:color w:val="000000"/>
                <w:sz w:val="20"/>
                <w:szCs w:val="20"/>
                <w:lang w:eastAsia="pl-PL"/>
              </w:rPr>
            </w:pPr>
          </w:p>
        </w:tc>
      </w:tr>
      <w:tr w:rsidR="0060667D" w:rsidRPr="00830855" w14:paraId="589048DA"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0496352D" w14:textId="77777777" w:rsidR="0060667D" w:rsidRPr="00830855" w:rsidRDefault="0060667D" w:rsidP="0060667D">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Kapitały własne</w:t>
            </w:r>
          </w:p>
        </w:tc>
        <w:tc>
          <w:tcPr>
            <w:tcW w:w="529" w:type="pct"/>
            <w:tcBorders>
              <w:top w:val="nil"/>
              <w:left w:val="nil"/>
              <w:bottom w:val="nil"/>
              <w:right w:val="nil"/>
            </w:tcBorders>
            <w:shd w:val="clear" w:color="000000" w:fill="A6A6A6"/>
            <w:vAlign w:val="center"/>
            <w:hideMark/>
          </w:tcPr>
          <w:p w14:paraId="1182A065"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24 281</w:t>
            </w:r>
          </w:p>
        </w:tc>
        <w:tc>
          <w:tcPr>
            <w:tcW w:w="466" w:type="pct"/>
            <w:tcBorders>
              <w:top w:val="nil"/>
              <w:left w:val="nil"/>
              <w:bottom w:val="nil"/>
              <w:right w:val="nil"/>
            </w:tcBorders>
            <w:shd w:val="clear" w:color="auto" w:fill="auto"/>
            <w:noWrap/>
            <w:vAlign w:val="center"/>
            <w:hideMark/>
          </w:tcPr>
          <w:p w14:paraId="5B4FFA23"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22 015</w:t>
            </w:r>
          </w:p>
        </w:tc>
        <w:tc>
          <w:tcPr>
            <w:tcW w:w="507" w:type="pct"/>
            <w:gridSpan w:val="2"/>
            <w:tcBorders>
              <w:top w:val="nil"/>
              <w:left w:val="nil"/>
              <w:bottom w:val="nil"/>
              <w:right w:val="nil"/>
            </w:tcBorders>
            <w:shd w:val="clear" w:color="auto" w:fill="auto"/>
            <w:noWrap/>
            <w:vAlign w:val="center"/>
            <w:hideMark/>
          </w:tcPr>
          <w:p w14:paraId="263BFA71"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17 875</w:t>
            </w:r>
          </w:p>
        </w:tc>
        <w:tc>
          <w:tcPr>
            <w:tcW w:w="518" w:type="pct"/>
            <w:gridSpan w:val="2"/>
            <w:tcBorders>
              <w:top w:val="nil"/>
              <w:left w:val="nil"/>
              <w:bottom w:val="nil"/>
              <w:right w:val="nil"/>
            </w:tcBorders>
            <w:shd w:val="clear" w:color="000000" w:fill="A6A6A6"/>
            <w:vAlign w:val="center"/>
            <w:hideMark/>
          </w:tcPr>
          <w:p w14:paraId="66037FD7"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5 754</w:t>
            </w:r>
          </w:p>
        </w:tc>
        <w:tc>
          <w:tcPr>
            <w:tcW w:w="616" w:type="pct"/>
            <w:gridSpan w:val="2"/>
            <w:tcBorders>
              <w:top w:val="nil"/>
              <w:left w:val="nil"/>
              <w:bottom w:val="nil"/>
              <w:right w:val="nil"/>
            </w:tcBorders>
            <w:shd w:val="clear" w:color="000000" w:fill="FFFFFF"/>
            <w:vAlign w:val="center"/>
            <w:hideMark/>
          </w:tcPr>
          <w:p w14:paraId="2F4C3D30"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4 975</w:t>
            </w:r>
          </w:p>
        </w:tc>
        <w:tc>
          <w:tcPr>
            <w:tcW w:w="517" w:type="pct"/>
            <w:gridSpan w:val="2"/>
            <w:tcBorders>
              <w:top w:val="nil"/>
              <w:left w:val="nil"/>
              <w:bottom w:val="nil"/>
              <w:right w:val="nil"/>
            </w:tcBorders>
            <w:shd w:val="clear" w:color="auto" w:fill="auto"/>
            <w:noWrap/>
            <w:vAlign w:val="center"/>
            <w:hideMark/>
          </w:tcPr>
          <w:p w14:paraId="1AD42B5D"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4 188</w:t>
            </w:r>
          </w:p>
        </w:tc>
      </w:tr>
      <w:tr w:rsidR="0060667D" w:rsidRPr="00830855" w14:paraId="3B73CA8D"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3247CAA2" w14:textId="77777777" w:rsidR="0060667D" w:rsidRPr="00830855" w:rsidRDefault="0060667D" w:rsidP="0060667D">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Zobowiązania i rezerwy na zobowiązania</w:t>
            </w:r>
          </w:p>
        </w:tc>
        <w:tc>
          <w:tcPr>
            <w:tcW w:w="529" w:type="pct"/>
            <w:tcBorders>
              <w:top w:val="nil"/>
              <w:left w:val="nil"/>
              <w:bottom w:val="nil"/>
              <w:right w:val="nil"/>
            </w:tcBorders>
            <w:shd w:val="clear" w:color="000000" w:fill="A6A6A6"/>
            <w:vAlign w:val="center"/>
            <w:hideMark/>
          </w:tcPr>
          <w:p w14:paraId="073570DD"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51 796</w:t>
            </w:r>
          </w:p>
        </w:tc>
        <w:tc>
          <w:tcPr>
            <w:tcW w:w="466" w:type="pct"/>
            <w:tcBorders>
              <w:top w:val="nil"/>
              <w:left w:val="nil"/>
              <w:bottom w:val="nil"/>
              <w:right w:val="nil"/>
            </w:tcBorders>
            <w:shd w:val="clear" w:color="auto" w:fill="auto"/>
            <w:noWrap/>
            <w:vAlign w:val="center"/>
            <w:hideMark/>
          </w:tcPr>
          <w:p w14:paraId="283770C1"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57 175</w:t>
            </w:r>
          </w:p>
        </w:tc>
        <w:tc>
          <w:tcPr>
            <w:tcW w:w="507" w:type="pct"/>
            <w:gridSpan w:val="2"/>
            <w:tcBorders>
              <w:top w:val="nil"/>
              <w:left w:val="nil"/>
              <w:bottom w:val="nil"/>
              <w:right w:val="nil"/>
            </w:tcBorders>
            <w:shd w:val="clear" w:color="auto" w:fill="auto"/>
            <w:noWrap/>
            <w:vAlign w:val="center"/>
            <w:hideMark/>
          </w:tcPr>
          <w:p w14:paraId="71ED64DE"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41 922</w:t>
            </w:r>
          </w:p>
        </w:tc>
        <w:tc>
          <w:tcPr>
            <w:tcW w:w="518" w:type="pct"/>
            <w:gridSpan w:val="2"/>
            <w:tcBorders>
              <w:top w:val="nil"/>
              <w:left w:val="nil"/>
              <w:bottom w:val="nil"/>
              <w:right w:val="nil"/>
            </w:tcBorders>
            <w:shd w:val="clear" w:color="000000" w:fill="A6A6A6"/>
            <w:vAlign w:val="center"/>
            <w:hideMark/>
          </w:tcPr>
          <w:p w14:paraId="3B4380CD"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12 275</w:t>
            </w:r>
          </w:p>
        </w:tc>
        <w:tc>
          <w:tcPr>
            <w:tcW w:w="616" w:type="pct"/>
            <w:gridSpan w:val="2"/>
            <w:tcBorders>
              <w:top w:val="nil"/>
              <w:left w:val="nil"/>
              <w:bottom w:val="nil"/>
              <w:right w:val="nil"/>
            </w:tcBorders>
            <w:shd w:val="clear" w:color="000000" w:fill="FFFFFF"/>
            <w:vAlign w:val="center"/>
            <w:hideMark/>
          </w:tcPr>
          <w:p w14:paraId="27B0FE88"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12 925</w:t>
            </w:r>
          </w:p>
        </w:tc>
        <w:tc>
          <w:tcPr>
            <w:tcW w:w="517" w:type="pct"/>
            <w:gridSpan w:val="2"/>
            <w:tcBorders>
              <w:top w:val="nil"/>
              <w:left w:val="nil"/>
              <w:bottom w:val="nil"/>
              <w:right w:val="nil"/>
            </w:tcBorders>
            <w:shd w:val="clear" w:color="auto" w:fill="auto"/>
            <w:noWrap/>
            <w:vAlign w:val="center"/>
            <w:hideMark/>
          </w:tcPr>
          <w:p w14:paraId="4C217AE0" w14:textId="77777777" w:rsidR="0060667D" w:rsidRPr="00830855" w:rsidRDefault="0060667D">
            <w:pPr>
              <w:spacing w:after="0" w:line="240" w:lineRule="auto"/>
              <w:jc w:val="right"/>
              <w:rPr>
                <w:rFonts w:eastAsia="Times New Roman" w:cs="Calibri"/>
                <w:color w:val="000000"/>
                <w:sz w:val="20"/>
                <w:szCs w:val="20"/>
                <w:lang w:eastAsia="pl-PL"/>
              </w:rPr>
            </w:pPr>
            <w:r>
              <w:rPr>
                <w:rFonts w:cs="Calibri"/>
                <w:color w:val="000000"/>
                <w:sz w:val="20"/>
                <w:szCs w:val="20"/>
              </w:rPr>
              <w:t xml:space="preserve"> 9 821</w:t>
            </w:r>
          </w:p>
        </w:tc>
      </w:tr>
      <w:tr w:rsidR="0060667D" w:rsidRPr="00830855" w14:paraId="5B31F407" w14:textId="77777777" w:rsidTr="00E86D33">
        <w:trPr>
          <w:gridAfter w:val="1"/>
          <w:wAfter w:w="83" w:type="pct"/>
          <w:trHeight w:val="313"/>
        </w:trPr>
        <w:tc>
          <w:tcPr>
            <w:tcW w:w="1762" w:type="pct"/>
            <w:tcBorders>
              <w:top w:val="single" w:sz="4" w:space="0" w:color="auto"/>
              <w:left w:val="nil"/>
              <w:bottom w:val="single" w:sz="4" w:space="0" w:color="auto"/>
              <w:right w:val="nil"/>
            </w:tcBorders>
            <w:shd w:val="clear" w:color="auto" w:fill="auto"/>
            <w:noWrap/>
            <w:vAlign w:val="bottom"/>
            <w:hideMark/>
          </w:tcPr>
          <w:p w14:paraId="642E61A1" w14:textId="77777777" w:rsidR="0060667D" w:rsidRPr="00830855" w:rsidRDefault="0060667D" w:rsidP="0060667D">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Pasywa razem</w:t>
            </w:r>
          </w:p>
        </w:tc>
        <w:tc>
          <w:tcPr>
            <w:tcW w:w="529" w:type="pct"/>
            <w:tcBorders>
              <w:top w:val="single" w:sz="4" w:space="0" w:color="auto"/>
              <w:left w:val="nil"/>
              <w:bottom w:val="single" w:sz="4" w:space="0" w:color="auto"/>
              <w:right w:val="nil"/>
            </w:tcBorders>
            <w:shd w:val="clear" w:color="000000" w:fill="A6A6A6"/>
            <w:vAlign w:val="center"/>
            <w:hideMark/>
          </w:tcPr>
          <w:p w14:paraId="62645898"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76 077</w:t>
            </w:r>
          </w:p>
        </w:tc>
        <w:tc>
          <w:tcPr>
            <w:tcW w:w="466" w:type="pct"/>
            <w:tcBorders>
              <w:top w:val="single" w:sz="4" w:space="0" w:color="auto"/>
              <w:left w:val="nil"/>
              <w:bottom w:val="single" w:sz="4" w:space="0" w:color="auto"/>
              <w:right w:val="nil"/>
            </w:tcBorders>
            <w:shd w:val="clear" w:color="auto" w:fill="auto"/>
            <w:noWrap/>
            <w:vAlign w:val="center"/>
            <w:hideMark/>
          </w:tcPr>
          <w:p w14:paraId="3EA7A9C4"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79 190</w:t>
            </w:r>
          </w:p>
        </w:tc>
        <w:tc>
          <w:tcPr>
            <w:tcW w:w="507" w:type="pct"/>
            <w:gridSpan w:val="2"/>
            <w:tcBorders>
              <w:top w:val="single" w:sz="4" w:space="0" w:color="auto"/>
              <w:left w:val="nil"/>
              <w:bottom w:val="single" w:sz="4" w:space="0" w:color="auto"/>
              <w:right w:val="nil"/>
            </w:tcBorders>
            <w:shd w:val="clear" w:color="auto" w:fill="auto"/>
            <w:noWrap/>
            <w:vAlign w:val="center"/>
            <w:hideMark/>
          </w:tcPr>
          <w:p w14:paraId="4128A948"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59 797</w:t>
            </w:r>
          </w:p>
        </w:tc>
        <w:tc>
          <w:tcPr>
            <w:tcW w:w="518" w:type="pct"/>
            <w:gridSpan w:val="2"/>
            <w:tcBorders>
              <w:top w:val="single" w:sz="4" w:space="0" w:color="auto"/>
              <w:left w:val="nil"/>
              <w:bottom w:val="single" w:sz="4" w:space="0" w:color="auto"/>
              <w:right w:val="nil"/>
            </w:tcBorders>
            <w:shd w:val="clear" w:color="000000" w:fill="A6A6A6"/>
            <w:vAlign w:val="center"/>
            <w:hideMark/>
          </w:tcPr>
          <w:p w14:paraId="4FF30A45"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18 029</w:t>
            </w:r>
          </w:p>
        </w:tc>
        <w:tc>
          <w:tcPr>
            <w:tcW w:w="616" w:type="pct"/>
            <w:gridSpan w:val="2"/>
            <w:tcBorders>
              <w:top w:val="single" w:sz="4" w:space="0" w:color="auto"/>
              <w:left w:val="nil"/>
              <w:bottom w:val="single" w:sz="4" w:space="0" w:color="auto"/>
              <w:right w:val="nil"/>
            </w:tcBorders>
            <w:shd w:val="clear" w:color="000000" w:fill="FFFFFF"/>
            <w:vAlign w:val="center"/>
            <w:hideMark/>
          </w:tcPr>
          <w:p w14:paraId="39DDCE1C"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17 900</w:t>
            </w:r>
          </w:p>
        </w:tc>
        <w:tc>
          <w:tcPr>
            <w:tcW w:w="517" w:type="pct"/>
            <w:gridSpan w:val="2"/>
            <w:tcBorders>
              <w:top w:val="single" w:sz="4" w:space="0" w:color="auto"/>
              <w:left w:val="nil"/>
              <w:bottom w:val="single" w:sz="4" w:space="0" w:color="auto"/>
              <w:right w:val="nil"/>
            </w:tcBorders>
            <w:shd w:val="clear" w:color="auto" w:fill="auto"/>
            <w:noWrap/>
            <w:vAlign w:val="center"/>
            <w:hideMark/>
          </w:tcPr>
          <w:p w14:paraId="0D38E83C" w14:textId="77777777" w:rsidR="0060667D" w:rsidRPr="00830855" w:rsidRDefault="0060667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14 009</w:t>
            </w:r>
          </w:p>
        </w:tc>
      </w:tr>
      <w:tr w:rsidR="00E001CA" w:rsidRPr="00830855" w14:paraId="700713CD"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266B8D28" w14:textId="77777777" w:rsidR="00830855" w:rsidRPr="00830855" w:rsidRDefault="00830855" w:rsidP="00830855">
            <w:pPr>
              <w:spacing w:after="0" w:line="240" w:lineRule="auto"/>
              <w:jc w:val="right"/>
              <w:rPr>
                <w:rFonts w:eastAsia="Times New Roman" w:cs="Calibri"/>
                <w:b/>
                <w:bCs/>
                <w:color w:val="000000"/>
                <w:sz w:val="20"/>
                <w:szCs w:val="20"/>
                <w:lang w:eastAsia="pl-PL"/>
              </w:rPr>
            </w:pPr>
          </w:p>
        </w:tc>
        <w:tc>
          <w:tcPr>
            <w:tcW w:w="529" w:type="pct"/>
            <w:tcBorders>
              <w:top w:val="nil"/>
              <w:left w:val="nil"/>
              <w:bottom w:val="nil"/>
              <w:right w:val="nil"/>
            </w:tcBorders>
            <w:shd w:val="clear" w:color="auto" w:fill="auto"/>
            <w:noWrap/>
            <w:vAlign w:val="bottom"/>
            <w:hideMark/>
          </w:tcPr>
          <w:p w14:paraId="0712FE7E"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466" w:type="pct"/>
            <w:tcBorders>
              <w:top w:val="nil"/>
              <w:left w:val="nil"/>
              <w:bottom w:val="nil"/>
              <w:right w:val="nil"/>
            </w:tcBorders>
            <w:shd w:val="clear" w:color="auto" w:fill="auto"/>
            <w:noWrap/>
            <w:vAlign w:val="bottom"/>
            <w:hideMark/>
          </w:tcPr>
          <w:p w14:paraId="7EB9DBC5"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507" w:type="pct"/>
            <w:gridSpan w:val="2"/>
            <w:tcBorders>
              <w:top w:val="nil"/>
              <w:left w:val="nil"/>
              <w:bottom w:val="nil"/>
              <w:right w:val="nil"/>
            </w:tcBorders>
            <w:shd w:val="clear" w:color="auto" w:fill="auto"/>
            <w:noWrap/>
            <w:vAlign w:val="bottom"/>
            <w:hideMark/>
          </w:tcPr>
          <w:p w14:paraId="3B311704"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518" w:type="pct"/>
            <w:gridSpan w:val="2"/>
            <w:tcBorders>
              <w:top w:val="nil"/>
              <w:left w:val="nil"/>
              <w:bottom w:val="nil"/>
              <w:right w:val="nil"/>
            </w:tcBorders>
            <w:shd w:val="clear" w:color="auto" w:fill="auto"/>
            <w:noWrap/>
            <w:vAlign w:val="bottom"/>
            <w:hideMark/>
          </w:tcPr>
          <w:p w14:paraId="654CD76E"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616" w:type="pct"/>
            <w:gridSpan w:val="2"/>
            <w:tcBorders>
              <w:top w:val="nil"/>
              <w:left w:val="nil"/>
              <w:bottom w:val="nil"/>
              <w:right w:val="nil"/>
            </w:tcBorders>
            <w:shd w:val="clear" w:color="000000" w:fill="FFFFFF"/>
            <w:noWrap/>
            <w:vAlign w:val="bottom"/>
            <w:hideMark/>
          </w:tcPr>
          <w:p w14:paraId="4FF19524"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17" w:type="pct"/>
            <w:gridSpan w:val="2"/>
            <w:tcBorders>
              <w:top w:val="nil"/>
              <w:left w:val="nil"/>
              <w:bottom w:val="nil"/>
              <w:right w:val="nil"/>
            </w:tcBorders>
            <w:shd w:val="clear" w:color="auto" w:fill="auto"/>
            <w:noWrap/>
            <w:vAlign w:val="bottom"/>
            <w:hideMark/>
          </w:tcPr>
          <w:p w14:paraId="01F35B6D" w14:textId="77777777" w:rsidR="00830855" w:rsidRPr="00830855" w:rsidRDefault="00830855" w:rsidP="00830855">
            <w:pPr>
              <w:spacing w:after="0" w:line="240" w:lineRule="auto"/>
              <w:rPr>
                <w:rFonts w:eastAsia="Times New Roman" w:cs="Calibri"/>
                <w:color w:val="000000"/>
                <w:sz w:val="20"/>
                <w:szCs w:val="20"/>
                <w:lang w:eastAsia="pl-PL"/>
              </w:rPr>
            </w:pPr>
          </w:p>
        </w:tc>
      </w:tr>
      <w:tr w:rsidR="00432FCE" w:rsidRPr="00830855" w14:paraId="379F3551"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5A8F89F2"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Przychody netto ze sprzedaży i zrównane z nimi</w:t>
            </w:r>
          </w:p>
        </w:tc>
        <w:tc>
          <w:tcPr>
            <w:tcW w:w="529" w:type="pct"/>
            <w:tcBorders>
              <w:top w:val="nil"/>
              <w:left w:val="nil"/>
              <w:bottom w:val="nil"/>
              <w:right w:val="nil"/>
            </w:tcBorders>
            <w:shd w:val="clear" w:color="000000" w:fill="A6A6A6"/>
            <w:vAlign w:val="center"/>
            <w:hideMark/>
          </w:tcPr>
          <w:p w14:paraId="4FABFE07"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22 404</w:t>
            </w:r>
          </w:p>
        </w:tc>
        <w:tc>
          <w:tcPr>
            <w:tcW w:w="466" w:type="pct"/>
            <w:tcBorders>
              <w:top w:val="nil"/>
              <w:left w:val="nil"/>
              <w:bottom w:val="nil"/>
              <w:right w:val="nil"/>
            </w:tcBorders>
            <w:shd w:val="clear" w:color="auto" w:fill="auto"/>
            <w:noWrap/>
            <w:vAlign w:val="center"/>
            <w:hideMark/>
          </w:tcPr>
          <w:p w14:paraId="143D28B7"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094FA39D"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16 760</w:t>
            </w:r>
          </w:p>
        </w:tc>
        <w:tc>
          <w:tcPr>
            <w:tcW w:w="518" w:type="pct"/>
            <w:gridSpan w:val="2"/>
            <w:tcBorders>
              <w:top w:val="nil"/>
              <w:left w:val="nil"/>
              <w:bottom w:val="nil"/>
              <w:right w:val="nil"/>
            </w:tcBorders>
            <w:shd w:val="clear" w:color="000000" w:fill="A6A6A6"/>
            <w:vAlign w:val="center"/>
            <w:hideMark/>
          </w:tcPr>
          <w:p w14:paraId="4F447B2D"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5 223</w:t>
            </w:r>
          </w:p>
        </w:tc>
        <w:tc>
          <w:tcPr>
            <w:tcW w:w="616" w:type="pct"/>
            <w:gridSpan w:val="2"/>
            <w:tcBorders>
              <w:top w:val="nil"/>
              <w:left w:val="nil"/>
              <w:bottom w:val="nil"/>
              <w:right w:val="nil"/>
            </w:tcBorders>
            <w:shd w:val="clear" w:color="000000" w:fill="FFFFFF"/>
            <w:vAlign w:val="center"/>
            <w:hideMark/>
          </w:tcPr>
          <w:p w14:paraId="11364F95"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6B97BF9F"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3 848</w:t>
            </w:r>
          </w:p>
        </w:tc>
      </w:tr>
      <w:tr w:rsidR="00432FCE" w:rsidRPr="00830855" w14:paraId="777FAB22"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71CD3652"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Koszty działalności operacyjnej</w:t>
            </w:r>
          </w:p>
        </w:tc>
        <w:tc>
          <w:tcPr>
            <w:tcW w:w="529" w:type="pct"/>
            <w:tcBorders>
              <w:top w:val="nil"/>
              <w:left w:val="nil"/>
              <w:bottom w:val="nil"/>
              <w:right w:val="nil"/>
            </w:tcBorders>
            <w:shd w:val="clear" w:color="000000" w:fill="A6A6A6"/>
            <w:vAlign w:val="center"/>
            <w:hideMark/>
          </w:tcPr>
          <w:p w14:paraId="68A9D615"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13 611</w:t>
            </w:r>
          </w:p>
        </w:tc>
        <w:tc>
          <w:tcPr>
            <w:tcW w:w="466" w:type="pct"/>
            <w:tcBorders>
              <w:top w:val="nil"/>
              <w:left w:val="nil"/>
              <w:bottom w:val="nil"/>
              <w:right w:val="nil"/>
            </w:tcBorders>
            <w:shd w:val="clear" w:color="auto" w:fill="auto"/>
            <w:noWrap/>
            <w:vAlign w:val="center"/>
            <w:hideMark/>
          </w:tcPr>
          <w:p w14:paraId="5686CBDA"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0C475D70"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12 730</w:t>
            </w:r>
          </w:p>
        </w:tc>
        <w:tc>
          <w:tcPr>
            <w:tcW w:w="518" w:type="pct"/>
            <w:gridSpan w:val="2"/>
            <w:tcBorders>
              <w:top w:val="nil"/>
              <w:left w:val="nil"/>
              <w:bottom w:val="nil"/>
              <w:right w:val="nil"/>
            </w:tcBorders>
            <w:shd w:val="clear" w:color="000000" w:fill="A6A6A6"/>
            <w:vAlign w:val="center"/>
            <w:hideMark/>
          </w:tcPr>
          <w:p w14:paraId="28D8531A"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3 173</w:t>
            </w:r>
          </w:p>
        </w:tc>
        <w:tc>
          <w:tcPr>
            <w:tcW w:w="616" w:type="pct"/>
            <w:gridSpan w:val="2"/>
            <w:tcBorders>
              <w:top w:val="nil"/>
              <w:left w:val="nil"/>
              <w:bottom w:val="nil"/>
              <w:right w:val="nil"/>
            </w:tcBorders>
            <w:shd w:val="clear" w:color="000000" w:fill="FFFFFF"/>
            <w:vAlign w:val="center"/>
            <w:hideMark/>
          </w:tcPr>
          <w:p w14:paraId="0DF8D5E1"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1E31CC84"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2 922</w:t>
            </w:r>
          </w:p>
        </w:tc>
      </w:tr>
      <w:tr w:rsidR="00432FCE" w:rsidRPr="00830855" w14:paraId="7F36E87E"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77D5269E"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Zysk (strata) ze sprzedaży</w:t>
            </w:r>
          </w:p>
        </w:tc>
        <w:tc>
          <w:tcPr>
            <w:tcW w:w="529" w:type="pct"/>
            <w:tcBorders>
              <w:top w:val="nil"/>
              <w:left w:val="nil"/>
              <w:bottom w:val="nil"/>
              <w:right w:val="nil"/>
            </w:tcBorders>
            <w:shd w:val="clear" w:color="000000" w:fill="A6A6A6"/>
            <w:vAlign w:val="center"/>
            <w:hideMark/>
          </w:tcPr>
          <w:p w14:paraId="4737718F"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8 793</w:t>
            </w:r>
          </w:p>
        </w:tc>
        <w:tc>
          <w:tcPr>
            <w:tcW w:w="466" w:type="pct"/>
            <w:tcBorders>
              <w:top w:val="nil"/>
              <w:left w:val="nil"/>
              <w:bottom w:val="nil"/>
              <w:right w:val="nil"/>
            </w:tcBorders>
            <w:shd w:val="clear" w:color="auto" w:fill="auto"/>
            <w:noWrap/>
            <w:vAlign w:val="center"/>
            <w:hideMark/>
          </w:tcPr>
          <w:p w14:paraId="350C6606" w14:textId="77777777" w:rsidR="00432FCE" w:rsidRPr="00830855" w:rsidRDefault="00432FCE">
            <w:pPr>
              <w:spacing w:after="0" w:line="240" w:lineRule="auto"/>
              <w:jc w:val="right"/>
              <w:rPr>
                <w:rFonts w:eastAsia="Times New Roman" w:cs="Calibri"/>
                <w:b/>
                <w:bCs/>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37B2BD4F"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4 030</w:t>
            </w:r>
          </w:p>
        </w:tc>
        <w:tc>
          <w:tcPr>
            <w:tcW w:w="518" w:type="pct"/>
            <w:gridSpan w:val="2"/>
            <w:tcBorders>
              <w:top w:val="nil"/>
              <w:left w:val="nil"/>
              <w:bottom w:val="nil"/>
              <w:right w:val="nil"/>
            </w:tcBorders>
            <w:shd w:val="clear" w:color="000000" w:fill="A6A6A6"/>
            <w:vAlign w:val="center"/>
            <w:hideMark/>
          </w:tcPr>
          <w:p w14:paraId="5F156454"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2 050</w:t>
            </w:r>
          </w:p>
        </w:tc>
        <w:tc>
          <w:tcPr>
            <w:tcW w:w="616" w:type="pct"/>
            <w:gridSpan w:val="2"/>
            <w:tcBorders>
              <w:top w:val="nil"/>
              <w:left w:val="nil"/>
              <w:bottom w:val="nil"/>
              <w:right w:val="nil"/>
            </w:tcBorders>
            <w:shd w:val="clear" w:color="000000" w:fill="FFFFFF"/>
            <w:vAlign w:val="center"/>
            <w:hideMark/>
          </w:tcPr>
          <w:p w14:paraId="52B6C22E"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48444C7B"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926</w:t>
            </w:r>
          </w:p>
        </w:tc>
      </w:tr>
      <w:tr w:rsidR="00432FCE" w:rsidRPr="00830855" w14:paraId="3BAE230B"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7882137E"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Wynik na pozostałej działalności</w:t>
            </w:r>
          </w:p>
        </w:tc>
        <w:tc>
          <w:tcPr>
            <w:tcW w:w="529" w:type="pct"/>
            <w:tcBorders>
              <w:top w:val="nil"/>
              <w:left w:val="nil"/>
              <w:bottom w:val="nil"/>
              <w:right w:val="nil"/>
            </w:tcBorders>
            <w:shd w:val="clear" w:color="000000" w:fill="A6A6A6"/>
            <w:noWrap/>
            <w:vAlign w:val="center"/>
            <w:hideMark/>
          </w:tcPr>
          <w:p w14:paraId="3132D45E"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(4 210)</w:t>
            </w:r>
          </w:p>
        </w:tc>
        <w:tc>
          <w:tcPr>
            <w:tcW w:w="466" w:type="pct"/>
            <w:tcBorders>
              <w:top w:val="nil"/>
              <w:left w:val="nil"/>
              <w:bottom w:val="nil"/>
              <w:right w:val="nil"/>
            </w:tcBorders>
            <w:shd w:val="clear" w:color="auto" w:fill="auto"/>
            <w:noWrap/>
            <w:vAlign w:val="center"/>
            <w:hideMark/>
          </w:tcPr>
          <w:p w14:paraId="0609DCEA"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436CAA6A"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566</w:t>
            </w:r>
          </w:p>
        </w:tc>
        <w:tc>
          <w:tcPr>
            <w:tcW w:w="518" w:type="pct"/>
            <w:gridSpan w:val="2"/>
            <w:tcBorders>
              <w:top w:val="nil"/>
              <w:left w:val="nil"/>
              <w:bottom w:val="nil"/>
              <w:right w:val="nil"/>
            </w:tcBorders>
            <w:shd w:val="clear" w:color="000000" w:fill="A6A6A6"/>
            <w:vAlign w:val="center"/>
            <w:hideMark/>
          </w:tcPr>
          <w:p w14:paraId="3AD28132"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(982)</w:t>
            </w:r>
          </w:p>
        </w:tc>
        <w:tc>
          <w:tcPr>
            <w:tcW w:w="616" w:type="pct"/>
            <w:gridSpan w:val="2"/>
            <w:tcBorders>
              <w:top w:val="nil"/>
              <w:left w:val="nil"/>
              <w:bottom w:val="nil"/>
              <w:right w:val="nil"/>
            </w:tcBorders>
            <w:shd w:val="clear" w:color="000000" w:fill="FFFFFF"/>
            <w:noWrap/>
            <w:vAlign w:val="center"/>
            <w:hideMark/>
          </w:tcPr>
          <w:p w14:paraId="38B32917"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4C3C2D99"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130</w:t>
            </w:r>
          </w:p>
        </w:tc>
      </w:tr>
      <w:tr w:rsidR="00432FCE" w:rsidRPr="00830855" w14:paraId="1027B346" w14:textId="77777777" w:rsidTr="00E86D33">
        <w:trPr>
          <w:gridAfter w:val="1"/>
          <w:wAfter w:w="83" w:type="pct"/>
          <w:trHeight w:val="327"/>
        </w:trPr>
        <w:tc>
          <w:tcPr>
            <w:tcW w:w="1762" w:type="pct"/>
            <w:tcBorders>
              <w:top w:val="nil"/>
              <w:left w:val="nil"/>
              <w:bottom w:val="nil"/>
              <w:right w:val="nil"/>
            </w:tcBorders>
            <w:shd w:val="clear" w:color="auto" w:fill="auto"/>
            <w:noWrap/>
            <w:vAlign w:val="bottom"/>
            <w:hideMark/>
          </w:tcPr>
          <w:p w14:paraId="22833C62"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Zysk (strata) z działalności operacyjnej</w:t>
            </w:r>
          </w:p>
        </w:tc>
        <w:tc>
          <w:tcPr>
            <w:tcW w:w="529" w:type="pct"/>
            <w:tcBorders>
              <w:top w:val="nil"/>
              <w:left w:val="nil"/>
              <w:bottom w:val="nil"/>
              <w:right w:val="nil"/>
            </w:tcBorders>
            <w:shd w:val="clear" w:color="000000" w:fill="A6A6A6"/>
            <w:noWrap/>
            <w:vAlign w:val="center"/>
            <w:hideMark/>
          </w:tcPr>
          <w:p w14:paraId="1FB037D9"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4 583</w:t>
            </w:r>
          </w:p>
        </w:tc>
        <w:tc>
          <w:tcPr>
            <w:tcW w:w="466" w:type="pct"/>
            <w:tcBorders>
              <w:top w:val="nil"/>
              <w:left w:val="nil"/>
              <w:bottom w:val="nil"/>
              <w:right w:val="nil"/>
            </w:tcBorders>
            <w:shd w:val="clear" w:color="auto" w:fill="auto"/>
            <w:noWrap/>
            <w:vAlign w:val="center"/>
            <w:hideMark/>
          </w:tcPr>
          <w:p w14:paraId="465B34CE" w14:textId="77777777" w:rsidR="00432FCE" w:rsidRPr="00830855" w:rsidRDefault="00432FCE">
            <w:pPr>
              <w:spacing w:after="0" w:line="240" w:lineRule="auto"/>
              <w:jc w:val="right"/>
              <w:rPr>
                <w:rFonts w:eastAsia="Times New Roman" w:cs="Calibri"/>
                <w:b/>
                <w:bCs/>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3405ACC9"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4 596</w:t>
            </w:r>
          </w:p>
        </w:tc>
        <w:tc>
          <w:tcPr>
            <w:tcW w:w="518" w:type="pct"/>
            <w:gridSpan w:val="2"/>
            <w:tcBorders>
              <w:top w:val="nil"/>
              <w:left w:val="nil"/>
              <w:bottom w:val="nil"/>
              <w:right w:val="nil"/>
            </w:tcBorders>
            <w:shd w:val="clear" w:color="000000" w:fill="A6A6A6"/>
            <w:vAlign w:val="center"/>
            <w:hideMark/>
          </w:tcPr>
          <w:p w14:paraId="58C26EB7"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1 068</w:t>
            </w:r>
          </w:p>
        </w:tc>
        <w:tc>
          <w:tcPr>
            <w:tcW w:w="616" w:type="pct"/>
            <w:gridSpan w:val="2"/>
            <w:tcBorders>
              <w:top w:val="nil"/>
              <w:left w:val="nil"/>
              <w:bottom w:val="nil"/>
              <w:right w:val="nil"/>
            </w:tcBorders>
            <w:shd w:val="clear" w:color="000000" w:fill="FFFFFF"/>
            <w:noWrap/>
            <w:vAlign w:val="center"/>
            <w:hideMark/>
          </w:tcPr>
          <w:p w14:paraId="361E3833"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405ECE93"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1 056</w:t>
            </w:r>
          </w:p>
        </w:tc>
      </w:tr>
      <w:tr w:rsidR="00432FCE" w:rsidRPr="00830855" w14:paraId="4EE0E6B4"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5E153E0C"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Wynik na operacjach finansowych</w:t>
            </w:r>
          </w:p>
        </w:tc>
        <w:tc>
          <w:tcPr>
            <w:tcW w:w="529" w:type="pct"/>
            <w:tcBorders>
              <w:top w:val="nil"/>
              <w:left w:val="nil"/>
              <w:bottom w:val="nil"/>
              <w:right w:val="nil"/>
            </w:tcBorders>
            <w:shd w:val="clear" w:color="000000" w:fill="A6A6A6"/>
            <w:noWrap/>
            <w:vAlign w:val="center"/>
            <w:hideMark/>
          </w:tcPr>
          <w:p w14:paraId="6FFA4659"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(1 589)</w:t>
            </w:r>
          </w:p>
        </w:tc>
        <w:tc>
          <w:tcPr>
            <w:tcW w:w="466" w:type="pct"/>
            <w:tcBorders>
              <w:top w:val="nil"/>
              <w:left w:val="nil"/>
              <w:bottom w:val="nil"/>
              <w:right w:val="nil"/>
            </w:tcBorders>
            <w:shd w:val="clear" w:color="auto" w:fill="auto"/>
            <w:noWrap/>
            <w:vAlign w:val="center"/>
            <w:hideMark/>
          </w:tcPr>
          <w:p w14:paraId="6F69A510"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42EE43D5"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(2 979)</w:t>
            </w:r>
          </w:p>
        </w:tc>
        <w:tc>
          <w:tcPr>
            <w:tcW w:w="518" w:type="pct"/>
            <w:gridSpan w:val="2"/>
            <w:tcBorders>
              <w:top w:val="nil"/>
              <w:left w:val="nil"/>
              <w:bottom w:val="nil"/>
              <w:right w:val="nil"/>
            </w:tcBorders>
            <w:shd w:val="clear" w:color="000000" w:fill="A6A6A6"/>
            <w:vAlign w:val="center"/>
            <w:hideMark/>
          </w:tcPr>
          <w:p w14:paraId="49AD274F"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(370)</w:t>
            </w:r>
          </w:p>
        </w:tc>
        <w:tc>
          <w:tcPr>
            <w:tcW w:w="616" w:type="pct"/>
            <w:gridSpan w:val="2"/>
            <w:tcBorders>
              <w:top w:val="nil"/>
              <w:left w:val="nil"/>
              <w:bottom w:val="nil"/>
              <w:right w:val="nil"/>
            </w:tcBorders>
            <w:shd w:val="clear" w:color="000000" w:fill="FFFFFF"/>
            <w:noWrap/>
            <w:vAlign w:val="center"/>
            <w:hideMark/>
          </w:tcPr>
          <w:p w14:paraId="12C9CEE1"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631244A9"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(684)</w:t>
            </w:r>
          </w:p>
        </w:tc>
      </w:tr>
      <w:tr w:rsidR="00432FCE" w:rsidRPr="00830855" w14:paraId="55C9C596"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24FF6308"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Zysk (strata) z działalności gospodarczej</w:t>
            </w:r>
          </w:p>
        </w:tc>
        <w:tc>
          <w:tcPr>
            <w:tcW w:w="529" w:type="pct"/>
            <w:tcBorders>
              <w:top w:val="nil"/>
              <w:left w:val="nil"/>
              <w:bottom w:val="nil"/>
              <w:right w:val="nil"/>
            </w:tcBorders>
            <w:shd w:val="clear" w:color="000000" w:fill="A6A6A6"/>
            <w:noWrap/>
            <w:vAlign w:val="center"/>
            <w:hideMark/>
          </w:tcPr>
          <w:p w14:paraId="7486E300"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2 994</w:t>
            </w:r>
          </w:p>
        </w:tc>
        <w:tc>
          <w:tcPr>
            <w:tcW w:w="466" w:type="pct"/>
            <w:tcBorders>
              <w:top w:val="nil"/>
              <w:left w:val="nil"/>
              <w:bottom w:val="nil"/>
              <w:right w:val="nil"/>
            </w:tcBorders>
            <w:shd w:val="clear" w:color="auto" w:fill="auto"/>
            <w:noWrap/>
            <w:vAlign w:val="center"/>
            <w:hideMark/>
          </w:tcPr>
          <w:p w14:paraId="75BF6092" w14:textId="77777777" w:rsidR="00432FCE" w:rsidRPr="00830855" w:rsidRDefault="00432FCE">
            <w:pPr>
              <w:spacing w:after="0" w:line="240" w:lineRule="auto"/>
              <w:jc w:val="right"/>
              <w:rPr>
                <w:rFonts w:eastAsia="Times New Roman" w:cs="Calibri"/>
                <w:b/>
                <w:bCs/>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49E8BEB2"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1 617</w:t>
            </w:r>
          </w:p>
        </w:tc>
        <w:tc>
          <w:tcPr>
            <w:tcW w:w="518" w:type="pct"/>
            <w:gridSpan w:val="2"/>
            <w:tcBorders>
              <w:top w:val="nil"/>
              <w:left w:val="nil"/>
              <w:bottom w:val="nil"/>
              <w:right w:val="nil"/>
            </w:tcBorders>
            <w:shd w:val="clear" w:color="000000" w:fill="A6A6A6"/>
            <w:vAlign w:val="center"/>
            <w:hideMark/>
          </w:tcPr>
          <w:p w14:paraId="00E87DAC"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698</w:t>
            </w:r>
          </w:p>
        </w:tc>
        <w:tc>
          <w:tcPr>
            <w:tcW w:w="616" w:type="pct"/>
            <w:gridSpan w:val="2"/>
            <w:tcBorders>
              <w:top w:val="nil"/>
              <w:left w:val="nil"/>
              <w:bottom w:val="nil"/>
              <w:right w:val="nil"/>
            </w:tcBorders>
            <w:shd w:val="clear" w:color="000000" w:fill="FFFFFF"/>
            <w:noWrap/>
            <w:vAlign w:val="center"/>
            <w:hideMark/>
          </w:tcPr>
          <w:p w14:paraId="7229DC24"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4AEF34CF"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372</w:t>
            </w:r>
          </w:p>
        </w:tc>
      </w:tr>
      <w:tr w:rsidR="00432FCE" w:rsidRPr="00830855" w14:paraId="53D39117"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38ADE3E9"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Wynik zdarzeń nadzwyczajnych</w:t>
            </w:r>
          </w:p>
        </w:tc>
        <w:tc>
          <w:tcPr>
            <w:tcW w:w="529" w:type="pct"/>
            <w:tcBorders>
              <w:top w:val="nil"/>
              <w:left w:val="nil"/>
              <w:bottom w:val="nil"/>
              <w:right w:val="nil"/>
            </w:tcBorders>
            <w:shd w:val="clear" w:color="000000" w:fill="A6A6A6"/>
            <w:noWrap/>
            <w:vAlign w:val="center"/>
            <w:hideMark/>
          </w:tcPr>
          <w:p w14:paraId="020D2203"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466" w:type="pct"/>
            <w:tcBorders>
              <w:top w:val="nil"/>
              <w:left w:val="nil"/>
              <w:bottom w:val="nil"/>
              <w:right w:val="nil"/>
            </w:tcBorders>
            <w:shd w:val="clear" w:color="auto" w:fill="auto"/>
            <w:noWrap/>
            <w:vAlign w:val="center"/>
            <w:hideMark/>
          </w:tcPr>
          <w:p w14:paraId="4CDE81B0"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0F222A6A"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518" w:type="pct"/>
            <w:gridSpan w:val="2"/>
            <w:tcBorders>
              <w:top w:val="nil"/>
              <w:left w:val="nil"/>
              <w:bottom w:val="nil"/>
              <w:right w:val="nil"/>
            </w:tcBorders>
            <w:shd w:val="clear" w:color="000000" w:fill="A6A6A6"/>
            <w:vAlign w:val="center"/>
            <w:hideMark/>
          </w:tcPr>
          <w:p w14:paraId="2CC1D716"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616" w:type="pct"/>
            <w:gridSpan w:val="2"/>
            <w:tcBorders>
              <w:top w:val="nil"/>
              <w:left w:val="nil"/>
              <w:bottom w:val="nil"/>
              <w:right w:val="nil"/>
            </w:tcBorders>
            <w:shd w:val="clear" w:color="000000" w:fill="FFFFFF"/>
            <w:noWrap/>
            <w:vAlign w:val="center"/>
            <w:hideMark/>
          </w:tcPr>
          <w:p w14:paraId="236531C6"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7C33370B"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432FCE" w:rsidRPr="00830855" w14:paraId="08A8B4C8"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7671EF00"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Odpisy wartości firmy</w:t>
            </w:r>
          </w:p>
        </w:tc>
        <w:tc>
          <w:tcPr>
            <w:tcW w:w="529" w:type="pct"/>
            <w:tcBorders>
              <w:top w:val="nil"/>
              <w:left w:val="nil"/>
              <w:bottom w:val="nil"/>
              <w:right w:val="nil"/>
            </w:tcBorders>
            <w:shd w:val="clear" w:color="000000" w:fill="A6A6A6"/>
            <w:noWrap/>
            <w:vAlign w:val="center"/>
            <w:hideMark/>
          </w:tcPr>
          <w:p w14:paraId="0BEAD66E"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c>
          <w:tcPr>
            <w:tcW w:w="466" w:type="pct"/>
            <w:tcBorders>
              <w:top w:val="nil"/>
              <w:left w:val="nil"/>
              <w:bottom w:val="nil"/>
              <w:right w:val="nil"/>
            </w:tcBorders>
            <w:shd w:val="clear" w:color="auto" w:fill="auto"/>
            <w:noWrap/>
            <w:vAlign w:val="center"/>
            <w:hideMark/>
          </w:tcPr>
          <w:p w14:paraId="4B30DE27"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2CC74DBE"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4</w:t>
            </w:r>
          </w:p>
        </w:tc>
        <w:tc>
          <w:tcPr>
            <w:tcW w:w="518" w:type="pct"/>
            <w:gridSpan w:val="2"/>
            <w:tcBorders>
              <w:top w:val="nil"/>
              <w:left w:val="nil"/>
              <w:bottom w:val="nil"/>
              <w:right w:val="nil"/>
            </w:tcBorders>
            <w:shd w:val="clear" w:color="000000" w:fill="A6A6A6"/>
            <w:vAlign w:val="center"/>
            <w:hideMark/>
          </w:tcPr>
          <w:p w14:paraId="74FE481D"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w:t>
            </w:r>
          </w:p>
        </w:tc>
        <w:tc>
          <w:tcPr>
            <w:tcW w:w="616" w:type="pct"/>
            <w:gridSpan w:val="2"/>
            <w:tcBorders>
              <w:top w:val="nil"/>
              <w:left w:val="nil"/>
              <w:bottom w:val="nil"/>
              <w:right w:val="nil"/>
            </w:tcBorders>
            <w:shd w:val="clear" w:color="000000" w:fill="FFFFFF"/>
            <w:noWrap/>
            <w:vAlign w:val="center"/>
            <w:hideMark/>
          </w:tcPr>
          <w:p w14:paraId="5A21756C"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auto" w:fill="auto"/>
            <w:noWrap/>
            <w:vAlign w:val="center"/>
            <w:hideMark/>
          </w:tcPr>
          <w:p w14:paraId="50A297DC"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432FCE" w:rsidRPr="00830855" w14:paraId="1426B6AC"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4B2C18AC"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Zysk (strata) brutto</w:t>
            </w:r>
          </w:p>
        </w:tc>
        <w:tc>
          <w:tcPr>
            <w:tcW w:w="529" w:type="pct"/>
            <w:tcBorders>
              <w:top w:val="nil"/>
              <w:left w:val="nil"/>
              <w:bottom w:val="nil"/>
              <w:right w:val="nil"/>
            </w:tcBorders>
            <w:shd w:val="clear" w:color="000000" w:fill="A6A6A6"/>
            <w:noWrap/>
            <w:vAlign w:val="center"/>
            <w:hideMark/>
          </w:tcPr>
          <w:p w14:paraId="75BB6B47"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2 990</w:t>
            </w:r>
          </w:p>
        </w:tc>
        <w:tc>
          <w:tcPr>
            <w:tcW w:w="466" w:type="pct"/>
            <w:tcBorders>
              <w:top w:val="nil"/>
              <w:left w:val="nil"/>
              <w:bottom w:val="nil"/>
              <w:right w:val="nil"/>
            </w:tcBorders>
            <w:shd w:val="clear" w:color="auto" w:fill="auto"/>
            <w:noWrap/>
            <w:vAlign w:val="center"/>
            <w:hideMark/>
          </w:tcPr>
          <w:p w14:paraId="320F791B" w14:textId="77777777" w:rsidR="00432FCE" w:rsidRPr="00830855" w:rsidRDefault="00432FCE">
            <w:pPr>
              <w:spacing w:after="0" w:line="240" w:lineRule="auto"/>
              <w:jc w:val="right"/>
              <w:rPr>
                <w:rFonts w:eastAsia="Times New Roman" w:cs="Calibri"/>
                <w:b/>
                <w:bCs/>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16A5D375"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1 613</w:t>
            </w:r>
          </w:p>
        </w:tc>
        <w:tc>
          <w:tcPr>
            <w:tcW w:w="518" w:type="pct"/>
            <w:gridSpan w:val="2"/>
            <w:tcBorders>
              <w:top w:val="nil"/>
              <w:left w:val="nil"/>
              <w:bottom w:val="nil"/>
              <w:right w:val="nil"/>
            </w:tcBorders>
            <w:shd w:val="clear" w:color="000000" w:fill="A6A6A6"/>
            <w:vAlign w:val="center"/>
            <w:hideMark/>
          </w:tcPr>
          <w:p w14:paraId="72ADF064"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698</w:t>
            </w:r>
          </w:p>
        </w:tc>
        <w:tc>
          <w:tcPr>
            <w:tcW w:w="616" w:type="pct"/>
            <w:gridSpan w:val="2"/>
            <w:tcBorders>
              <w:top w:val="nil"/>
              <w:left w:val="nil"/>
              <w:bottom w:val="nil"/>
              <w:right w:val="nil"/>
            </w:tcBorders>
            <w:shd w:val="clear" w:color="000000" w:fill="FFFFFF"/>
            <w:noWrap/>
            <w:vAlign w:val="center"/>
            <w:hideMark/>
          </w:tcPr>
          <w:p w14:paraId="15EC11B6"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1C701D74"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372</w:t>
            </w:r>
          </w:p>
        </w:tc>
      </w:tr>
      <w:tr w:rsidR="00432FCE" w:rsidRPr="00830855" w14:paraId="0393FAE6"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2C3A9B8F"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Podatek dochodowy bieżący i odroczony</w:t>
            </w:r>
          </w:p>
        </w:tc>
        <w:tc>
          <w:tcPr>
            <w:tcW w:w="529" w:type="pct"/>
            <w:tcBorders>
              <w:top w:val="nil"/>
              <w:left w:val="nil"/>
              <w:bottom w:val="nil"/>
              <w:right w:val="nil"/>
            </w:tcBorders>
            <w:shd w:val="clear" w:color="000000" w:fill="A6A6A6"/>
            <w:noWrap/>
            <w:vAlign w:val="center"/>
            <w:hideMark/>
          </w:tcPr>
          <w:p w14:paraId="5F6E83D4"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724</w:t>
            </w:r>
          </w:p>
        </w:tc>
        <w:tc>
          <w:tcPr>
            <w:tcW w:w="466" w:type="pct"/>
            <w:tcBorders>
              <w:top w:val="nil"/>
              <w:left w:val="nil"/>
              <w:bottom w:val="nil"/>
              <w:right w:val="nil"/>
            </w:tcBorders>
            <w:shd w:val="clear" w:color="auto" w:fill="auto"/>
            <w:noWrap/>
            <w:vAlign w:val="center"/>
            <w:hideMark/>
          </w:tcPr>
          <w:p w14:paraId="2DC455C7"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601B6D23"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(4)</w:t>
            </w:r>
          </w:p>
        </w:tc>
        <w:tc>
          <w:tcPr>
            <w:tcW w:w="518" w:type="pct"/>
            <w:gridSpan w:val="2"/>
            <w:tcBorders>
              <w:top w:val="nil"/>
              <w:left w:val="nil"/>
              <w:bottom w:val="nil"/>
              <w:right w:val="nil"/>
            </w:tcBorders>
            <w:shd w:val="clear" w:color="000000" w:fill="A6A6A6"/>
            <w:vAlign w:val="center"/>
            <w:hideMark/>
          </w:tcPr>
          <w:p w14:paraId="1736BA40"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169</w:t>
            </w:r>
          </w:p>
        </w:tc>
        <w:tc>
          <w:tcPr>
            <w:tcW w:w="616" w:type="pct"/>
            <w:gridSpan w:val="2"/>
            <w:tcBorders>
              <w:top w:val="nil"/>
              <w:left w:val="nil"/>
              <w:bottom w:val="nil"/>
              <w:right w:val="nil"/>
            </w:tcBorders>
            <w:shd w:val="clear" w:color="000000" w:fill="FFFFFF"/>
            <w:noWrap/>
            <w:vAlign w:val="center"/>
            <w:hideMark/>
          </w:tcPr>
          <w:p w14:paraId="2993D742"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27B5C6AF"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FF0000"/>
                <w:sz w:val="20"/>
                <w:szCs w:val="20"/>
              </w:rPr>
              <w:t xml:space="preserve">  (1)</w:t>
            </w:r>
          </w:p>
        </w:tc>
      </w:tr>
      <w:tr w:rsidR="00432FCE" w:rsidRPr="00830855" w14:paraId="1B98FFAE"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5F0CFC6E" w14:textId="77777777" w:rsidR="00432FCE" w:rsidRPr="00830855" w:rsidRDefault="00432FCE" w:rsidP="00432FCE">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Pozostałe obowiązkowe zmniejszenia zysku (zwiększenia straty)</w:t>
            </w:r>
          </w:p>
        </w:tc>
        <w:tc>
          <w:tcPr>
            <w:tcW w:w="529" w:type="pct"/>
            <w:tcBorders>
              <w:top w:val="nil"/>
              <w:left w:val="nil"/>
              <w:bottom w:val="nil"/>
              <w:right w:val="nil"/>
            </w:tcBorders>
            <w:shd w:val="clear" w:color="000000" w:fill="A6A6A6"/>
            <w:noWrap/>
            <w:vAlign w:val="center"/>
            <w:hideMark/>
          </w:tcPr>
          <w:p w14:paraId="103CEE9E"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466" w:type="pct"/>
            <w:tcBorders>
              <w:top w:val="nil"/>
              <w:left w:val="nil"/>
              <w:bottom w:val="nil"/>
              <w:right w:val="nil"/>
            </w:tcBorders>
            <w:shd w:val="clear" w:color="auto" w:fill="auto"/>
            <w:noWrap/>
            <w:vAlign w:val="center"/>
            <w:hideMark/>
          </w:tcPr>
          <w:p w14:paraId="0C9AD109" w14:textId="77777777" w:rsidR="00432FCE" w:rsidRPr="00830855" w:rsidRDefault="00432FCE">
            <w:pPr>
              <w:spacing w:after="0" w:line="240" w:lineRule="auto"/>
              <w:jc w:val="right"/>
              <w:rPr>
                <w:rFonts w:eastAsia="Times New Roman" w:cs="Calibri"/>
                <w:color w:val="000000"/>
                <w:sz w:val="20"/>
                <w:szCs w:val="20"/>
                <w:lang w:eastAsia="pl-PL"/>
              </w:rPr>
            </w:pPr>
          </w:p>
        </w:tc>
        <w:tc>
          <w:tcPr>
            <w:tcW w:w="507" w:type="pct"/>
            <w:gridSpan w:val="2"/>
            <w:tcBorders>
              <w:top w:val="nil"/>
              <w:left w:val="nil"/>
              <w:bottom w:val="nil"/>
              <w:right w:val="nil"/>
            </w:tcBorders>
            <w:shd w:val="clear" w:color="auto" w:fill="auto"/>
            <w:noWrap/>
            <w:vAlign w:val="center"/>
            <w:hideMark/>
          </w:tcPr>
          <w:p w14:paraId="2A51EB23" w14:textId="77777777" w:rsidR="00432FCE" w:rsidRPr="00830855" w:rsidRDefault="00432FCE" w:rsidP="00220144">
            <w:pPr>
              <w:spacing w:after="0" w:line="240" w:lineRule="auto"/>
              <w:jc w:val="right"/>
              <w:rPr>
                <w:rFonts w:ascii="Times New Roman" w:eastAsia="Times New Roman" w:hAnsi="Times New Roman"/>
                <w:sz w:val="20"/>
                <w:szCs w:val="20"/>
                <w:lang w:eastAsia="pl-PL"/>
              </w:rPr>
            </w:pPr>
          </w:p>
        </w:tc>
        <w:tc>
          <w:tcPr>
            <w:tcW w:w="518" w:type="pct"/>
            <w:gridSpan w:val="2"/>
            <w:tcBorders>
              <w:top w:val="nil"/>
              <w:left w:val="nil"/>
              <w:bottom w:val="nil"/>
              <w:right w:val="nil"/>
            </w:tcBorders>
            <w:shd w:val="clear" w:color="000000" w:fill="A6A6A6"/>
            <w:vAlign w:val="center"/>
            <w:hideMark/>
          </w:tcPr>
          <w:p w14:paraId="23B65F47"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616" w:type="pct"/>
            <w:gridSpan w:val="2"/>
            <w:tcBorders>
              <w:top w:val="nil"/>
              <w:left w:val="nil"/>
              <w:bottom w:val="nil"/>
              <w:right w:val="nil"/>
            </w:tcBorders>
            <w:shd w:val="clear" w:color="000000" w:fill="FFFFFF"/>
            <w:noWrap/>
            <w:vAlign w:val="center"/>
            <w:hideMark/>
          </w:tcPr>
          <w:p w14:paraId="2671FE29" w14:textId="77777777" w:rsidR="00432FCE" w:rsidRPr="00830855" w:rsidRDefault="00432FCE" w:rsidP="00220144">
            <w:pPr>
              <w:spacing w:after="0" w:line="240" w:lineRule="auto"/>
              <w:jc w:val="right"/>
              <w:rPr>
                <w:rFonts w:eastAsia="Times New Roman" w:cs="Calibri"/>
                <w:color w:val="000000"/>
                <w:sz w:val="20"/>
                <w:szCs w:val="20"/>
                <w:lang w:eastAsia="pl-PL"/>
              </w:rPr>
            </w:pPr>
            <w:r>
              <w:rPr>
                <w:rFonts w:cs="Calibri"/>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7E303CCA"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r>
      <w:tr w:rsidR="00432FCE" w:rsidRPr="00830855" w14:paraId="7890DA27" w14:textId="77777777" w:rsidTr="00E86D33">
        <w:trPr>
          <w:gridAfter w:val="1"/>
          <w:wAfter w:w="83" w:type="pct"/>
          <w:trHeight w:val="313"/>
        </w:trPr>
        <w:tc>
          <w:tcPr>
            <w:tcW w:w="1762" w:type="pct"/>
            <w:tcBorders>
              <w:top w:val="single" w:sz="4" w:space="0" w:color="auto"/>
              <w:left w:val="nil"/>
              <w:bottom w:val="single" w:sz="4" w:space="0" w:color="auto"/>
              <w:right w:val="nil"/>
            </w:tcBorders>
            <w:shd w:val="clear" w:color="auto" w:fill="auto"/>
            <w:noWrap/>
            <w:vAlign w:val="bottom"/>
            <w:hideMark/>
          </w:tcPr>
          <w:p w14:paraId="57957812"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Zysk (strata) netto</w:t>
            </w:r>
          </w:p>
        </w:tc>
        <w:tc>
          <w:tcPr>
            <w:tcW w:w="529" w:type="pct"/>
            <w:tcBorders>
              <w:top w:val="single" w:sz="4" w:space="0" w:color="auto"/>
              <w:left w:val="nil"/>
              <w:bottom w:val="single" w:sz="4" w:space="0" w:color="auto"/>
              <w:right w:val="nil"/>
            </w:tcBorders>
            <w:shd w:val="clear" w:color="000000" w:fill="A6A6A6"/>
            <w:noWrap/>
            <w:vAlign w:val="center"/>
            <w:hideMark/>
          </w:tcPr>
          <w:p w14:paraId="1C2C3DC8"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2 266</w:t>
            </w:r>
          </w:p>
        </w:tc>
        <w:tc>
          <w:tcPr>
            <w:tcW w:w="466" w:type="pct"/>
            <w:tcBorders>
              <w:top w:val="single" w:sz="4" w:space="0" w:color="auto"/>
              <w:left w:val="nil"/>
              <w:bottom w:val="single" w:sz="4" w:space="0" w:color="auto"/>
              <w:right w:val="nil"/>
            </w:tcBorders>
            <w:shd w:val="clear" w:color="000000" w:fill="FFFFFF"/>
            <w:noWrap/>
            <w:vAlign w:val="center"/>
            <w:hideMark/>
          </w:tcPr>
          <w:p w14:paraId="684AE311"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07" w:type="pct"/>
            <w:gridSpan w:val="2"/>
            <w:tcBorders>
              <w:top w:val="single" w:sz="4" w:space="0" w:color="auto"/>
              <w:left w:val="nil"/>
              <w:bottom w:val="single" w:sz="4" w:space="0" w:color="auto"/>
              <w:right w:val="nil"/>
            </w:tcBorders>
            <w:shd w:val="clear" w:color="000000" w:fill="FFFFFF"/>
            <w:noWrap/>
            <w:vAlign w:val="center"/>
            <w:hideMark/>
          </w:tcPr>
          <w:p w14:paraId="1BF5F2F9"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1 617</w:t>
            </w:r>
          </w:p>
        </w:tc>
        <w:tc>
          <w:tcPr>
            <w:tcW w:w="518" w:type="pct"/>
            <w:gridSpan w:val="2"/>
            <w:tcBorders>
              <w:top w:val="single" w:sz="4" w:space="0" w:color="auto"/>
              <w:left w:val="nil"/>
              <w:bottom w:val="single" w:sz="4" w:space="0" w:color="auto"/>
              <w:right w:val="nil"/>
            </w:tcBorders>
            <w:shd w:val="clear" w:color="000000" w:fill="A6A6A6"/>
            <w:vAlign w:val="center"/>
            <w:hideMark/>
          </w:tcPr>
          <w:p w14:paraId="4576EE3C" w14:textId="77777777" w:rsidR="00432FCE" w:rsidRPr="00830855" w:rsidRDefault="00432FCE">
            <w:pPr>
              <w:spacing w:after="0" w:line="240" w:lineRule="auto"/>
              <w:jc w:val="right"/>
              <w:rPr>
                <w:rFonts w:eastAsia="Times New Roman" w:cs="Calibri"/>
                <w:color w:val="000000"/>
                <w:sz w:val="20"/>
                <w:szCs w:val="20"/>
                <w:lang w:eastAsia="pl-PL"/>
              </w:rPr>
            </w:pPr>
            <w:r>
              <w:rPr>
                <w:rFonts w:cs="Calibri"/>
                <w:color w:val="000000"/>
                <w:sz w:val="20"/>
                <w:szCs w:val="20"/>
              </w:rPr>
              <w:t xml:space="preserve"> 529</w:t>
            </w:r>
          </w:p>
        </w:tc>
        <w:tc>
          <w:tcPr>
            <w:tcW w:w="616" w:type="pct"/>
            <w:gridSpan w:val="2"/>
            <w:tcBorders>
              <w:top w:val="single" w:sz="4" w:space="0" w:color="auto"/>
              <w:left w:val="nil"/>
              <w:bottom w:val="single" w:sz="4" w:space="0" w:color="auto"/>
              <w:right w:val="nil"/>
            </w:tcBorders>
            <w:shd w:val="clear" w:color="000000" w:fill="FFFFFF"/>
            <w:noWrap/>
            <w:vAlign w:val="center"/>
            <w:hideMark/>
          </w:tcPr>
          <w:p w14:paraId="7E9E3AFA"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single" w:sz="4" w:space="0" w:color="auto"/>
              <w:left w:val="nil"/>
              <w:bottom w:val="single" w:sz="4" w:space="0" w:color="auto"/>
              <w:right w:val="nil"/>
            </w:tcBorders>
            <w:shd w:val="clear" w:color="000000" w:fill="FFFFFF"/>
            <w:noWrap/>
            <w:vAlign w:val="center"/>
            <w:hideMark/>
          </w:tcPr>
          <w:p w14:paraId="17497817"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373</w:t>
            </w:r>
          </w:p>
        </w:tc>
      </w:tr>
      <w:tr w:rsidR="00E001CA" w:rsidRPr="00830855" w14:paraId="31B7DDB3"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680DF52A" w14:textId="77777777" w:rsidR="00830855" w:rsidRPr="00830855" w:rsidRDefault="00830855" w:rsidP="00830855">
            <w:pPr>
              <w:spacing w:after="0" w:line="240" w:lineRule="auto"/>
              <w:jc w:val="right"/>
              <w:rPr>
                <w:rFonts w:eastAsia="Times New Roman" w:cs="Calibri"/>
                <w:b/>
                <w:bCs/>
                <w:color w:val="000000"/>
                <w:sz w:val="20"/>
                <w:szCs w:val="20"/>
                <w:lang w:eastAsia="pl-PL"/>
              </w:rPr>
            </w:pPr>
          </w:p>
        </w:tc>
        <w:tc>
          <w:tcPr>
            <w:tcW w:w="529" w:type="pct"/>
            <w:tcBorders>
              <w:top w:val="nil"/>
              <w:left w:val="nil"/>
              <w:bottom w:val="nil"/>
              <w:right w:val="nil"/>
            </w:tcBorders>
            <w:shd w:val="clear" w:color="auto" w:fill="auto"/>
            <w:noWrap/>
            <w:vAlign w:val="bottom"/>
            <w:hideMark/>
          </w:tcPr>
          <w:p w14:paraId="7A8334C8" w14:textId="77777777" w:rsidR="00830855" w:rsidRPr="00830855" w:rsidRDefault="00830855" w:rsidP="00830855">
            <w:pPr>
              <w:spacing w:after="0" w:line="240" w:lineRule="auto"/>
              <w:rPr>
                <w:rFonts w:ascii="Times New Roman" w:eastAsia="Times New Roman" w:hAnsi="Times New Roman"/>
                <w:sz w:val="20"/>
                <w:szCs w:val="20"/>
                <w:lang w:eastAsia="pl-PL"/>
              </w:rPr>
            </w:pPr>
          </w:p>
        </w:tc>
        <w:tc>
          <w:tcPr>
            <w:tcW w:w="466" w:type="pct"/>
            <w:tcBorders>
              <w:top w:val="nil"/>
              <w:left w:val="nil"/>
              <w:bottom w:val="nil"/>
              <w:right w:val="nil"/>
            </w:tcBorders>
            <w:shd w:val="clear" w:color="000000" w:fill="FFFFFF"/>
            <w:noWrap/>
            <w:vAlign w:val="bottom"/>
            <w:hideMark/>
          </w:tcPr>
          <w:p w14:paraId="168CC569"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07" w:type="pct"/>
            <w:gridSpan w:val="2"/>
            <w:tcBorders>
              <w:top w:val="nil"/>
              <w:left w:val="nil"/>
              <w:bottom w:val="nil"/>
              <w:right w:val="nil"/>
            </w:tcBorders>
            <w:shd w:val="clear" w:color="000000" w:fill="FFFFFF"/>
            <w:noWrap/>
            <w:vAlign w:val="bottom"/>
            <w:hideMark/>
          </w:tcPr>
          <w:p w14:paraId="317DFE39"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18" w:type="pct"/>
            <w:gridSpan w:val="2"/>
            <w:tcBorders>
              <w:top w:val="nil"/>
              <w:left w:val="nil"/>
              <w:bottom w:val="nil"/>
              <w:right w:val="nil"/>
            </w:tcBorders>
            <w:shd w:val="clear" w:color="000000" w:fill="FFFFFF"/>
            <w:noWrap/>
            <w:vAlign w:val="bottom"/>
            <w:hideMark/>
          </w:tcPr>
          <w:p w14:paraId="498EA992"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616" w:type="pct"/>
            <w:gridSpan w:val="2"/>
            <w:tcBorders>
              <w:top w:val="nil"/>
              <w:left w:val="nil"/>
              <w:bottom w:val="nil"/>
              <w:right w:val="nil"/>
            </w:tcBorders>
            <w:shd w:val="clear" w:color="auto" w:fill="auto"/>
            <w:noWrap/>
            <w:vAlign w:val="bottom"/>
            <w:hideMark/>
          </w:tcPr>
          <w:p w14:paraId="010C3037" w14:textId="77777777" w:rsidR="00830855" w:rsidRPr="00830855" w:rsidRDefault="00830855" w:rsidP="00830855">
            <w:pPr>
              <w:spacing w:after="0" w:line="240" w:lineRule="auto"/>
              <w:rPr>
                <w:rFonts w:eastAsia="Times New Roman" w:cs="Calibri"/>
                <w:color w:val="000000"/>
                <w:sz w:val="20"/>
                <w:szCs w:val="20"/>
                <w:lang w:eastAsia="pl-PL"/>
              </w:rPr>
            </w:pPr>
          </w:p>
        </w:tc>
        <w:tc>
          <w:tcPr>
            <w:tcW w:w="517" w:type="pct"/>
            <w:gridSpan w:val="2"/>
            <w:tcBorders>
              <w:top w:val="nil"/>
              <w:left w:val="nil"/>
              <w:bottom w:val="nil"/>
              <w:right w:val="nil"/>
            </w:tcBorders>
            <w:shd w:val="clear" w:color="000000" w:fill="FFFFFF"/>
            <w:noWrap/>
            <w:vAlign w:val="bottom"/>
            <w:hideMark/>
          </w:tcPr>
          <w:p w14:paraId="4BA27037"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r>
      <w:tr w:rsidR="00E001CA" w:rsidRPr="00830855" w14:paraId="605B9B82" w14:textId="77777777" w:rsidTr="00E86D33">
        <w:trPr>
          <w:gridAfter w:val="1"/>
          <w:wAfter w:w="83" w:type="pct"/>
          <w:trHeight w:val="313"/>
        </w:trPr>
        <w:tc>
          <w:tcPr>
            <w:tcW w:w="1762" w:type="pct"/>
            <w:tcBorders>
              <w:top w:val="nil"/>
              <w:left w:val="nil"/>
              <w:bottom w:val="nil"/>
              <w:right w:val="nil"/>
            </w:tcBorders>
            <w:shd w:val="clear" w:color="auto" w:fill="auto"/>
            <w:noWrap/>
            <w:vAlign w:val="bottom"/>
            <w:hideMark/>
          </w:tcPr>
          <w:p w14:paraId="75C0FAA9"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Przepływy środków pieniężnych:</w:t>
            </w:r>
          </w:p>
        </w:tc>
        <w:tc>
          <w:tcPr>
            <w:tcW w:w="529" w:type="pct"/>
            <w:tcBorders>
              <w:top w:val="nil"/>
              <w:left w:val="nil"/>
              <w:bottom w:val="nil"/>
              <w:right w:val="nil"/>
            </w:tcBorders>
            <w:shd w:val="clear" w:color="auto" w:fill="auto"/>
            <w:noWrap/>
            <w:vAlign w:val="bottom"/>
            <w:hideMark/>
          </w:tcPr>
          <w:p w14:paraId="075D0F0C" w14:textId="77777777" w:rsidR="00830855" w:rsidRPr="00830855" w:rsidRDefault="00830855" w:rsidP="00830855">
            <w:pPr>
              <w:spacing w:after="0" w:line="240" w:lineRule="auto"/>
              <w:rPr>
                <w:rFonts w:eastAsia="Times New Roman" w:cs="Calibri"/>
                <w:color w:val="000000"/>
                <w:sz w:val="20"/>
                <w:szCs w:val="20"/>
                <w:lang w:eastAsia="pl-PL"/>
              </w:rPr>
            </w:pPr>
          </w:p>
        </w:tc>
        <w:tc>
          <w:tcPr>
            <w:tcW w:w="466" w:type="pct"/>
            <w:tcBorders>
              <w:top w:val="nil"/>
              <w:left w:val="nil"/>
              <w:bottom w:val="nil"/>
              <w:right w:val="nil"/>
            </w:tcBorders>
            <w:shd w:val="clear" w:color="000000" w:fill="FFFFFF"/>
            <w:noWrap/>
            <w:vAlign w:val="bottom"/>
            <w:hideMark/>
          </w:tcPr>
          <w:p w14:paraId="1816F755"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07" w:type="pct"/>
            <w:gridSpan w:val="2"/>
            <w:tcBorders>
              <w:top w:val="nil"/>
              <w:left w:val="nil"/>
              <w:bottom w:val="nil"/>
              <w:right w:val="nil"/>
            </w:tcBorders>
            <w:shd w:val="clear" w:color="000000" w:fill="FFFFFF"/>
            <w:noWrap/>
            <w:vAlign w:val="bottom"/>
            <w:hideMark/>
          </w:tcPr>
          <w:p w14:paraId="441B45A8"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518" w:type="pct"/>
            <w:gridSpan w:val="2"/>
            <w:tcBorders>
              <w:top w:val="nil"/>
              <w:left w:val="nil"/>
              <w:bottom w:val="nil"/>
              <w:right w:val="nil"/>
            </w:tcBorders>
            <w:shd w:val="clear" w:color="000000" w:fill="FFFFFF"/>
            <w:noWrap/>
            <w:vAlign w:val="bottom"/>
            <w:hideMark/>
          </w:tcPr>
          <w:p w14:paraId="654C0656"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c>
          <w:tcPr>
            <w:tcW w:w="616" w:type="pct"/>
            <w:gridSpan w:val="2"/>
            <w:tcBorders>
              <w:top w:val="nil"/>
              <w:left w:val="nil"/>
              <w:bottom w:val="nil"/>
              <w:right w:val="nil"/>
            </w:tcBorders>
            <w:shd w:val="clear" w:color="auto" w:fill="auto"/>
            <w:noWrap/>
            <w:vAlign w:val="bottom"/>
            <w:hideMark/>
          </w:tcPr>
          <w:p w14:paraId="309BF5F2" w14:textId="77777777" w:rsidR="00830855" w:rsidRPr="00830855" w:rsidRDefault="00830855" w:rsidP="00830855">
            <w:pPr>
              <w:spacing w:after="0" w:line="240" w:lineRule="auto"/>
              <w:rPr>
                <w:rFonts w:eastAsia="Times New Roman" w:cs="Calibri"/>
                <w:color w:val="000000"/>
                <w:sz w:val="20"/>
                <w:szCs w:val="20"/>
                <w:lang w:eastAsia="pl-PL"/>
              </w:rPr>
            </w:pPr>
          </w:p>
        </w:tc>
        <w:tc>
          <w:tcPr>
            <w:tcW w:w="517" w:type="pct"/>
            <w:gridSpan w:val="2"/>
            <w:tcBorders>
              <w:top w:val="nil"/>
              <w:left w:val="nil"/>
              <w:bottom w:val="nil"/>
              <w:right w:val="nil"/>
            </w:tcBorders>
            <w:shd w:val="clear" w:color="000000" w:fill="FFFFFF"/>
            <w:noWrap/>
            <w:vAlign w:val="bottom"/>
            <w:hideMark/>
          </w:tcPr>
          <w:p w14:paraId="6A37238C" w14:textId="77777777" w:rsidR="00830855" w:rsidRPr="00830855" w:rsidRDefault="00830855" w:rsidP="00830855">
            <w:pPr>
              <w:spacing w:after="0" w:line="240" w:lineRule="auto"/>
              <w:rPr>
                <w:rFonts w:eastAsia="Times New Roman" w:cs="Calibri"/>
                <w:color w:val="000000"/>
                <w:sz w:val="20"/>
                <w:szCs w:val="20"/>
                <w:lang w:eastAsia="pl-PL"/>
              </w:rPr>
            </w:pPr>
            <w:r w:rsidRPr="00830855">
              <w:rPr>
                <w:rFonts w:eastAsia="Times New Roman" w:cs="Calibri"/>
                <w:color w:val="000000"/>
                <w:sz w:val="20"/>
                <w:szCs w:val="20"/>
                <w:lang w:eastAsia="pl-PL"/>
              </w:rPr>
              <w:t> </w:t>
            </w:r>
          </w:p>
        </w:tc>
      </w:tr>
      <w:tr w:rsidR="00432FCE" w:rsidRPr="00830855" w14:paraId="1EE1AFC0" w14:textId="77777777" w:rsidTr="00E86D33">
        <w:trPr>
          <w:gridAfter w:val="1"/>
          <w:wAfter w:w="83" w:type="pct"/>
          <w:trHeight w:val="274"/>
        </w:trPr>
        <w:tc>
          <w:tcPr>
            <w:tcW w:w="1762" w:type="pct"/>
            <w:tcBorders>
              <w:top w:val="nil"/>
              <w:left w:val="nil"/>
              <w:bottom w:val="nil"/>
              <w:right w:val="nil"/>
            </w:tcBorders>
            <w:shd w:val="clear" w:color="auto" w:fill="auto"/>
            <w:hideMark/>
          </w:tcPr>
          <w:p w14:paraId="3569A86A" w14:textId="77777777" w:rsidR="00432FCE" w:rsidRPr="00830855" w:rsidRDefault="00432FCE" w:rsidP="00432FCE">
            <w:pPr>
              <w:spacing w:after="0" w:line="240" w:lineRule="auto"/>
              <w:ind w:firstLineChars="100" w:firstLine="200"/>
              <w:rPr>
                <w:rFonts w:eastAsia="Times New Roman" w:cs="Calibri"/>
                <w:color w:val="000000"/>
                <w:sz w:val="20"/>
                <w:szCs w:val="20"/>
                <w:lang w:eastAsia="pl-PL"/>
              </w:rPr>
            </w:pPr>
            <w:r w:rsidRPr="00830855">
              <w:rPr>
                <w:rFonts w:eastAsia="Times New Roman" w:cs="Calibri"/>
                <w:color w:val="000000"/>
                <w:sz w:val="20"/>
                <w:szCs w:val="20"/>
                <w:lang w:eastAsia="pl-PL"/>
              </w:rPr>
              <w:t>- z działalności operacyjnej</w:t>
            </w:r>
          </w:p>
        </w:tc>
        <w:tc>
          <w:tcPr>
            <w:tcW w:w="529" w:type="pct"/>
            <w:tcBorders>
              <w:top w:val="nil"/>
              <w:left w:val="nil"/>
              <w:bottom w:val="nil"/>
              <w:right w:val="nil"/>
            </w:tcBorders>
            <w:shd w:val="clear" w:color="000000" w:fill="A6A6A6"/>
            <w:noWrap/>
            <w:vAlign w:val="center"/>
            <w:hideMark/>
          </w:tcPr>
          <w:p w14:paraId="316EAA59"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4 588</w:t>
            </w:r>
          </w:p>
        </w:tc>
        <w:tc>
          <w:tcPr>
            <w:tcW w:w="466" w:type="pct"/>
            <w:tcBorders>
              <w:top w:val="nil"/>
              <w:left w:val="nil"/>
              <w:bottom w:val="nil"/>
              <w:right w:val="nil"/>
            </w:tcBorders>
            <w:shd w:val="clear" w:color="000000" w:fill="FFFFFF"/>
            <w:noWrap/>
            <w:vAlign w:val="center"/>
            <w:hideMark/>
          </w:tcPr>
          <w:p w14:paraId="7D89E8E0"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07" w:type="pct"/>
            <w:gridSpan w:val="2"/>
            <w:tcBorders>
              <w:top w:val="nil"/>
              <w:left w:val="nil"/>
              <w:bottom w:val="nil"/>
              <w:right w:val="nil"/>
            </w:tcBorders>
            <w:shd w:val="clear" w:color="000000" w:fill="FFFFFF"/>
            <w:noWrap/>
            <w:vAlign w:val="center"/>
            <w:hideMark/>
          </w:tcPr>
          <w:p w14:paraId="2EB7E3B2"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(4 136)</w:t>
            </w:r>
          </w:p>
        </w:tc>
        <w:tc>
          <w:tcPr>
            <w:tcW w:w="518" w:type="pct"/>
            <w:gridSpan w:val="2"/>
            <w:tcBorders>
              <w:top w:val="nil"/>
              <w:left w:val="nil"/>
              <w:bottom w:val="nil"/>
              <w:right w:val="nil"/>
            </w:tcBorders>
            <w:shd w:val="clear" w:color="000000" w:fill="A6A6A6"/>
            <w:noWrap/>
            <w:vAlign w:val="center"/>
            <w:hideMark/>
          </w:tcPr>
          <w:p w14:paraId="5FA6E320"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1 070</w:t>
            </w:r>
          </w:p>
        </w:tc>
        <w:tc>
          <w:tcPr>
            <w:tcW w:w="616" w:type="pct"/>
            <w:gridSpan w:val="2"/>
            <w:tcBorders>
              <w:top w:val="nil"/>
              <w:left w:val="nil"/>
              <w:bottom w:val="nil"/>
              <w:right w:val="nil"/>
            </w:tcBorders>
            <w:shd w:val="clear" w:color="000000" w:fill="FFFFFF"/>
            <w:noWrap/>
            <w:vAlign w:val="center"/>
            <w:hideMark/>
          </w:tcPr>
          <w:p w14:paraId="20643D0F"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40873AA5"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(950)</w:t>
            </w:r>
          </w:p>
        </w:tc>
      </w:tr>
      <w:tr w:rsidR="00432FCE" w:rsidRPr="00830855" w14:paraId="2EE6945C" w14:textId="77777777" w:rsidTr="00E86D33">
        <w:trPr>
          <w:gridAfter w:val="1"/>
          <w:wAfter w:w="83" w:type="pct"/>
          <w:trHeight w:val="274"/>
        </w:trPr>
        <w:tc>
          <w:tcPr>
            <w:tcW w:w="1762" w:type="pct"/>
            <w:tcBorders>
              <w:top w:val="nil"/>
              <w:left w:val="nil"/>
              <w:bottom w:val="nil"/>
              <w:right w:val="nil"/>
            </w:tcBorders>
            <w:shd w:val="clear" w:color="auto" w:fill="auto"/>
            <w:hideMark/>
          </w:tcPr>
          <w:p w14:paraId="53200A20" w14:textId="77777777" w:rsidR="00432FCE" w:rsidRPr="00830855" w:rsidRDefault="00432FCE" w:rsidP="00432FCE">
            <w:pPr>
              <w:spacing w:after="0" w:line="240" w:lineRule="auto"/>
              <w:ind w:firstLineChars="100" w:firstLine="200"/>
              <w:rPr>
                <w:rFonts w:eastAsia="Times New Roman" w:cs="Calibri"/>
                <w:color w:val="000000"/>
                <w:sz w:val="20"/>
                <w:szCs w:val="20"/>
                <w:lang w:eastAsia="pl-PL"/>
              </w:rPr>
            </w:pPr>
            <w:r w:rsidRPr="00830855">
              <w:rPr>
                <w:rFonts w:eastAsia="Times New Roman" w:cs="Calibri"/>
                <w:color w:val="000000"/>
                <w:sz w:val="20"/>
                <w:szCs w:val="20"/>
                <w:lang w:eastAsia="pl-PL"/>
              </w:rPr>
              <w:t>- inwestycyjnej</w:t>
            </w:r>
          </w:p>
        </w:tc>
        <w:tc>
          <w:tcPr>
            <w:tcW w:w="529" w:type="pct"/>
            <w:tcBorders>
              <w:top w:val="nil"/>
              <w:left w:val="nil"/>
              <w:bottom w:val="nil"/>
              <w:right w:val="nil"/>
            </w:tcBorders>
            <w:shd w:val="clear" w:color="000000" w:fill="A6A6A6"/>
            <w:noWrap/>
            <w:vAlign w:val="center"/>
            <w:hideMark/>
          </w:tcPr>
          <w:p w14:paraId="0F31625E"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(131)</w:t>
            </w:r>
          </w:p>
        </w:tc>
        <w:tc>
          <w:tcPr>
            <w:tcW w:w="466" w:type="pct"/>
            <w:tcBorders>
              <w:top w:val="nil"/>
              <w:left w:val="nil"/>
              <w:bottom w:val="nil"/>
              <w:right w:val="nil"/>
            </w:tcBorders>
            <w:shd w:val="clear" w:color="000000" w:fill="FFFFFF"/>
            <w:noWrap/>
            <w:vAlign w:val="center"/>
            <w:hideMark/>
          </w:tcPr>
          <w:p w14:paraId="74976379"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07" w:type="pct"/>
            <w:gridSpan w:val="2"/>
            <w:tcBorders>
              <w:top w:val="nil"/>
              <w:left w:val="nil"/>
              <w:bottom w:val="nil"/>
              <w:right w:val="nil"/>
            </w:tcBorders>
            <w:shd w:val="clear" w:color="000000" w:fill="FFFFFF"/>
            <w:noWrap/>
            <w:vAlign w:val="center"/>
            <w:hideMark/>
          </w:tcPr>
          <w:p w14:paraId="6ED0030E"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263</w:t>
            </w:r>
          </w:p>
        </w:tc>
        <w:tc>
          <w:tcPr>
            <w:tcW w:w="518" w:type="pct"/>
            <w:gridSpan w:val="2"/>
            <w:tcBorders>
              <w:top w:val="nil"/>
              <w:left w:val="nil"/>
              <w:bottom w:val="nil"/>
              <w:right w:val="nil"/>
            </w:tcBorders>
            <w:shd w:val="clear" w:color="000000" w:fill="A6A6A6"/>
            <w:noWrap/>
            <w:vAlign w:val="center"/>
            <w:hideMark/>
          </w:tcPr>
          <w:p w14:paraId="3D1211B8"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(30)</w:t>
            </w:r>
          </w:p>
        </w:tc>
        <w:tc>
          <w:tcPr>
            <w:tcW w:w="616" w:type="pct"/>
            <w:gridSpan w:val="2"/>
            <w:tcBorders>
              <w:top w:val="nil"/>
              <w:left w:val="nil"/>
              <w:bottom w:val="nil"/>
              <w:right w:val="nil"/>
            </w:tcBorders>
            <w:shd w:val="clear" w:color="000000" w:fill="FFFFFF"/>
            <w:noWrap/>
            <w:vAlign w:val="center"/>
            <w:hideMark/>
          </w:tcPr>
          <w:p w14:paraId="793E8D64"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6FC33574"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60</w:t>
            </w:r>
          </w:p>
        </w:tc>
      </w:tr>
      <w:tr w:rsidR="00432FCE" w:rsidRPr="00830855" w14:paraId="3B03A3DE" w14:textId="77777777" w:rsidTr="00E86D33">
        <w:trPr>
          <w:gridAfter w:val="1"/>
          <w:wAfter w:w="83" w:type="pct"/>
          <w:trHeight w:val="274"/>
        </w:trPr>
        <w:tc>
          <w:tcPr>
            <w:tcW w:w="1762" w:type="pct"/>
            <w:tcBorders>
              <w:top w:val="nil"/>
              <w:left w:val="nil"/>
              <w:bottom w:val="nil"/>
              <w:right w:val="nil"/>
            </w:tcBorders>
            <w:shd w:val="clear" w:color="auto" w:fill="auto"/>
            <w:hideMark/>
          </w:tcPr>
          <w:p w14:paraId="5ED65294" w14:textId="77777777" w:rsidR="00432FCE" w:rsidRPr="00830855" w:rsidRDefault="00432FCE" w:rsidP="00432FCE">
            <w:pPr>
              <w:spacing w:after="0" w:line="240" w:lineRule="auto"/>
              <w:ind w:firstLineChars="100" w:firstLine="200"/>
              <w:rPr>
                <w:rFonts w:eastAsia="Times New Roman" w:cs="Calibri"/>
                <w:color w:val="000000"/>
                <w:sz w:val="20"/>
                <w:szCs w:val="20"/>
                <w:lang w:eastAsia="pl-PL"/>
              </w:rPr>
            </w:pPr>
            <w:r w:rsidRPr="00830855">
              <w:rPr>
                <w:rFonts w:eastAsia="Times New Roman" w:cs="Calibri"/>
                <w:color w:val="000000"/>
                <w:sz w:val="20"/>
                <w:szCs w:val="20"/>
                <w:lang w:eastAsia="pl-PL"/>
              </w:rPr>
              <w:t>- finansowej</w:t>
            </w:r>
          </w:p>
        </w:tc>
        <w:tc>
          <w:tcPr>
            <w:tcW w:w="529" w:type="pct"/>
            <w:tcBorders>
              <w:top w:val="nil"/>
              <w:left w:val="nil"/>
              <w:bottom w:val="nil"/>
              <w:right w:val="nil"/>
            </w:tcBorders>
            <w:shd w:val="clear" w:color="000000" w:fill="A6A6A6"/>
            <w:noWrap/>
            <w:vAlign w:val="center"/>
            <w:hideMark/>
          </w:tcPr>
          <w:p w14:paraId="5F2AEAB4" w14:textId="77777777" w:rsidR="00432FCE"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(6 154)</w:t>
            </w:r>
          </w:p>
        </w:tc>
        <w:tc>
          <w:tcPr>
            <w:tcW w:w="466" w:type="pct"/>
            <w:tcBorders>
              <w:top w:val="nil"/>
              <w:left w:val="nil"/>
              <w:bottom w:val="nil"/>
              <w:right w:val="nil"/>
            </w:tcBorders>
            <w:shd w:val="clear" w:color="000000" w:fill="FFFFFF"/>
            <w:noWrap/>
            <w:vAlign w:val="center"/>
            <w:hideMark/>
          </w:tcPr>
          <w:p w14:paraId="0C7AEDA9"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07" w:type="pct"/>
            <w:gridSpan w:val="2"/>
            <w:tcBorders>
              <w:top w:val="nil"/>
              <w:left w:val="nil"/>
              <w:bottom w:val="nil"/>
              <w:right w:val="nil"/>
            </w:tcBorders>
            <w:shd w:val="clear" w:color="000000" w:fill="FFFFFF"/>
            <w:noWrap/>
            <w:vAlign w:val="center"/>
            <w:hideMark/>
          </w:tcPr>
          <w:p w14:paraId="62FC1FF2"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(2 792)</w:t>
            </w:r>
          </w:p>
        </w:tc>
        <w:tc>
          <w:tcPr>
            <w:tcW w:w="518" w:type="pct"/>
            <w:gridSpan w:val="2"/>
            <w:tcBorders>
              <w:top w:val="nil"/>
              <w:left w:val="nil"/>
              <w:bottom w:val="nil"/>
              <w:right w:val="nil"/>
            </w:tcBorders>
            <w:shd w:val="clear" w:color="000000" w:fill="A6A6A6"/>
            <w:noWrap/>
            <w:vAlign w:val="center"/>
            <w:hideMark/>
          </w:tcPr>
          <w:p w14:paraId="7D625F8D"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(1 435)</w:t>
            </w:r>
          </w:p>
        </w:tc>
        <w:tc>
          <w:tcPr>
            <w:tcW w:w="616" w:type="pct"/>
            <w:gridSpan w:val="2"/>
            <w:tcBorders>
              <w:top w:val="nil"/>
              <w:left w:val="nil"/>
              <w:bottom w:val="nil"/>
              <w:right w:val="nil"/>
            </w:tcBorders>
            <w:shd w:val="clear" w:color="000000" w:fill="FFFFFF"/>
            <w:noWrap/>
            <w:vAlign w:val="center"/>
            <w:hideMark/>
          </w:tcPr>
          <w:p w14:paraId="41F89FDB"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nil"/>
              <w:left w:val="nil"/>
              <w:bottom w:val="nil"/>
              <w:right w:val="nil"/>
            </w:tcBorders>
            <w:shd w:val="clear" w:color="000000" w:fill="FFFFFF"/>
            <w:noWrap/>
            <w:vAlign w:val="center"/>
            <w:hideMark/>
          </w:tcPr>
          <w:p w14:paraId="7A19634E"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(641)</w:t>
            </w:r>
          </w:p>
        </w:tc>
      </w:tr>
      <w:tr w:rsidR="00432FCE" w:rsidRPr="00830855" w14:paraId="08A5C757" w14:textId="77777777" w:rsidTr="00E86D33">
        <w:trPr>
          <w:gridAfter w:val="1"/>
          <w:wAfter w:w="83" w:type="pct"/>
          <w:trHeight w:val="274"/>
        </w:trPr>
        <w:tc>
          <w:tcPr>
            <w:tcW w:w="1762" w:type="pct"/>
            <w:tcBorders>
              <w:top w:val="single" w:sz="4" w:space="0" w:color="auto"/>
              <w:left w:val="nil"/>
              <w:bottom w:val="single" w:sz="4" w:space="0" w:color="auto"/>
              <w:right w:val="nil"/>
            </w:tcBorders>
            <w:shd w:val="clear" w:color="auto" w:fill="auto"/>
            <w:hideMark/>
          </w:tcPr>
          <w:p w14:paraId="15B2514B" w14:textId="77777777" w:rsidR="00432FCE" w:rsidRPr="00830855" w:rsidRDefault="00432FCE" w:rsidP="00432FCE">
            <w:pPr>
              <w:spacing w:after="0" w:line="240" w:lineRule="auto"/>
              <w:rPr>
                <w:rFonts w:eastAsia="Times New Roman" w:cs="Calibri"/>
                <w:b/>
                <w:bCs/>
                <w:color w:val="000000"/>
                <w:sz w:val="20"/>
                <w:szCs w:val="20"/>
                <w:lang w:eastAsia="pl-PL"/>
              </w:rPr>
            </w:pPr>
            <w:r w:rsidRPr="00830855">
              <w:rPr>
                <w:rFonts w:eastAsia="Times New Roman" w:cs="Calibri"/>
                <w:b/>
                <w:bCs/>
                <w:color w:val="000000"/>
                <w:sz w:val="20"/>
                <w:szCs w:val="20"/>
                <w:lang w:eastAsia="pl-PL"/>
              </w:rPr>
              <w:t>Zmiana stanu środków pieniężnych</w:t>
            </w:r>
          </w:p>
        </w:tc>
        <w:tc>
          <w:tcPr>
            <w:tcW w:w="529" w:type="pct"/>
            <w:tcBorders>
              <w:top w:val="single" w:sz="4" w:space="0" w:color="auto"/>
              <w:left w:val="nil"/>
              <w:bottom w:val="single" w:sz="4" w:space="0" w:color="auto"/>
              <w:right w:val="nil"/>
            </w:tcBorders>
            <w:shd w:val="clear" w:color="000000" w:fill="A6A6A6"/>
            <w:noWrap/>
            <w:vAlign w:val="center"/>
            <w:hideMark/>
          </w:tcPr>
          <w:p w14:paraId="74E57552" w14:textId="77777777" w:rsidR="00432FCE"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(1 697)</w:t>
            </w:r>
          </w:p>
        </w:tc>
        <w:tc>
          <w:tcPr>
            <w:tcW w:w="466" w:type="pct"/>
            <w:tcBorders>
              <w:top w:val="single" w:sz="4" w:space="0" w:color="auto"/>
              <w:left w:val="nil"/>
              <w:bottom w:val="single" w:sz="4" w:space="0" w:color="auto"/>
              <w:right w:val="nil"/>
            </w:tcBorders>
            <w:shd w:val="clear" w:color="000000" w:fill="FFFFFF"/>
            <w:noWrap/>
            <w:vAlign w:val="center"/>
            <w:hideMark/>
          </w:tcPr>
          <w:p w14:paraId="21D2CB25"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07" w:type="pct"/>
            <w:gridSpan w:val="2"/>
            <w:tcBorders>
              <w:top w:val="single" w:sz="4" w:space="0" w:color="auto"/>
              <w:left w:val="nil"/>
              <w:bottom w:val="single" w:sz="4" w:space="0" w:color="auto"/>
              <w:right w:val="nil"/>
            </w:tcBorders>
            <w:shd w:val="clear" w:color="000000" w:fill="FFFFFF"/>
            <w:noWrap/>
            <w:vAlign w:val="center"/>
            <w:hideMark/>
          </w:tcPr>
          <w:p w14:paraId="2EC803C3"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(6 665)</w:t>
            </w:r>
          </w:p>
        </w:tc>
        <w:tc>
          <w:tcPr>
            <w:tcW w:w="518" w:type="pct"/>
            <w:gridSpan w:val="2"/>
            <w:tcBorders>
              <w:top w:val="single" w:sz="4" w:space="0" w:color="auto"/>
              <w:left w:val="nil"/>
              <w:bottom w:val="single" w:sz="4" w:space="0" w:color="auto"/>
              <w:right w:val="nil"/>
            </w:tcBorders>
            <w:shd w:val="clear" w:color="000000" w:fill="A6A6A6"/>
            <w:noWrap/>
            <w:vAlign w:val="center"/>
            <w:hideMark/>
          </w:tcPr>
          <w:p w14:paraId="4A4527F5"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(395)</w:t>
            </w:r>
          </w:p>
        </w:tc>
        <w:tc>
          <w:tcPr>
            <w:tcW w:w="616" w:type="pct"/>
            <w:gridSpan w:val="2"/>
            <w:tcBorders>
              <w:top w:val="single" w:sz="4" w:space="0" w:color="auto"/>
              <w:left w:val="nil"/>
              <w:bottom w:val="single" w:sz="4" w:space="0" w:color="auto"/>
              <w:right w:val="nil"/>
            </w:tcBorders>
            <w:shd w:val="clear" w:color="000000" w:fill="FFFFFF"/>
            <w:noWrap/>
            <w:vAlign w:val="center"/>
            <w:hideMark/>
          </w:tcPr>
          <w:p w14:paraId="5A1AACDB" w14:textId="77777777" w:rsidR="00432FCE" w:rsidRPr="00830855" w:rsidRDefault="00432FCE" w:rsidP="00220144">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17" w:type="pct"/>
            <w:gridSpan w:val="2"/>
            <w:tcBorders>
              <w:top w:val="single" w:sz="4" w:space="0" w:color="auto"/>
              <w:left w:val="nil"/>
              <w:bottom w:val="single" w:sz="4" w:space="0" w:color="auto"/>
              <w:right w:val="nil"/>
            </w:tcBorders>
            <w:shd w:val="clear" w:color="000000" w:fill="FFFFFF"/>
            <w:noWrap/>
            <w:vAlign w:val="center"/>
            <w:hideMark/>
          </w:tcPr>
          <w:p w14:paraId="4C663901" w14:textId="77777777" w:rsidR="00432FCE" w:rsidRPr="00830855" w:rsidRDefault="00432FCE">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(1 531)</w:t>
            </w:r>
          </w:p>
        </w:tc>
      </w:tr>
    </w:tbl>
    <w:p w14:paraId="6B13503D" w14:textId="77777777" w:rsidR="0021010F" w:rsidRPr="00E86D33" w:rsidRDefault="0021010F" w:rsidP="0021010F">
      <w:pPr>
        <w:autoSpaceDE w:val="0"/>
        <w:autoSpaceDN w:val="0"/>
        <w:spacing w:after="0" w:line="276" w:lineRule="auto"/>
        <w:jc w:val="both"/>
        <w:rPr>
          <w:sz w:val="18"/>
          <w:szCs w:val="18"/>
          <w:lang w:eastAsia="pl-PL"/>
        </w:rPr>
      </w:pPr>
      <w:r w:rsidRPr="00E86D33">
        <w:rPr>
          <w:sz w:val="18"/>
          <w:szCs w:val="18"/>
          <w:lang w:eastAsia="pl-PL"/>
        </w:rPr>
        <w:t>Wybrane dane finansowe przeliczono na walutę Euro w następujący sposób:</w:t>
      </w:r>
    </w:p>
    <w:p w14:paraId="5EFA36AF" w14:textId="2D60EBE0" w:rsidR="0021010F" w:rsidRPr="00E86D33" w:rsidRDefault="0021010F" w:rsidP="0021010F">
      <w:pPr>
        <w:autoSpaceDE w:val="0"/>
        <w:autoSpaceDN w:val="0"/>
        <w:spacing w:after="0" w:line="276" w:lineRule="auto"/>
        <w:jc w:val="both"/>
        <w:rPr>
          <w:sz w:val="18"/>
          <w:szCs w:val="18"/>
          <w:lang w:eastAsia="pl-PL"/>
        </w:rPr>
      </w:pPr>
      <w:r w:rsidRPr="00E86D33">
        <w:rPr>
          <w:sz w:val="18"/>
          <w:szCs w:val="18"/>
          <w:lang w:eastAsia="pl-PL"/>
        </w:rPr>
        <w:t xml:space="preserve">- pozycje dotyczące rachunku zysków i strat oraz rachunku przepływów pieniężnych za </w:t>
      </w:r>
      <w:r w:rsidR="000C349E" w:rsidRPr="00E86D33">
        <w:rPr>
          <w:sz w:val="18"/>
          <w:szCs w:val="18"/>
          <w:lang w:eastAsia="pl-PL"/>
        </w:rPr>
        <w:t xml:space="preserve">I kwartał </w:t>
      </w:r>
      <w:r w:rsidRPr="00E86D33">
        <w:rPr>
          <w:sz w:val="18"/>
          <w:szCs w:val="18"/>
          <w:lang w:eastAsia="pl-PL"/>
        </w:rPr>
        <w:t>201</w:t>
      </w:r>
      <w:r w:rsidR="000C349E" w:rsidRPr="00E86D33">
        <w:rPr>
          <w:sz w:val="18"/>
          <w:szCs w:val="18"/>
          <w:lang w:eastAsia="pl-PL"/>
        </w:rPr>
        <w:t>7</w:t>
      </w:r>
      <w:r w:rsidRPr="00E86D33">
        <w:rPr>
          <w:sz w:val="18"/>
          <w:szCs w:val="18"/>
          <w:lang w:eastAsia="pl-PL"/>
        </w:rPr>
        <w:t xml:space="preserve"> r. (oraz za </w:t>
      </w:r>
      <w:r w:rsidR="006301D8" w:rsidRPr="00E86D33">
        <w:rPr>
          <w:sz w:val="18"/>
          <w:szCs w:val="18"/>
          <w:lang w:eastAsia="pl-PL"/>
        </w:rPr>
        <w:t xml:space="preserve">I kwartał </w:t>
      </w:r>
      <w:r w:rsidRPr="00E86D33">
        <w:rPr>
          <w:sz w:val="18"/>
          <w:szCs w:val="18"/>
          <w:lang w:eastAsia="pl-PL"/>
        </w:rPr>
        <w:t>201</w:t>
      </w:r>
      <w:r w:rsidR="000C349E" w:rsidRPr="00E86D33">
        <w:rPr>
          <w:sz w:val="18"/>
          <w:szCs w:val="18"/>
          <w:lang w:eastAsia="pl-PL"/>
        </w:rPr>
        <w:t>6</w:t>
      </w:r>
      <w:r w:rsidRPr="00E86D33">
        <w:rPr>
          <w:sz w:val="18"/>
          <w:szCs w:val="18"/>
          <w:lang w:eastAsia="pl-PL"/>
        </w:rPr>
        <w:t xml:space="preserve"> r.) przeliczono według kursu stanowiącego średnią arytmetyczną średnich kursów ogłaszanych przez NBP obowiązujących na ostatni dzień każdego miesiąca z okresów, których dotyczy sprawozdanie. Kurs ten wyniósł 1 EURO = </w:t>
      </w:r>
      <w:r w:rsidR="00DB3D23" w:rsidRPr="00E86D33">
        <w:rPr>
          <w:sz w:val="18"/>
          <w:szCs w:val="18"/>
          <w:lang w:eastAsia="pl-PL"/>
        </w:rPr>
        <w:t>4,2891</w:t>
      </w:r>
      <w:r w:rsidR="00272DCA" w:rsidRPr="00E86D33">
        <w:rPr>
          <w:sz w:val="18"/>
          <w:szCs w:val="18"/>
          <w:lang w:eastAsia="pl-PL"/>
        </w:rPr>
        <w:t xml:space="preserve"> </w:t>
      </w:r>
      <w:r w:rsidRPr="00E86D33">
        <w:rPr>
          <w:sz w:val="18"/>
          <w:szCs w:val="18"/>
          <w:lang w:eastAsia="pl-PL"/>
        </w:rPr>
        <w:t xml:space="preserve">zł </w:t>
      </w:r>
      <w:r w:rsidR="00B479D8" w:rsidRPr="00E86D33">
        <w:rPr>
          <w:sz w:val="18"/>
          <w:szCs w:val="18"/>
          <w:lang w:eastAsia="pl-PL"/>
        </w:rPr>
        <w:t xml:space="preserve">za </w:t>
      </w:r>
      <w:r w:rsidR="000C349E" w:rsidRPr="00E86D33">
        <w:rPr>
          <w:sz w:val="18"/>
          <w:szCs w:val="18"/>
          <w:lang w:eastAsia="pl-PL"/>
        </w:rPr>
        <w:t xml:space="preserve">I kwartał </w:t>
      </w:r>
      <w:r w:rsidRPr="00E86D33">
        <w:rPr>
          <w:sz w:val="18"/>
          <w:szCs w:val="18"/>
          <w:lang w:eastAsia="pl-PL"/>
        </w:rPr>
        <w:t>201</w:t>
      </w:r>
      <w:r w:rsidR="000C349E" w:rsidRPr="00E86D33">
        <w:rPr>
          <w:sz w:val="18"/>
          <w:szCs w:val="18"/>
          <w:lang w:eastAsia="pl-PL"/>
        </w:rPr>
        <w:t>7</w:t>
      </w:r>
      <w:r w:rsidRPr="00E86D33">
        <w:rPr>
          <w:sz w:val="18"/>
          <w:szCs w:val="18"/>
          <w:lang w:eastAsia="pl-PL"/>
        </w:rPr>
        <w:t xml:space="preserve"> r. oraz 1 EURO = </w:t>
      </w:r>
      <w:r w:rsidR="00DB3D23" w:rsidRPr="00E86D33">
        <w:rPr>
          <w:sz w:val="18"/>
          <w:szCs w:val="18"/>
          <w:lang w:eastAsia="pl-PL"/>
        </w:rPr>
        <w:t>4,3559</w:t>
      </w:r>
      <w:r w:rsidR="00272DCA" w:rsidRPr="00E86D33">
        <w:rPr>
          <w:sz w:val="18"/>
          <w:szCs w:val="18"/>
          <w:lang w:eastAsia="pl-PL"/>
        </w:rPr>
        <w:t xml:space="preserve"> </w:t>
      </w:r>
      <w:r w:rsidRPr="00E86D33">
        <w:rPr>
          <w:sz w:val="18"/>
          <w:szCs w:val="18"/>
          <w:lang w:eastAsia="pl-PL"/>
        </w:rPr>
        <w:t xml:space="preserve">zł za </w:t>
      </w:r>
      <w:r w:rsidR="000C349E" w:rsidRPr="00E86D33">
        <w:rPr>
          <w:sz w:val="18"/>
          <w:szCs w:val="18"/>
          <w:lang w:eastAsia="pl-PL"/>
        </w:rPr>
        <w:t xml:space="preserve">I kwartał 2016 </w:t>
      </w:r>
      <w:r w:rsidRPr="00E86D33">
        <w:rPr>
          <w:sz w:val="18"/>
          <w:szCs w:val="18"/>
          <w:lang w:eastAsia="pl-PL"/>
        </w:rPr>
        <w:t xml:space="preserve">r. </w:t>
      </w:r>
    </w:p>
    <w:p w14:paraId="5DDFE53E" w14:textId="41161CD1" w:rsidR="0021010F" w:rsidRPr="0044542D" w:rsidRDefault="0021010F" w:rsidP="0021010F">
      <w:pPr>
        <w:autoSpaceDE w:val="0"/>
        <w:autoSpaceDN w:val="0"/>
        <w:spacing w:after="0" w:line="276" w:lineRule="auto"/>
        <w:jc w:val="both"/>
        <w:rPr>
          <w:sz w:val="20"/>
          <w:lang w:eastAsia="pl-PL"/>
        </w:rPr>
      </w:pPr>
      <w:r w:rsidRPr="00E86D33">
        <w:rPr>
          <w:sz w:val="18"/>
          <w:szCs w:val="18"/>
          <w:lang w:eastAsia="pl-PL"/>
        </w:rPr>
        <w:t>- pozycje bilansowe przeliczono według średniego kursu ogłoszonego przez NBP, obowiązującego na dzień</w:t>
      </w:r>
      <w:r w:rsidR="00C33F97">
        <w:rPr>
          <w:sz w:val="18"/>
          <w:szCs w:val="18"/>
          <w:lang w:eastAsia="pl-PL"/>
        </w:rPr>
        <w:t xml:space="preserve"> </w:t>
      </w:r>
      <w:r w:rsidRPr="00E86D33">
        <w:rPr>
          <w:sz w:val="18"/>
          <w:szCs w:val="18"/>
          <w:lang w:eastAsia="pl-PL"/>
        </w:rPr>
        <w:t xml:space="preserve">Bilansowy. Kurs ten wyniósł na </w:t>
      </w:r>
      <w:r w:rsidR="00272DCA" w:rsidRPr="00E86D33">
        <w:rPr>
          <w:sz w:val="18"/>
          <w:szCs w:val="18"/>
          <w:lang w:eastAsia="pl-PL"/>
        </w:rPr>
        <w:t xml:space="preserve">31 </w:t>
      </w:r>
      <w:r w:rsidR="000C349E" w:rsidRPr="00E86D33">
        <w:rPr>
          <w:sz w:val="18"/>
          <w:szCs w:val="18"/>
          <w:lang w:eastAsia="pl-PL"/>
        </w:rPr>
        <w:t xml:space="preserve">marca 2017 </w:t>
      </w:r>
      <w:r w:rsidRPr="00E86D33">
        <w:rPr>
          <w:sz w:val="18"/>
          <w:szCs w:val="18"/>
          <w:lang w:eastAsia="pl-PL"/>
        </w:rPr>
        <w:t xml:space="preserve">r. 1 EURO = </w:t>
      </w:r>
      <w:r w:rsidR="00DB3D23" w:rsidRPr="00E86D33">
        <w:rPr>
          <w:sz w:val="18"/>
          <w:szCs w:val="18"/>
          <w:lang w:eastAsia="pl-PL"/>
        </w:rPr>
        <w:t>4,2198</w:t>
      </w:r>
      <w:r w:rsidR="00272DCA" w:rsidRPr="00E86D33">
        <w:rPr>
          <w:sz w:val="18"/>
          <w:szCs w:val="18"/>
          <w:lang w:eastAsia="pl-PL"/>
        </w:rPr>
        <w:t xml:space="preserve"> </w:t>
      </w:r>
      <w:r w:rsidRPr="00E86D33">
        <w:rPr>
          <w:sz w:val="18"/>
          <w:szCs w:val="18"/>
          <w:lang w:eastAsia="pl-PL"/>
        </w:rPr>
        <w:t xml:space="preserve">zł, na </w:t>
      </w:r>
      <w:r w:rsidR="00272DCA" w:rsidRPr="00E86D33">
        <w:rPr>
          <w:sz w:val="18"/>
          <w:szCs w:val="18"/>
          <w:lang w:eastAsia="pl-PL"/>
        </w:rPr>
        <w:t xml:space="preserve">31 </w:t>
      </w:r>
      <w:r w:rsidR="000C349E" w:rsidRPr="00E86D33">
        <w:rPr>
          <w:sz w:val="18"/>
          <w:szCs w:val="18"/>
          <w:lang w:eastAsia="pl-PL"/>
        </w:rPr>
        <w:t xml:space="preserve">marca 2016 </w:t>
      </w:r>
      <w:r w:rsidRPr="00E86D33">
        <w:rPr>
          <w:sz w:val="18"/>
          <w:szCs w:val="18"/>
          <w:lang w:eastAsia="pl-PL"/>
        </w:rPr>
        <w:t xml:space="preserve">r. 1 EURO = </w:t>
      </w:r>
      <w:r w:rsidR="00DB3D23" w:rsidRPr="00E86D33">
        <w:rPr>
          <w:sz w:val="18"/>
          <w:szCs w:val="18"/>
          <w:lang w:eastAsia="pl-PL"/>
        </w:rPr>
        <w:t>4,2684</w:t>
      </w:r>
      <w:r w:rsidR="000D4619" w:rsidRPr="00E86D33">
        <w:rPr>
          <w:sz w:val="18"/>
          <w:szCs w:val="18"/>
          <w:lang w:eastAsia="pl-PL"/>
        </w:rPr>
        <w:t xml:space="preserve"> </w:t>
      </w:r>
      <w:r w:rsidRPr="00E86D33">
        <w:rPr>
          <w:sz w:val="18"/>
          <w:szCs w:val="18"/>
          <w:lang w:eastAsia="pl-PL"/>
        </w:rPr>
        <w:t>zł</w:t>
      </w:r>
      <w:r w:rsidR="00AE6C9B" w:rsidRPr="00E86D33">
        <w:rPr>
          <w:sz w:val="18"/>
          <w:szCs w:val="18"/>
          <w:lang w:eastAsia="pl-PL"/>
        </w:rPr>
        <w:t>.</w:t>
      </w:r>
    </w:p>
    <w:p w14:paraId="716A737B" w14:textId="77777777" w:rsidR="005164F6" w:rsidRDefault="009F1602">
      <w:pPr>
        <w:pStyle w:val="Nagwek2"/>
        <w:numPr>
          <w:ilvl w:val="1"/>
          <w:numId w:val="91"/>
        </w:numPr>
        <w:tabs>
          <w:tab w:val="clear" w:pos="4536"/>
          <w:tab w:val="left" w:pos="567"/>
        </w:tabs>
      </w:pPr>
      <w:bookmarkStart w:id="3251" w:name="_Toc466021464"/>
      <w:bookmarkStart w:id="3252" w:name="_Toc466044836"/>
      <w:bookmarkStart w:id="3253" w:name="_Toc466045312"/>
      <w:bookmarkStart w:id="3254" w:name="_Toc466400074"/>
      <w:bookmarkStart w:id="3255" w:name="_Toc466557367"/>
      <w:bookmarkStart w:id="3256" w:name="_Toc466888612"/>
      <w:bookmarkStart w:id="3257" w:name="_Toc466903567"/>
      <w:bookmarkStart w:id="3258" w:name="_Toc466021465"/>
      <w:bookmarkStart w:id="3259" w:name="_Toc466044837"/>
      <w:bookmarkStart w:id="3260" w:name="_Toc466045313"/>
      <w:bookmarkStart w:id="3261" w:name="_Toc466400075"/>
      <w:bookmarkStart w:id="3262" w:name="_Toc466557368"/>
      <w:bookmarkStart w:id="3263" w:name="_Toc466888613"/>
      <w:bookmarkStart w:id="3264" w:name="_Toc466903568"/>
      <w:bookmarkStart w:id="3265" w:name="_Toc466021466"/>
      <w:bookmarkStart w:id="3266" w:name="_Toc466044838"/>
      <w:bookmarkStart w:id="3267" w:name="_Toc466045314"/>
      <w:bookmarkStart w:id="3268" w:name="_Toc466400076"/>
      <w:bookmarkStart w:id="3269" w:name="_Toc466557369"/>
      <w:bookmarkStart w:id="3270" w:name="_Toc466888614"/>
      <w:bookmarkStart w:id="3271" w:name="_Toc466903569"/>
      <w:bookmarkStart w:id="3272" w:name="_Toc466021467"/>
      <w:bookmarkStart w:id="3273" w:name="_Toc466044839"/>
      <w:bookmarkStart w:id="3274" w:name="_Toc466045315"/>
      <w:bookmarkStart w:id="3275" w:name="_Toc466400077"/>
      <w:bookmarkStart w:id="3276" w:name="_Toc466557370"/>
      <w:bookmarkStart w:id="3277" w:name="_Toc466888615"/>
      <w:bookmarkStart w:id="3278" w:name="_Toc466903570"/>
      <w:bookmarkStart w:id="3279" w:name="_Toc460243064"/>
      <w:bookmarkStart w:id="3280" w:name="_Toc460243276"/>
      <w:bookmarkStart w:id="3281" w:name="_Toc460243485"/>
      <w:bookmarkStart w:id="3282" w:name="_Toc460244356"/>
      <w:bookmarkStart w:id="3283" w:name="_Toc460244567"/>
      <w:bookmarkStart w:id="3284" w:name="_Toc460245097"/>
      <w:bookmarkStart w:id="3285" w:name="_Toc460247864"/>
      <w:bookmarkStart w:id="3286" w:name="_Toc460249375"/>
      <w:bookmarkStart w:id="3287" w:name="_Toc460243065"/>
      <w:bookmarkStart w:id="3288" w:name="_Toc460243277"/>
      <w:bookmarkStart w:id="3289" w:name="_Toc460243486"/>
      <w:bookmarkStart w:id="3290" w:name="_Toc460244357"/>
      <w:bookmarkStart w:id="3291" w:name="_Toc460244568"/>
      <w:bookmarkStart w:id="3292" w:name="_Toc460245098"/>
      <w:bookmarkStart w:id="3293" w:name="_Toc460247865"/>
      <w:bookmarkStart w:id="3294" w:name="_Toc460249376"/>
      <w:bookmarkStart w:id="3295" w:name="_Toc460243066"/>
      <w:bookmarkStart w:id="3296" w:name="_Toc460243278"/>
      <w:bookmarkStart w:id="3297" w:name="_Toc460243487"/>
      <w:bookmarkStart w:id="3298" w:name="_Toc460244358"/>
      <w:bookmarkStart w:id="3299" w:name="_Toc460244569"/>
      <w:bookmarkStart w:id="3300" w:name="_Toc460245099"/>
      <w:bookmarkStart w:id="3301" w:name="_Toc460247866"/>
      <w:bookmarkStart w:id="3302" w:name="_Toc460249377"/>
      <w:bookmarkStart w:id="3303" w:name="_Toc460243067"/>
      <w:bookmarkStart w:id="3304" w:name="_Toc460243279"/>
      <w:bookmarkStart w:id="3305" w:name="_Toc460243488"/>
      <w:bookmarkStart w:id="3306" w:name="_Toc460244359"/>
      <w:bookmarkStart w:id="3307" w:name="_Toc460244570"/>
      <w:bookmarkStart w:id="3308" w:name="_Toc460245100"/>
      <w:bookmarkStart w:id="3309" w:name="_Toc460247867"/>
      <w:bookmarkStart w:id="3310" w:name="_Toc460249378"/>
      <w:bookmarkStart w:id="3311" w:name="_Toc460243068"/>
      <w:bookmarkStart w:id="3312" w:name="_Toc460243280"/>
      <w:bookmarkStart w:id="3313" w:name="_Toc460243489"/>
      <w:bookmarkStart w:id="3314" w:name="_Toc460244360"/>
      <w:bookmarkStart w:id="3315" w:name="_Toc460244571"/>
      <w:bookmarkStart w:id="3316" w:name="_Toc460245101"/>
      <w:bookmarkStart w:id="3317" w:name="_Toc460247868"/>
      <w:bookmarkStart w:id="3318" w:name="_Toc460249379"/>
      <w:bookmarkStart w:id="3319" w:name="_Toc460243069"/>
      <w:bookmarkStart w:id="3320" w:name="_Toc460243281"/>
      <w:bookmarkStart w:id="3321" w:name="_Toc460243490"/>
      <w:bookmarkStart w:id="3322" w:name="_Toc460244361"/>
      <w:bookmarkStart w:id="3323" w:name="_Toc460244572"/>
      <w:bookmarkStart w:id="3324" w:name="_Toc460245102"/>
      <w:bookmarkStart w:id="3325" w:name="_Toc460247869"/>
      <w:bookmarkStart w:id="3326" w:name="_Toc460249380"/>
      <w:bookmarkStart w:id="3327" w:name="_Toc460243070"/>
      <w:bookmarkStart w:id="3328" w:name="_Toc460243282"/>
      <w:bookmarkStart w:id="3329" w:name="_Toc460243491"/>
      <w:bookmarkStart w:id="3330" w:name="_Toc460244362"/>
      <w:bookmarkStart w:id="3331" w:name="_Toc460244573"/>
      <w:bookmarkStart w:id="3332" w:name="_Toc460245103"/>
      <w:bookmarkStart w:id="3333" w:name="_Toc460247870"/>
      <w:bookmarkStart w:id="3334" w:name="_Toc460249381"/>
      <w:bookmarkStart w:id="3335" w:name="_Toc460243071"/>
      <w:bookmarkStart w:id="3336" w:name="_Toc460243283"/>
      <w:bookmarkStart w:id="3337" w:name="_Toc460243492"/>
      <w:bookmarkStart w:id="3338" w:name="_Toc460244363"/>
      <w:bookmarkStart w:id="3339" w:name="_Toc460244574"/>
      <w:bookmarkStart w:id="3340" w:name="_Toc460245104"/>
      <w:bookmarkStart w:id="3341" w:name="_Toc460247871"/>
      <w:bookmarkStart w:id="3342" w:name="_Toc460249382"/>
      <w:bookmarkStart w:id="3343" w:name="_Toc460243072"/>
      <w:bookmarkStart w:id="3344" w:name="_Toc460243284"/>
      <w:bookmarkStart w:id="3345" w:name="_Toc460243493"/>
      <w:bookmarkStart w:id="3346" w:name="_Toc460244364"/>
      <w:bookmarkStart w:id="3347" w:name="_Toc460244575"/>
      <w:bookmarkStart w:id="3348" w:name="_Toc460245105"/>
      <w:bookmarkStart w:id="3349" w:name="_Toc460247872"/>
      <w:bookmarkStart w:id="3350" w:name="_Toc460249383"/>
      <w:bookmarkStart w:id="3351" w:name="_Toc460243073"/>
      <w:bookmarkStart w:id="3352" w:name="_Toc460243285"/>
      <w:bookmarkStart w:id="3353" w:name="_Toc460243494"/>
      <w:bookmarkStart w:id="3354" w:name="_Toc460244365"/>
      <w:bookmarkStart w:id="3355" w:name="_Toc460244576"/>
      <w:bookmarkStart w:id="3356" w:name="_Toc460245106"/>
      <w:bookmarkStart w:id="3357" w:name="_Toc460247873"/>
      <w:bookmarkStart w:id="3358" w:name="_Toc460249384"/>
      <w:bookmarkStart w:id="3359" w:name="_Toc460243074"/>
      <w:bookmarkStart w:id="3360" w:name="_Toc460243286"/>
      <w:bookmarkStart w:id="3361" w:name="_Toc460243495"/>
      <w:bookmarkStart w:id="3362" w:name="_Toc460244366"/>
      <w:bookmarkStart w:id="3363" w:name="_Toc460244577"/>
      <w:bookmarkStart w:id="3364" w:name="_Toc460245107"/>
      <w:bookmarkStart w:id="3365" w:name="_Toc460247874"/>
      <w:bookmarkStart w:id="3366" w:name="_Toc460249385"/>
      <w:bookmarkStart w:id="3367" w:name="_Toc460243075"/>
      <w:bookmarkStart w:id="3368" w:name="_Toc460243287"/>
      <w:bookmarkStart w:id="3369" w:name="_Toc460243496"/>
      <w:bookmarkStart w:id="3370" w:name="_Toc460244367"/>
      <w:bookmarkStart w:id="3371" w:name="_Toc460244578"/>
      <w:bookmarkStart w:id="3372" w:name="_Toc460245108"/>
      <w:bookmarkStart w:id="3373" w:name="_Toc460247875"/>
      <w:bookmarkStart w:id="3374" w:name="_Toc460249386"/>
      <w:bookmarkStart w:id="3375" w:name="_Toc460243076"/>
      <w:bookmarkStart w:id="3376" w:name="_Toc460243288"/>
      <w:bookmarkStart w:id="3377" w:name="_Toc460243497"/>
      <w:bookmarkStart w:id="3378" w:name="_Toc460244368"/>
      <w:bookmarkStart w:id="3379" w:name="_Toc460244579"/>
      <w:bookmarkStart w:id="3380" w:name="_Toc460245109"/>
      <w:bookmarkStart w:id="3381" w:name="_Toc460247876"/>
      <w:bookmarkStart w:id="3382" w:name="_Toc460249387"/>
      <w:bookmarkStart w:id="3383" w:name="_Toc460243077"/>
      <w:bookmarkStart w:id="3384" w:name="_Toc460243289"/>
      <w:bookmarkStart w:id="3385" w:name="_Toc460243498"/>
      <w:bookmarkStart w:id="3386" w:name="_Toc460244369"/>
      <w:bookmarkStart w:id="3387" w:name="_Toc460244580"/>
      <w:bookmarkStart w:id="3388" w:name="_Toc460245110"/>
      <w:bookmarkStart w:id="3389" w:name="_Toc460247877"/>
      <w:bookmarkStart w:id="3390" w:name="_Toc460249388"/>
      <w:bookmarkStart w:id="3391" w:name="_Toc460243078"/>
      <w:bookmarkStart w:id="3392" w:name="_Toc460243290"/>
      <w:bookmarkStart w:id="3393" w:name="_Toc460243499"/>
      <w:bookmarkStart w:id="3394" w:name="_Toc460244370"/>
      <w:bookmarkStart w:id="3395" w:name="_Toc460244581"/>
      <w:bookmarkStart w:id="3396" w:name="_Toc460245111"/>
      <w:bookmarkStart w:id="3397" w:name="_Toc460247878"/>
      <w:bookmarkStart w:id="3398" w:name="_Toc460249389"/>
      <w:bookmarkStart w:id="3399" w:name="_Toc460243079"/>
      <w:bookmarkStart w:id="3400" w:name="_Toc460243291"/>
      <w:bookmarkStart w:id="3401" w:name="_Toc460243500"/>
      <w:bookmarkStart w:id="3402" w:name="_Toc460244371"/>
      <w:bookmarkStart w:id="3403" w:name="_Toc460244582"/>
      <w:bookmarkStart w:id="3404" w:name="_Toc460245112"/>
      <w:bookmarkStart w:id="3405" w:name="_Toc460247879"/>
      <w:bookmarkStart w:id="3406" w:name="_Toc460249390"/>
      <w:bookmarkStart w:id="3407" w:name="_Toc460243080"/>
      <w:bookmarkStart w:id="3408" w:name="_Toc460243292"/>
      <w:bookmarkStart w:id="3409" w:name="_Toc460243501"/>
      <w:bookmarkStart w:id="3410" w:name="_Toc460244372"/>
      <w:bookmarkStart w:id="3411" w:name="_Toc460244583"/>
      <w:bookmarkStart w:id="3412" w:name="_Toc460245113"/>
      <w:bookmarkStart w:id="3413" w:name="_Toc460247880"/>
      <w:bookmarkStart w:id="3414" w:name="_Toc460249391"/>
      <w:bookmarkStart w:id="3415" w:name="_Toc460243081"/>
      <w:bookmarkStart w:id="3416" w:name="_Toc460243293"/>
      <w:bookmarkStart w:id="3417" w:name="_Toc460243502"/>
      <w:bookmarkStart w:id="3418" w:name="_Toc460244373"/>
      <w:bookmarkStart w:id="3419" w:name="_Toc460244584"/>
      <w:bookmarkStart w:id="3420" w:name="_Toc460245114"/>
      <w:bookmarkStart w:id="3421" w:name="_Toc460247881"/>
      <w:bookmarkStart w:id="3422" w:name="_Toc460249392"/>
      <w:bookmarkStart w:id="3423" w:name="_Toc460243082"/>
      <w:bookmarkStart w:id="3424" w:name="_Toc460243294"/>
      <w:bookmarkStart w:id="3425" w:name="_Toc460243503"/>
      <w:bookmarkStart w:id="3426" w:name="_Toc460244374"/>
      <w:bookmarkStart w:id="3427" w:name="_Toc460244585"/>
      <w:bookmarkStart w:id="3428" w:name="_Toc460245115"/>
      <w:bookmarkStart w:id="3429" w:name="_Toc460247882"/>
      <w:bookmarkStart w:id="3430" w:name="_Toc460249393"/>
      <w:bookmarkStart w:id="3431" w:name="_Toc460243083"/>
      <w:bookmarkStart w:id="3432" w:name="_Toc460243295"/>
      <w:bookmarkStart w:id="3433" w:name="_Toc460243504"/>
      <w:bookmarkStart w:id="3434" w:name="_Toc460244375"/>
      <w:bookmarkStart w:id="3435" w:name="_Toc460244586"/>
      <w:bookmarkStart w:id="3436" w:name="_Toc460245116"/>
      <w:bookmarkStart w:id="3437" w:name="_Toc460247883"/>
      <w:bookmarkStart w:id="3438" w:name="_Toc460249394"/>
      <w:bookmarkStart w:id="3439" w:name="_Toc460243084"/>
      <w:bookmarkStart w:id="3440" w:name="_Toc460243296"/>
      <w:bookmarkStart w:id="3441" w:name="_Toc460243505"/>
      <w:bookmarkStart w:id="3442" w:name="_Toc460244376"/>
      <w:bookmarkStart w:id="3443" w:name="_Toc460244587"/>
      <w:bookmarkStart w:id="3444" w:name="_Toc460245117"/>
      <w:bookmarkStart w:id="3445" w:name="_Toc460247884"/>
      <w:bookmarkStart w:id="3446" w:name="_Toc460249395"/>
      <w:bookmarkStart w:id="3447" w:name="_Toc460243085"/>
      <w:bookmarkStart w:id="3448" w:name="_Toc460243297"/>
      <w:bookmarkStart w:id="3449" w:name="_Toc460243506"/>
      <w:bookmarkStart w:id="3450" w:name="_Toc460244377"/>
      <w:bookmarkStart w:id="3451" w:name="_Toc460244588"/>
      <w:bookmarkStart w:id="3452" w:name="_Toc460245118"/>
      <w:bookmarkStart w:id="3453" w:name="_Toc460247885"/>
      <w:bookmarkStart w:id="3454" w:name="_Toc460249396"/>
      <w:bookmarkStart w:id="3455" w:name="_Toc460243086"/>
      <w:bookmarkStart w:id="3456" w:name="_Toc460243298"/>
      <w:bookmarkStart w:id="3457" w:name="_Toc460243507"/>
      <w:bookmarkStart w:id="3458" w:name="_Toc460244378"/>
      <w:bookmarkStart w:id="3459" w:name="_Toc460244589"/>
      <w:bookmarkStart w:id="3460" w:name="_Toc460245119"/>
      <w:bookmarkStart w:id="3461" w:name="_Toc460247886"/>
      <w:bookmarkStart w:id="3462" w:name="_Toc460249397"/>
      <w:bookmarkStart w:id="3463" w:name="_Toc460243087"/>
      <w:bookmarkStart w:id="3464" w:name="_Toc460243299"/>
      <w:bookmarkStart w:id="3465" w:name="_Toc460243508"/>
      <w:bookmarkStart w:id="3466" w:name="_Toc460244379"/>
      <w:bookmarkStart w:id="3467" w:name="_Toc460244590"/>
      <w:bookmarkStart w:id="3468" w:name="_Toc460245120"/>
      <w:bookmarkStart w:id="3469" w:name="_Toc460247887"/>
      <w:bookmarkStart w:id="3470" w:name="_Toc460249398"/>
      <w:bookmarkStart w:id="3471" w:name="_Toc460243088"/>
      <w:bookmarkStart w:id="3472" w:name="_Toc460243300"/>
      <w:bookmarkStart w:id="3473" w:name="_Toc460243509"/>
      <w:bookmarkStart w:id="3474" w:name="_Toc460244380"/>
      <w:bookmarkStart w:id="3475" w:name="_Toc460244591"/>
      <w:bookmarkStart w:id="3476" w:name="_Toc460245121"/>
      <w:bookmarkStart w:id="3477" w:name="_Toc460247888"/>
      <w:bookmarkStart w:id="3478" w:name="_Toc460249399"/>
      <w:bookmarkStart w:id="3479" w:name="_Toc460243089"/>
      <w:bookmarkStart w:id="3480" w:name="_Toc460243301"/>
      <w:bookmarkStart w:id="3481" w:name="_Toc460243510"/>
      <w:bookmarkStart w:id="3482" w:name="_Toc460244381"/>
      <w:bookmarkStart w:id="3483" w:name="_Toc460244592"/>
      <w:bookmarkStart w:id="3484" w:name="_Toc460245122"/>
      <w:bookmarkStart w:id="3485" w:name="_Toc460247889"/>
      <w:bookmarkStart w:id="3486" w:name="_Toc460249400"/>
      <w:bookmarkStart w:id="3487" w:name="_Toc460243090"/>
      <w:bookmarkStart w:id="3488" w:name="_Toc460243302"/>
      <w:bookmarkStart w:id="3489" w:name="_Toc460243511"/>
      <w:bookmarkStart w:id="3490" w:name="_Toc460244382"/>
      <w:bookmarkStart w:id="3491" w:name="_Toc460244593"/>
      <w:bookmarkStart w:id="3492" w:name="_Toc460245123"/>
      <w:bookmarkStart w:id="3493" w:name="_Toc460247890"/>
      <w:bookmarkStart w:id="3494" w:name="_Toc460249401"/>
      <w:bookmarkStart w:id="3495" w:name="_Toc460243091"/>
      <w:bookmarkStart w:id="3496" w:name="_Toc460243303"/>
      <w:bookmarkStart w:id="3497" w:name="_Toc460243512"/>
      <w:bookmarkStart w:id="3498" w:name="_Toc460244383"/>
      <w:bookmarkStart w:id="3499" w:name="_Toc460244594"/>
      <w:bookmarkStart w:id="3500" w:name="_Toc460245124"/>
      <w:bookmarkStart w:id="3501" w:name="_Toc460247891"/>
      <w:bookmarkStart w:id="3502" w:name="_Toc460249402"/>
      <w:bookmarkStart w:id="3503" w:name="_Toc460243092"/>
      <w:bookmarkStart w:id="3504" w:name="_Toc460243304"/>
      <w:bookmarkStart w:id="3505" w:name="_Toc460243513"/>
      <w:bookmarkStart w:id="3506" w:name="_Toc460244384"/>
      <w:bookmarkStart w:id="3507" w:name="_Toc460244595"/>
      <w:bookmarkStart w:id="3508" w:name="_Toc460245125"/>
      <w:bookmarkStart w:id="3509" w:name="_Toc460247892"/>
      <w:bookmarkStart w:id="3510" w:name="_Toc460249403"/>
      <w:bookmarkStart w:id="3511" w:name="_Toc460243093"/>
      <w:bookmarkStart w:id="3512" w:name="_Toc460243305"/>
      <w:bookmarkStart w:id="3513" w:name="_Toc460243514"/>
      <w:bookmarkStart w:id="3514" w:name="_Toc460244385"/>
      <w:bookmarkStart w:id="3515" w:name="_Toc460244596"/>
      <w:bookmarkStart w:id="3516" w:name="_Toc460245126"/>
      <w:bookmarkStart w:id="3517" w:name="_Toc460247893"/>
      <w:bookmarkStart w:id="3518" w:name="_Toc460249404"/>
      <w:bookmarkStart w:id="3519" w:name="_Toc460243094"/>
      <w:bookmarkStart w:id="3520" w:name="_Toc460243306"/>
      <w:bookmarkStart w:id="3521" w:name="_Toc460243515"/>
      <w:bookmarkStart w:id="3522" w:name="_Toc460244386"/>
      <w:bookmarkStart w:id="3523" w:name="_Toc460244597"/>
      <w:bookmarkStart w:id="3524" w:name="_Toc460245127"/>
      <w:bookmarkStart w:id="3525" w:name="_Toc460247894"/>
      <w:bookmarkStart w:id="3526" w:name="_Toc460249405"/>
      <w:bookmarkStart w:id="3527" w:name="_Toc460243095"/>
      <w:bookmarkStart w:id="3528" w:name="_Toc460243307"/>
      <w:bookmarkStart w:id="3529" w:name="_Toc460243516"/>
      <w:bookmarkStart w:id="3530" w:name="_Toc460244387"/>
      <w:bookmarkStart w:id="3531" w:name="_Toc460244598"/>
      <w:bookmarkStart w:id="3532" w:name="_Toc460245128"/>
      <w:bookmarkStart w:id="3533" w:name="_Toc460247895"/>
      <w:bookmarkStart w:id="3534" w:name="_Toc460249406"/>
      <w:bookmarkStart w:id="3535" w:name="_Toc460243096"/>
      <w:bookmarkStart w:id="3536" w:name="_Toc460243308"/>
      <w:bookmarkStart w:id="3537" w:name="_Toc460243517"/>
      <w:bookmarkStart w:id="3538" w:name="_Toc460244388"/>
      <w:bookmarkStart w:id="3539" w:name="_Toc460244599"/>
      <w:bookmarkStart w:id="3540" w:name="_Toc460245129"/>
      <w:bookmarkStart w:id="3541" w:name="_Toc460247896"/>
      <w:bookmarkStart w:id="3542" w:name="_Toc460249407"/>
      <w:bookmarkStart w:id="3543" w:name="_Toc460243097"/>
      <w:bookmarkStart w:id="3544" w:name="_Toc460243309"/>
      <w:bookmarkStart w:id="3545" w:name="_Toc460243518"/>
      <w:bookmarkStart w:id="3546" w:name="_Toc460244389"/>
      <w:bookmarkStart w:id="3547" w:name="_Toc460244600"/>
      <w:bookmarkStart w:id="3548" w:name="_Toc460245130"/>
      <w:bookmarkStart w:id="3549" w:name="_Toc460247897"/>
      <w:bookmarkStart w:id="3550" w:name="_Toc460249408"/>
      <w:bookmarkStart w:id="3551" w:name="_Toc460243098"/>
      <w:bookmarkStart w:id="3552" w:name="_Toc460243310"/>
      <w:bookmarkStart w:id="3553" w:name="_Toc460243519"/>
      <w:bookmarkStart w:id="3554" w:name="_Toc460244390"/>
      <w:bookmarkStart w:id="3555" w:name="_Toc460244601"/>
      <w:bookmarkStart w:id="3556" w:name="_Toc460245131"/>
      <w:bookmarkStart w:id="3557" w:name="_Toc460247898"/>
      <w:bookmarkStart w:id="3558" w:name="_Toc460249409"/>
      <w:bookmarkStart w:id="3559" w:name="_Toc460243099"/>
      <w:bookmarkStart w:id="3560" w:name="_Toc460243311"/>
      <w:bookmarkStart w:id="3561" w:name="_Toc460243520"/>
      <w:bookmarkStart w:id="3562" w:name="_Toc460244391"/>
      <w:bookmarkStart w:id="3563" w:name="_Toc460244602"/>
      <w:bookmarkStart w:id="3564" w:name="_Toc460245132"/>
      <w:bookmarkStart w:id="3565" w:name="_Toc460247899"/>
      <w:bookmarkStart w:id="3566" w:name="_Toc460249410"/>
      <w:bookmarkStart w:id="3567" w:name="_Toc460243100"/>
      <w:bookmarkStart w:id="3568" w:name="_Toc460243312"/>
      <w:bookmarkStart w:id="3569" w:name="_Toc460243521"/>
      <w:bookmarkStart w:id="3570" w:name="_Toc460244392"/>
      <w:bookmarkStart w:id="3571" w:name="_Toc460244603"/>
      <w:bookmarkStart w:id="3572" w:name="_Toc460245133"/>
      <w:bookmarkStart w:id="3573" w:name="_Toc460247900"/>
      <w:bookmarkStart w:id="3574" w:name="_Toc460249411"/>
      <w:bookmarkStart w:id="3575" w:name="_Toc460243101"/>
      <w:bookmarkStart w:id="3576" w:name="_Toc460243313"/>
      <w:bookmarkStart w:id="3577" w:name="_Toc460243522"/>
      <w:bookmarkStart w:id="3578" w:name="_Toc460244393"/>
      <w:bookmarkStart w:id="3579" w:name="_Toc460244604"/>
      <w:bookmarkStart w:id="3580" w:name="_Toc460245134"/>
      <w:bookmarkStart w:id="3581" w:name="_Toc460247901"/>
      <w:bookmarkStart w:id="3582" w:name="_Toc460249412"/>
      <w:bookmarkStart w:id="3583" w:name="_Toc460243102"/>
      <w:bookmarkStart w:id="3584" w:name="_Toc460243314"/>
      <w:bookmarkStart w:id="3585" w:name="_Toc460243523"/>
      <w:bookmarkStart w:id="3586" w:name="_Toc460244394"/>
      <w:bookmarkStart w:id="3587" w:name="_Toc460244605"/>
      <w:bookmarkStart w:id="3588" w:name="_Toc460245135"/>
      <w:bookmarkStart w:id="3589" w:name="_Toc460247902"/>
      <w:bookmarkStart w:id="3590" w:name="_Toc460249413"/>
      <w:bookmarkStart w:id="3591" w:name="_Toc482641015"/>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sidRPr="00084C7B">
        <w:lastRenderedPageBreak/>
        <w:t>Rachunek zysków i strat</w:t>
      </w:r>
      <w:bookmarkEnd w:id="3591"/>
    </w:p>
    <w:tbl>
      <w:tblPr>
        <w:tblW w:w="5000" w:type="pct"/>
        <w:tblCellMar>
          <w:left w:w="70" w:type="dxa"/>
          <w:right w:w="70" w:type="dxa"/>
        </w:tblCellMar>
        <w:tblLook w:val="04A0" w:firstRow="1" w:lastRow="0" w:firstColumn="1" w:lastColumn="0" w:noHBand="0" w:noVBand="1"/>
      </w:tblPr>
      <w:tblGrid>
        <w:gridCol w:w="386"/>
        <w:gridCol w:w="439"/>
        <w:gridCol w:w="4925"/>
        <w:gridCol w:w="1339"/>
        <w:gridCol w:w="1342"/>
        <w:gridCol w:w="1347"/>
      </w:tblGrid>
      <w:tr w:rsidR="00E001CA" w:rsidRPr="00E001CA" w14:paraId="2C26C6A4" w14:textId="77777777" w:rsidTr="00061363">
        <w:trPr>
          <w:trHeight w:val="288"/>
        </w:trPr>
        <w:tc>
          <w:tcPr>
            <w:tcW w:w="197" w:type="pct"/>
            <w:vMerge w:val="restart"/>
            <w:tcBorders>
              <w:top w:val="nil"/>
              <w:left w:val="nil"/>
              <w:bottom w:val="nil"/>
              <w:right w:val="nil"/>
            </w:tcBorders>
            <w:shd w:val="clear" w:color="000000" w:fill="A6A6A6"/>
            <w:vAlign w:val="center"/>
            <w:hideMark/>
          </w:tcPr>
          <w:p w14:paraId="0F4C83F1" w14:textId="77777777" w:rsidR="00E001CA" w:rsidRPr="00E001CA" w:rsidRDefault="00E001CA" w:rsidP="00E001CA">
            <w:pPr>
              <w:spacing w:after="0" w:line="240" w:lineRule="auto"/>
              <w:jc w:val="both"/>
              <w:rPr>
                <w:rFonts w:eastAsia="Times New Roman" w:cs="Calibri"/>
                <w:b/>
                <w:bCs/>
                <w:color w:val="FFFFFF"/>
                <w:sz w:val="20"/>
                <w:szCs w:val="20"/>
                <w:lang w:eastAsia="pl-PL"/>
              </w:rPr>
            </w:pPr>
            <w:bookmarkStart w:id="3592" w:name="RANGE!A1:G60"/>
            <w:r w:rsidRPr="00E001CA">
              <w:rPr>
                <w:rFonts w:eastAsia="Times New Roman" w:cs="Calibri"/>
                <w:b/>
                <w:bCs/>
                <w:color w:val="FFFFFF"/>
                <w:sz w:val="20"/>
                <w:szCs w:val="20"/>
                <w:lang w:eastAsia="pl-PL"/>
              </w:rPr>
              <w:t>Lp.</w:t>
            </w:r>
            <w:bookmarkEnd w:id="3592"/>
          </w:p>
        </w:tc>
        <w:tc>
          <w:tcPr>
            <w:tcW w:w="224" w:type="pct"/>
            <w:vMerge w:val="restart"/>
            <w:tcBorders>
              <w:top w:val="nil"/>
              <w:left w:val="nil"/>
              <w:bottom w:val="nil"/>
              <w:right w:val="nil"/>
            </w:tcBorders>
            <w:shd w:val="clear" w:color="000000" w:fill="A6A6A6"/>
            <w:vAlign w:val="center"/>
            <w:hideMark/>
          </w:tcPr>
          <w:p w14:paraId="056E7FEF" w14:textId="77777777" w:rsidR="00E001CA" w:rsidRPr="00E001CA" w:rsidRDefault="00E001CA" w:rsidP="00E001CA">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2518" w:type="pct"/>
            <w:vMerge w:val="restart"/>
            <w:tcBorders>
              <w:top w:val="nil"/>
              <w:left w:val="nil"/>
              <w:bottom w:val="nil"/>
              <w:right w:val="nil"/>
            </w:tcBorders>
            <w:shd w:val="clear" w:color="000000" w:fill="A6A6A6"/>
            <w:vAlign w:val="center"/>
            <w:hideMark/>
          </w:tcPr>
          <w:p w14:paraId="7B2E9CF5" w14:textId="77777777" w:rsidR="00E001CA" w:rsidRPr="00E001CA" w:rsidRDefault="00E001CA" w:rsidP="00E001CA">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Pozycja:</w:t>
            </w:r>
          </w:p>
        </w:tc>
        <w:tc>
          <w:tcPr>
            <w:tcW w:w="685" w:type="pct"/>
            <w:tcBorders>
              <w:top w:val="nil"/>
              <w:left w:val="nil"/>
              <w:bottom w:val="nil"/>
              <w:right w:val="nil"/>
            </w:tcBorders>
            <w:shd w:val="clear" w:color="000000" w:fill="A6A6A6"/>
            <w:vAlign w:val="center"/>
            <w:hideMark/>
          </w:tcPr>
          <w:p w14:paraId="4648587E"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01.01.2017-</w:t>
            </w:r>
          </w:p>
        </w:tc>
        <w:tc>
          <w:tcPr>
            <w:tcW w:w="686" w:type="pct"/>
            <w:tcBorders>
              <w:top w:val="nil"/>
              <w:left w:val="nil"/>
              <w:bottom w:val="nil"/>
              <w:right w:val="nil"/>
            </w:tcBorders>
            <w:shd w:val="clear" w:color="000000" w:fill="A6A6A6"/>
            <w:vAlign w:val="center"/>
            <w:hideMark/>
          </w:tcPr>
          <w:p w14:paraId="6077AC6B"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01.01.2016-</w:t>
            </w:r>
          </w:p>
        </w:tc>
        <w:tc>
          <w:tcPr>
            <w:tcW w:w="689" w:type="pct"/>
            <w:vMerge w:val="restart"/>
            <w:tcBorders>
              <w:top w:val="nil"/>
              <w:left w:val="nil"/>
              <w:bottom w:val="nil"/>
              <w:right w:val="nil"/>
            </w:tcBorders>
            <w:shd w:val="clear" w:color="000000" w:fill="A6A6A6"/>
            <w:vAlign w:val="center"/>
            <w:hideMark/>
          </w:tcPr>
          <w:p w14:paraId="6A1E6C1F"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 zmiany 2017 do 2016</w:t>
            </w:r>
          </w:p>
        </w:tc>
      </w:tr>
      <w:tr w:rsidR="00E001CA" w:rsidRPr="00E001CA" w14:paraId="4B4892B3" w14:textId="77777777" w:rsidTr="00220144">
        <w:trPr>
          <w:trHeight w:val="288"/>
        </w:trPr>
        <w:tc>
          <w:tcPr>
            <w:tcW w:w="197" w:type="pct"/>
            <w:vMerge/>
            <w:tcBorders>
              <w:top w:val="nil"/>
              <w:left w:val="nil"/>
              <w:bottom w:val="nil"/>
              <w:right w:val="nil"/>
            </w:tcBorders>
            <w:vAlign w:val="center"/>
            <w:hideMark/>
          </w:tcPr>
          <w:p w14:paraId="669F5233" w14:textId="77777777" w:rsidR="00E001CA" w:rsidRPr="00E001CA" w:rsidRDefault="00E001CA" w:rsidP="00E001CA">
            <w:pPr>
              <w:spacing w:after="0" w:line="240" w:lineRule="auto"/>
              <w:rPr>
                <w:rFonts w:eastAsia="Times New Roman" w:cs="Calibri"/>
                <w:b/>
                <w:bCs/>
                <w:color w:val="FFFFFF"/>
                <w:sz w:val="20"/>
                <w:szCs w:val="20"/>
                <w:lang w:eastAsia="pl-PL"/>
              </w:rPr>
            </w:pPr>
          </w:p>
        </w:tc>
        <w:tc>
          <w:tcPr>
            <w:tcW w:w="224" w:type="pct"/>
            <w:vMerge/>
            <w:tcBorders>
              <w:top w:val="nil"/>
              <w:left w:val="nil"/>
              <w:bottom w:val="nil"/>
              <w:right w:val="nil"/>
            </w:tcBorders>
            <w:vAlign w:val="center"/>
            <w:hideMark/>
          </w:tcPr>
          <w:p w14:paraId="09215974" w14:textId="77777777" w:rsidR="00E001CA" w:rsidRPr="00E001CA" w:rsidRDefault="00E001CA" w:rsidP="00E001CA">
            <w:pPr>
              <w:spacing w:after="0" w:line="240" w:lineRule="auto"/>
              <w:rPr>
                <w:rFonts w:eastAsia="Times New Roman" w:cs="Calibri"/>
                <w:b/>
                <w:bCs/>
                <w:color w:val="000000"/>
                <w:sz w:val="18"/>
                <w:szCs w:val="18"/>
                <w:lang w:eastAsia="pl-PL"/>
              </w:rPr>
            </w:pPr>
          </w:p>
        </w:tc>
        <w:tc>
          <w:tcPr>
            <w:tcW w:w="2518" w:type="pct"/>
            <w:vMerge/>
            <w:tcBorders>
              <w:top w:val="nil"/>
              <w:left w:val="nil"/>
              <w:bottom w:val="nil"/>
              <w:right w:val="nil"/>
            </w:tcBorders>
            <w:vAlign w:val="center"/>
            <w:hideMark/>
          </w:tcPr>
          <w:p w14:paraId="5F717255" w14:textId="77777777" w:rsidR="00E001CA" w:rsidRPr="00E001CA" w:rsidRDefault="00E001CA" w:rsidP="00E001CA">
            <w:pPr>
              <w:spacing w:after="0" w:line="240" w:lineRule="auto"/>
              <w:rPr>
                <w:rFonts w:eastAsia="Times New Roman" w:cs="Calibri"/>
                <w:b/>
                <w:bCs/>
                <w:color w:val="FFFFFF"/>
                <w:sz w:val="20"/>
                <w:szCs w:val="20"/>
                <w:lang w:eastAsia="pl-PL"/>
              </w:rPr>
            </w:pPr>
          </w:p>
        </w:tc>
        <w:tc>
          <w:tcPr>
            <w:tcW w:w="685" w:type="pct"/>
            <w:tcBorders>
              <w:top w:val="nil"/>
              <w:left w:val="nil"/>
              <w:bottom w:val="nil"/>
              <w:right w:val="nil"/>
            </w:tcBorders>
            <w:shd w:val="clear" w:color="000000" w:fill="A6A6A6"/>
            <w:vAlign w:val="center"/>
            <w:hideMark/>
          </w:tcPr>
          <w:p w14:paraId="1E3C13C1"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31.03.2017</w:t>
            </w:r>
          </w:p>
        </w:tc>
        <w:tc>
          <w:tcPr>
            <w:tcW w:w="686" w:type="pct"/>
            <w:tcBorders>
              <w:top w:val="nil"/>
              <w:left w:val="nil"/>
              <w:bottom w:val="nil"/>
              <w:right w:val="nil"/>
            </w:tcBorders>
            <w:shd w:val="clear" w:color="000000" w:fill="A6A6A6"/>
            <w:vAlign w:val="center"/>
            <w:hideMark/>
          </w:tcPr>
          <w:p w14:paraId="01CE83AC"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31.03.2016</w:t>
            </w:r>
          </w:p>
        </w:tc>
        <w:tc>
          <w:tcPr>
            <w:tcW w:w="689" w:type="pct"/>
            <w:vMerge/>
            <w:tcBorders>
              <w:top w:val="nil"/>
              <w:left w:val="nil"/>
              <w:bottom w:val="nil"/>
              <w:right w:val="nil"/>
            </w:tcBorders>
            <w:vAlign w:val="center"/>
            <w:hideMark/>
          </w:tcPr>
          <w:p w14:paraId="6A9E0592" w14:textId="77777777" w:rsidR="00E001CA" w:rsidRPr="00E001CA" w:rsidRDefault="00E001CA" w:rsidP="00E001CA">
            <w:pPr>
              <w:spacing w:after="0" w:line="240" w:lineRule="auto"/>
              <w:rPr>
                <w:rFonts w:eastAsia="Times New Roman" w:cs="Calibri"/>
                <w:b/>
                <w:bCs/>
                <w:color w:val="FFFFFF"/>
                <w:sz w:val="20"/>
                <w:szCs w:val="20"/>
                <w:lang w:eastAsia="pl-PL"/>
              </w:rPr>
            </w:pPr>
          </w:p>
        </w:tc>
      </w:tr>
      <w:tr w:rsidR="00E001CA" w:rsidRPr="00E001CA" w14:paraId="329B9DB1" w14:textId="77777777" w:rsidTr="00220144">
        <w:trPr>
          <w:trHeight w:val="288"/>
        </w:trPr>
        <w:tc>
          <w:tcPr>
            <w:tcW w:w="197" w:type="pct"/>
            <w:tcBorders>
              <w:top w:val="nil"/>
              <w:left w:val="nil"/>
              <w:bottom w:val="nil"/>
              <w:right w:val="nil"/>
            </w:tcBorders>
            <w:shd w:val="clear" w:color="000000" w:fill="FFFFFF"/>
            <w:vAlign w:val="center"/>
            <w:hideMark/>
          </w:tcPr>
          <w:p w14:paraId="3A30B3A5"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24" w:type="pct"/>
            <w:tcBorders>
              <w:top w:val="nil"/>
              <w:left w:val="nil"/>
              <w:bottom w:val="nil"/>
              <w:right w:val="nil"/>
            </w:tcBorders>
            <w:shd w:val="clear" w:color="auto" w:fill="auto"/>
            <w:vAlign w:val="center"/>
            <w:hideMark/>
          </w:tcPr>
          <w:p w14:paraId="796899E1" w14:textId="77777777" w:rsidR="00E001CA" w:rsidRPr="00E001CA" w:rsidRDefault="00E001CA" w:rsidP="00E001CA">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3CE43DE1" w14:textId="77777777" w:rsidR="00E001CA" w:rsidRPr="00E001CA" w:rsidRDefault="00E001CA" w:rsidP="00E001CA">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auto" w:fill="auto"/>
            <w:vAlign w:val="center"/>
            <w:hideMark/>
          </w:tcPr>
          <w:p w14:paraId="1B26C55F" w14:textId="77777777" w:rsidR="00E001CA" w:rsidRPr="00E001CA" w:rsidRDefault="00E001CA" w:rsidP="00E001CA">
            <w:pPr>
              <w:spacing w:after="0" w:line="240" w:lineRule="auto"/>
              <w:jc w:val="both"/>
              <w:rPr>
                <w:rFonts w:ascii="Times New Roman" w:eastAsia="Times New Roman" w:hAnsi="Times New Roman"/>
                <w:sz w:val="20"/>
                <w:szCs w:val="20"/>
                <w:lang w:eastAsia="pl-PL"/>
              </w:rPr>
            </w:pPr>
          </w:p>
        </w:tc>
        <w:tc>
          <w:tcPr>
            <w:tcW w:w="686" w:type="pct"/>
            <w:tcBorders>
              <w:top w:val="nil"/>
              <w:left w:val="nil"/>
              <w:bottom w:val="nil"/>
              <w:right w:val="nil"/>
            </w:tcBorders>
            <w:shd w:val="clear" w:color="auto" w:fill="auto"/>
            <w:vAlign w:val="center"/>
            <w:hideMark/>
          </w:tcPr>
          <w:p w14:paraId="396E7ED1"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c>
          <w:tcPr>
            <w:tcW w:w="689" w:type="pct"/>
            <w:tcBorders>
              <w:top w:val="nil"/>
              <w:left w:val="nil"/>
              <w:bottom w:val="nil"/>
              <w:right w:val="nil"/>
            </w:tcBorders>
            <w:shd w:val="clear" w:color="auto" w:fill="auto"/>
            <w:noWrap/>
            <w:vAlign w:val="bottom"/>
            <w:hideMark/>
          </w:tcPr>
          <w:p w14:paraId="5F03DF55"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432FCE" w:rsidRPr="00E001CA" w14:paraId="63625E6C" w14:textId="77777777" w:rsidTr="00220144">
        <w:trPr>
          <w:trHeight w:val="288"/>
        </w:trPr>
        <w:tc>
          <w:tcPr>
            <w:tcW w:w="197" w:type="pct"/>
            <w:tcBorders>
              <w:top w:val="nil"/>
              <w:left w:val="nil"/>
              <w:bottom w:val="nil"/>
              <w:right w:val="nil"/>
            </w:tcBorders>
            <w:shd w:val="clear" w:color="auto" w:fill="auto"/>
            <w:vAlign w:val="center"/>
            <w:hideMark/>
          </w:tcPr>
          <w:p w14:paraId="16FD52AA" w14:textId="77777777" w:rsidR="00432FCE" w:rsidRPr="00E001CA" w:rsidRDefault="00432FCE" w:rsidP="00432FC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A.</w:t>
            </w:r>
          </w:p>
        </w:tc>
        <w:tc>
          <w:tcPr>
            <w:tcW w:w="224" w:type="pct"/>
            <w:tcBorders>
              <w:top w:val="nil"/>
              <w:left w:val="nil"/>
              <w:bottom w:val="nil"/>
              <w:right w:val="nil"/>
            </w:tcBorders>
            <w:shd w:val="clear" w:color="auto" w:fill="auto"/>
            <w:vAlign w:val="center"/>
            <w:hideMark/>
          </w:tcPr>
          <w:p w14:paraId="0F59028D" w14:textId="77777777" w:rsidR="00432FCE" w:rsidRPr="00E001CA" w:rsidRDefault="00432FCE" w:rsidP="00432FC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64C396F0"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Przychody netto ze sprzedaży i zrównane z nimi, w tym:</w:t>
            </w:r>
          </w:p>
        </w:tc>
        <w:tc>
          <w:tcPr>
            <w:tcW w:w="685" w:type="pct"/>
            <w:tcBorders>
              <w:top w:val="nil"/>
              <w:left w:val="nil"/>
              <w:bottom w:val="nil"/>
              <w:right w:val="nil"/>
            </w:tcBorders>
            <w:shd w:val="clear" w:color="000000" w:fill="A6A6A6"/>
            <w:vAlign w:val="center"/>
            <w:hideMark/>
          </w:tcPr>
          <w:p w14:paraId="3E826C79"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22 404</w:t>
            </w:r>
          </w:p>
        </w:tc>
        <w:tc>
          <w:tcPr>
            <w:tcW w:w="686" w:type="pct"/>
            <w:tcBorders>
              <w:top w:val="nil"/>
              <w:left w:val="nil"/>
              <w:bottom w:val="nil"/>
              <w:right w:val="nil"/>
            </w:tcBorders>
            <w:shd w:val="clear" w:color="auto" w:fill="auto"/>
            <w:vAlign w:val="center"/>
            <w:hideMark/>
          </w:tcPr>
          <w:p w14:paraId="2C883E64"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16 760</w:t>
            </w:r>
          </w:p>
        </w:tc>
        <w:tc>
          <w:tcPr>
            <w:tcW w:w="689" w:type="pct"/>
            <w:tcBorders>
              <w:top w:val="nil"/>
              <w:left w:val="nil"/>
              <w:bottom w:val="nil"/>
              <w:right w:val="nil"/>
            </w:tcBorders>
            <w:shd w:val="clear" w:color="auto" w:fill="auto"/>
            <w:vAlign w:val="center"/>
            <w:hideMark/>
          </w:tcPr>
          <w:p w14:paraId="01CE5368"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33,7% </w:t>
            </w:r>
          </w:p>
        </w:tc>
      </w:tr>
      <w:tr w:rsidR="00432FCE" w:rsidRPr="00E001CA" w14:paraId="1EB73967" w14:textId="77777777" w:rsidTr="00220144">
        <w:trPr>
          <w:trHeight w:val="288"/>
        </w:trPr>
        <w:tc>
          <w:tcPr>
            <w:tcW w:w="197" w:type="pct"/>
            <w:tcBorders>
              <w:top w:val="nil"/>
              <w:left w:val="nil"/>
              <w:bottom w:val="nil"/>
              <w:right w:val="nil"/>
            </w:tcBorders>
            <w:shd w:val="clear" w:color="auto" w:fill="auto"/>
            <w:vAlign w:val="center"/>
            <w:hideMark/>
          </w:tcPr>
          <w:p w14:paraId="4FCD446E" w14:textId="77777777" w:rsidR="00432FCE" w:rsidRPr="00E001CA" w:rsidRDefault="00432FCE" w:rsidP="00432FC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10C70FB9" w14:textId="77777777" w:rsidR="00432FCE" w:rsidRPr="00E001CA" w:rsidRDefault="00432FCE" w:rsidP="00432FC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3FB2E4EE"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Od jednostek powiązanych</w:t>
            </w:r>
          </w:p>
        </w:tc>
        <w:tc>
          <w:tcPr>
            <w:tcW w:w="685" w:type="pct"/>
            <w:tcBorders>
              <w:top w:val="nil"/>
              <w:left w:val="nil"/>
              <w:bottom w:val="nil"/>
              <w:right w:val="nil"/>
            </w:tcBorders>
            <w:shd w:val="clear" w:color="000000" w:fill="A6A6A6"/>
            <w:vAlign w:val="center"/>
            <w:hideMark/>
          </w:tcPr>
          <w:p w14:paraId="4D054531"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86" w:type="pct"/>
            <w:tcBorders>
              <w:top w:val="nil"/>
              <w:left w:val="nil"/>
              <w:bottom w:val="nil"/>
              <w:right w:val="nil"/>
            </w:tcBorders>
            <w:shd w:val="clear" w:color="auto" w:fill="auto"/>
            <w:vAlign w:val="center"/>
            <w:hideMark/>
          </w:tcPr>
          <w:p w14:paraId="5E3C549F"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4B874036"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w:t>
            </w:r>
          </w:p>
        </w:tc>
      </w:tr>
      <w:tr w:rsidR="00432FCE" w:rsidRPr="00E001CA" w14:paraId="79D8C838" w14:textId="77777777" w:rsidTr="00220144">
        <w:trPr>
          <w:trHeight w:val="288"/>
        </w:trPr>
        <w:tc>
          <w:tcPr>
            <w:tcW w:w="197" w:type="pct"/>
            <w:tcBorders>
              <w:top w:val="nil"/>
              <w:left w:val="nil"/>
              <w:bottom w:val="nil"/>
              <w:right w:val="nil"/>
            </w:tcBorders>
            <w:shd w:val="clear" w:color="auto" w:fill="auto"/>
            <w:vAlign w:val="center"/>
            <w:hideMark/>
          </w:tcPr>
          <w:p w14:paraId="7621D977" w14:textId="77777777" w:rsidR="00432FCE" w:rsidRPr="00E001CA" w:rsidRDefault="00432FCE" w:rsidP="00432FC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0BA09B27"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2B6CD074"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 xml:space="preserve">Przychody netto ze sprzedaży </w:t>
            </w:r>
          </w:p>
        </w:tc>
        <w:tc>
          <w:tcPr>
            <w:tcW w:w="685" w:type="pct"/>
            <w:tcBorders>
              <w:top w:val="nil"/>
              <w:left w:val="nil"/>
              <w:bottom w:val="nil"/>
              <w:right w:val="nil"/>
            </w:tcBorders>
            <w:shd w:val="clear" w:color="000000" w:fill="A6A6A6"/>
            <w:vAlign w:val="center"/>
            <w:hideMark/>
          </w:tcPr>
          <w:p w14:paraId="0885CF35"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22 281</w:t>
            </w:r>
          </w:p>
        </w:tc>
        <w:tc>
          <w:tcPr>
            <w:tcW w:w="686" w:type="pct"/>
            <w:tcBorders>
              <w:top w:val="nil"/>
              <w:left w:val="nil"/>
              <w:bottom w:val="nil"/>
              <w:right w:val="nil"/>
            </w:tcBorders>
            <w:shd w:val="clear" w:color="auto" w:fill="auto"/>
            <w:vAlign w:val="center"/>
            <w:hideMark/>
          </w:tcPr>
          <w:p w14:paraId="106AC84C"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16 513</w:t>
            </w:r>
          </w:p>
        </w:tc>
        <w:tc>
          <w:tcPr>
            <w:tcW w:w="689" w:type="pct"/>
            <w:tcBorders>
              <w:top w:val="nil"/>
              <w:left w:val="nil"/>
              <w:bottom w:val="nil"/>
              <w:right w:val="nil"/>
            </w:tcBorders>
            <w:shd w:val="clear" w:color="auto" w:fill="auto"/>
            <w:vAlign w:val="center"/>
            <w:hideMark/>
          </w:tcPr>
          <w:p w14:paraId="6B92CD3F"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34,9% </w:t>
            </w:r>
          </w:p>
        </w:tc>
      </w:tr>
      <w:tr w:rsidR="00432FCE" w:rsidRPr="00E001CA" w14:paraId="3F462C1C" w14:textId="77777777" w:rsidTr="00220144">
        <w:trPr>
          <w:trHeight w:val="288"/>
        </w:trPr>
        <w:tc>
          <w:tcPr>
            <w:tcW w:w="197" w:type="pct"/>
            <w:tcBorders>
              <w:top w:val="nil"/>
              <w:left w:val="nil"/>
              <w:bottom w:val="nil"/>
              <w:right w:val="nil"/>
            </w:tcBorders>
            <w:shd w:val="clear" w:color="auto" w:fill="auto"/>
            <w:vAlign w:val="center"/>
            <w:hideMark/>
          </w:tcPr>
          <w:p w14:paraId="0C860090" w14:textId="77777777" w:rsidR="00432FCE" w:rsidRPr="00E001CA" w:rsidRDefault="00432FCE" w:rsidP="00432FC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0BD03D4D"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4ECC7429"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Zmiana stanu produktów</w:t>
            </w:r>
          </w:p>
        </w:tc>
        <w:tc>
          <w:tcPr>
            <w:tcW w:w="685" w:type="pct"/>
            <w:tcBorders>
              <w:top w:val="nil"/>
              <w:left w:val="nil"/>
              <w:bottom w:val="nil"/>
              <w:right w:val="nil"/>
            </w:tcBorders>
            <w:shd w:val="clear" w:color="000000" w:fill="A6A6A6"/>
            <w:vAlign w:val="center"/>
            <w:hideMark/>
          </w:tcPr>
          <w:p w14:paraId="149123C9"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1F169629"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408B68F4"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32FCE" w:rsidRPr="00E001CA" w14:paraId="2D160A49" w14:textId="77777777" w:rsidTr="00220144">
        <w:trPr>
          <w:trHeight w:val="288"/>
        </w:trPr>
        <w:tc>
          <w:tcPr>
            <w:tcW w:w="197" w:type="pct"/>
            <w:tcBorders>
              <w:top w:val="nil"/>
              <w:left w:val="nil"/>
              <w:bottom w:val="nil"/>
              <w:right w:val="nil"/>
            </w:tcBorders>
            <w:shd w:val="clear" w:color="auto" w:fill="auto"/>
            <w:vAlign w:val="center"/>
            <w:hideMark/>
          </w:tcPr>
          <w:p w14:paraId="0217155A" w14:textId="77777777" w:rsidR="00432FCE" w:rsidRPr="00E001CA" w:rsidRDefault="00432FCE" w:rsidP="00432FC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4A9AD5BE"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3106AEC5"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Koszt wytworzenia produktów na własne potrzeby jedn.</w:t>
            </w:r>
          </w:p>
        </w:tc>
        <w:tc>
          <w:tcPr>
            <w:tcW w:w="685" w:type="pct"/>
            <w:tcBorders>
              <w:top w:val="nil"/>
              <w:left w:val="nil"/>
              <w:bottom w:val="nil"/>
              <w:right w:val="nil"/>
            </w:tcBorders>
            <w:shd w:val="clear" w:color="000000" w:fill="A6A6A6"/>
            <w:vAlign w:val="center"/>
            <w:hideMark/>
          </w:tcPr>
          <w:p w14:paraId="686B96C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0283462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0126159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32FCE" w:rsidRPr="00E001CA" w14:paraId="26EDF9A5" w14:textId="77777777" w:rsidTr="00220144">
        <w:trPr>
          <w:trHeight w:val="288"/>
        </w:trPr>
        <w:tc>
          <w:tcPr>
            <w:tcW w:w="197" w:type="pct"/>
            <w:tcBorders>
              <w:top w:val="nil"/>
              <w:left w:val="nil"/>
              <w:bottom w:val="nil"/>
              <w:right w:val="nil"/>
            </w:tcBorders>
            <w:shd w:val="clear" w:color="auto" w:fill="auto"/>
            <w:vAlign w:val="center"/>
            <w:hideMark/>
          </w:tcPr>
          <w:p w14:paraId="41955C3E" w14:textId="77777777" w:rsidR="00432FCE" w:rsidRPr="00E001CA" w:rsidRDefault="00432FCE" w:rsidP="00432FC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1A009965"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IV.</w:t>
            </w:r>
          </w:p>
        </w:tc>
        <w:tc>
          <w:tcPr>
            <w:tcW w:w="2518" w:type="pct"/>
            <w:tcBorders>
              <w:top w:val="nil"/>
              <w:left w:val="nil"/>
              <w:bottom w:val="nil"/>
              <w:right w:val="nil"/>
            </w:tcBorders>
            <w:shd w:val="clear" w:color="auto" w:fill="auto"/>
            <w:vAlign w:val="center"/>
            <w:hideMark/>
          </w:tcPr>
          <w:p w14:paraId="240971D6"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Przychody netto ze sprzedaży towarów i materiałów</w:t>
            </w:r>
          </w:p>
        </w:tc>
        <w:tc>
          <w:tcPr>
            <w:tcW w:w="685" w:type="pct"/>
            <w:tcBorders>
              <w:top w:val="nil"/>
              <w:left w:val="nil"/>
              <w:bottom w:val="nil"/>
              <w:right w:val="nil"/>
            </w:tcBorders>
            <w:shd w:val="clear" w:color="000000" w:fill="A6A6A6"/>
            <w:vAlign w:val="center"/>
            <w:hideMark/>
          </w:tcPr>
          <w:p w14:paraId="1960F6C9"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123</w:t>
            </w:r>
          </w:p>
        </w:tc>
        <w:tc>
          <w:tcPr>
            <w:tcW w:w="686" w:type="pct"/>
            <w:tcBorders>
              <w:top w:val="nil"/>
              <w:left w:val="nil"/>
              <w:bottom w:val="nil"/>
              <w:right w:val="nil"/>
            </w:tcBorders>
            <w:shd w:val="clear" w:color="auto" w:fill="auto"/>
            <w:vAlign w:val="center"/>
            <w:hideMark/>
          </w:tcPr>
          <w:p w14:paraId="37E840E8"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247</w:t>
            </w:r>
          </w:p>
        </w:tc>
        <w:tc>
          <w:tcPr>
            <w:tcW w:w="689" w:type="pct"/>
            <w:tcBorders>
              <w:top w:val="nil"/>
              <w:left w:val="nil"/>
              <w:bottom w:val="nil"/>
              <w:right w:val="nil"/>
            </w:tcBorders>
            <w:shd w:val="clear" w:color="auto" w:fill="auto"/>
            <w:vAlign w:val="center"/>
            <w:hideMark/>
          </w:tcPr>
          <w:p w14:paraId="640ECD7C"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(50,2% )</w:t>
            </w:r>
          </w:p>
        </w:tc>
      </w:tr>
      <w:tr w:rsidR="00061363" w:rsidRPr="00E001CA" w14:paraId="400936AC" w14:textId="77777777" w:rsidTr="00220144">
        <w:trPr>
          <w:trHeight w:val="288"/>
        </w:trPr>
        <w:tc>
          <w:tcPr>
            <w:tcW w:w="197" w:type="pct"/>
            <w:tcBorders>
              <w:top w:val="nil"/>
              <w:left w:val="nil"/>
              <w:bottom w:val="nil"/>
              <w:right w:val="nil"/>
            </w:tcBorders>
            <w:shd w:val="clear" w:color="auto" w:fill="auto"/>
            <w:vAlign w:val="center"/>
            <w:hideMark/>
          </w:tcPr>
          <w:p w14:paraId="128F027D"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135F3D32"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47BB5B17"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79A25679" w14:textId="77777777" w:rsidR="00061363" w:rsidRPr="00E001CA"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63DC46FB"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149C0219" w14:textId="77777777" w:rsidR="00061363" w:rsidRPr="00E001CA" w:rsidRDefault="00061363" w:rsidP="00061363">
            <w:pPr>
              <w:spacing w:after="0" w:line="240" w:lineRule="auto"/>
              <w:jc w:val="right"/>
              <w:rPr>
                <w:rFonts w:ascii="Times New Roman" w:eastAsia="Times New Roman" w:hAnsi="Times New Roman"/>
                <w:sz w:val="20"/>
                <w:szCs w:val="20"/>
                <w:lang w:eastAsia="pl-PL"/>
              </w:rPr>
            </w:pPr>
          </w:p>
        </w:tc>
      </w:tr>
      <w:tr w:rsidR="00432FCE" w:rsidRPr="00E001CA" w14:paraId="0FC1FA8A" w14:textId="77777777" w:rsidTr="00220144">
        <w:trPr>
          <w:trHeight w:val="288"/>
        </w:trPr>
        <w:tc>
          <w:tcPr>
            <w:tcW w:w="197" w:type="pct"/>
            <w:tcBorders>
              <w:top w:val="nil"/>
              <w:left w:val="nil"/>
              <w:bottom w:val="nil"/>
              <w:right w:val="nil"/>
            </w:tcBorders>
            <w:shd w:val="clear" w:color="auto" w:fill="auto"/>
            <w:vAlign w:val="center"/>
            <w:hideMark/>
          </w:tcPr>
          <w:p w14:paraId="3C834A2A" w14:textId="77777777" w:rsidR="00432FCE" w:rsidRPr="00E001CA" w:rsidRDefault="00432FCE" w:rsidP="00432FC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B.</w:t>
            </w:r>
          </w:p>
        </w:tc>
        <w:tc>
          <w:tcPr>
            <w:tcW w:w="224" w:type="pct"/>
            <w:tcBorders>
              <w:top w:val="nil"/>
              <w:left w:val="nil"/>
              <w:bottom w:val="nil"/>
              <w:right w:val="nil"/>
            </w:tcBorders>
            <w:shd w:val="clear" w:color="auto" w:fill="auto"/>
            <w:vAlign w:val="center"/>
            <w:hideMark/>
          </w:tcPr>
          <w:p w14:paraId="13C0F365" w14:textId="77777777" w:rsidR="00432FCE" w:rsidRPr="00E001CA" w:rsidRDefault="00432FCE" w:rsidP="00432FC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6C461DC4"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Koszty działalności operacyjnej</w:t>
            </w:r>
          </w:p>
        </w:tc>
        <w:tc>
          <w:tcPr>
            <w:tcW w:w="685" w:type="pct"/>
            <w:tcBorders>
              <w:top w:val="nil"/>
              <w:left w:val="nil"/>
              <w:bottom w:val="nil"/>
              <w:right w:val="nil"/>
            </w:tcBorders>
            <w:shd w:val="clear" w:color="000000" w:fill="A6A6A6"/>
            <w:vAlign w:val="center"/>
            <w:hideMark/>
          </w:tcPr>
          <w:p w14:paraId="58F0CB42"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13 611</w:t>
            </w:r>
          </w:p>
        </w:tc>
        <w:tc>
          <w:tcPr>
            <w:tcW w:w="686" w:type="pct"/>
            <w:tcBorders>
              <w:top w:val="nil"/>
              <w:left w:val="nil"/>
              <w:bottom w:val="nil"/>
              <w:right w:val="nil"/>
            </w:tcBorders>
            <w:shd w:val="clear" w:color="auto" w:fill="auto"/>
            <w:vAlign w:val="center"/>
            <w:hideMark/>
          </w:tcPr>
          <w:p w14:paraId="28B281EA"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12 730</w:t>
            </w:r>
          </w:p>
        </w:tc>
        <w:tc>
          <w:tcPr>
            <w:tcW w:w="689" w:type="pct"/>
            <w:tcBorders>
              <w:top w:val="nil"/>
              <w:left w:val="nil"/>
              <w:bottom w:val="nil"/>
              <w:right w:val="nil"/>
            </w:tcBorders>
            <w:shd w:val="clear" w:color="auto" w:fill="auto"/>
            <w:vAlign w:val="center"/>
            <w:hideMark/>
          </w:tcPr>
          <w:p w14:paraId="632EA6CD"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6,9% </w:t>
            </w:r>
          </w:p>
        </w:tc>
      </w:tr>
      <w:tr w:rsidR="00432FCE" w:rsidRPr="00E001CA" w14:paraId="107EAF0F" w14:textId="77777777" w:rsidTr="00220144">
        <w:trPr>
          <w:trHeight w:val="288"/>
        </w:trPr>
        <w:tc>
          <w:tcPr>
            <w:tcW w:w="197" w:type="pct"/>
            <w:tcBorders>
              <w:top w:val="nil"/>
              <w:left w:val="nil"/>
              <w:bottom w:val="nil"/>
              <w:right w:val="nil"/>
            </w:tcBorders>
            <w:shd w:val="clear" w:color="auto" w:fill="auto"/>
            <w:vAlign w:val="center"/>
            <w:hideMark/>
          </w:tcPr>
          <w:p w14:paraId="1FB54179" w14:textId="77777777" w:rsidR="00432FCE" w:rsidRPr="00E001CA" w:rsidRDefault="00432FCE" w:rsidP="00432FC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079D816C"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407AC422"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Amortyzacja</w:t>
            </w:r>
          </w:p>
        </w:tc>
        <w:tc>
          <w:tcPr>
            <w:tcW w:w="685" w:type="pct"/>
            <w:tcBorders>
              <w:top w:val="nil"/>
              <w:left w:val="nil"/>
              <w:bottom w:val="nil"/>
              <w:right w:val="nil"/>
            </w:tcBorders>
            <w:shd w:val="clear" w:color="000000" w:fill="A6A6A6"/>
            <w:vAlign w:val="center"/>
            <w:hideMark/>
          </w:tcPr>
          <w:p w14:paraId="40C31329"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536</w:t>
            </w:r>
          </w:p>
        </w:tc>
        <w:tc>
          <w:tcPr>
            <w:tcW w:w="686" w:type="pct"/>
            <w:tcBorders>
              <w:top w:val="nil"/>
              <w:left w:val="nil"/>
              <w:bottom w:val="nil"/>
              <w:right w:val="nil"/>
            </w:tcBorders>
            <w:shd w:val="clear" w:color="auto" w:fill="auto"/>
            <w:vAlign w:val="center"/>
            <w:hideMark/>
          </w:tcPr>
          <w:p w14:paraId="16C2D85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624</w:t>
            </w:r>
          </w:p>
        </w:tc>
        <w:tc>
          <w:tcPr>
            <w:tcW w:w="689" w:type="pct"/>
            <w:tcBorders>
              <w:top w:val="nil"/>
              <w:left w:val="nil"/>
              <w:bottom w:val="nil"/>
              <w:right w:val="nil"/>
            </w:tcBorders>
            <w:shd w:val="clear" w:color="auto" w:fill="auto"/>
            <w:vAlign w:val="center"/>
            <w:hideMark/>
          </w:tcPr>
          <w:p w14:paraId="4BF1A61E"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(14,1% )</w:t>
            </w:r>
          </w:p>
        </w:tc>
      </w:tr>
      <w:tr w:rsidR="00432FCE" w:rsidRPr="00E001CA" w14:paraId="7914285F" w14:textId="77777777" w:rsidTr="00220144">
        <w:trPr>
          <w:trHeight w:val="288"/>
        </w:trPr>
        <w:tc>
          <w:tcPr>
            <w:tcW w:w="197" w:type="pct"/>
            <w:tcBorders>
              <w:top w:val="nil"/>
              <w:left w:val="nil"/>
              <w:bottom w:val="nil"/>
              <w:right w:val="nil"/>
            </w:tcBorders>
            <w:shd w:val="clear" w:color="auto" w:fill="auto"/>
            <w:vAlign w:val="center"/>
            <w:hideMark/>
          </w:tcPr>
          <w:p w14:paraId="670E83FA"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32E9EA22"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52C7EBCC"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Zużycie materiałów i energii</w:t>
            </w:r>
          </w:p>
        </w:tc>
        <w:tc>
          <w:tcPr>
            <w:tcW w:w="685" w:type="pct"/>
            <w:tcBorders>
              <w:top w:val="nil"/>
              <w:left w:val="nil"/>
              <w:bottom w:val="nil"/>
              <w:right w:val="nil"/>
            </w:tcBorders>
            <w:shd w:val="clear" w:color="000000" w:fill="A6A6A6"/>
            <w:vAlign w:val="center"/>
            <w:hideMark/>
          </w:tcPr>
          <w:p w14:paraId="5AADDBF5"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645</w:t>
            </w:r>
          </w:p>
        </w:tc>
        <w:tc>
          <w:tcPr>
            <w:tcW w:w="686" w:type="pct"/>
            <w:tcBorders>
              <w:top w:val="nil"/>
              <w:left w:val="nil"/>
              <w:bottom w:val="nil"/>
              <w:right w:val="nil"/>
            </w:tcBorders>
            <w:shd w:val="clear" w:color="auto" w:fill="auto"/>
            <w:vAlign w:val="center"/>
            <w:hideMark/>
          </w:tcPr>
          <w:p w14:paraId="5ADC2097"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580</w:t>
            </w:r>
          </w:p>
        </w:tc>
        <w:tc>
          <w:tcPr>
            <w:tcW w:w="689" w:type="pct"/>
            <w:tcBorders>
              <w:top w:val="nil"/>
              <w:left w:val="nil"/>
              <w:bottom w:val="nil"/>
              <w:right w:val="nil"/>
            </w:tcBorders>
            <w:shd w:val="clear" w:color="auto" w:fill="auto"/>
            <w:vAlign w:val="center"/>
            <w:hideMark/>
          </w:tcPr>
          <w:p w14:paraId="49DB31D9"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11,2% </w:t>
            </w:r>
          </w:p>
        </w:tc>
      </w:tr>
      <w:tr w:rsidR="00432FCE" w:rsidRPr="00E001CA" w14:paraId="7C730D99" w14:textId="77777777" w:rsidTr="00220144">
        <w:trPr>
          <w:trHeight w:val="288"/>
        </w:trPr>
        <w:tc>
          <w:tcPr>
            <w:tcW w:w="197" w:type="pct"/>
            <w:tcBorders>
              <w:top w:val="nil"/>
              <w:left w:val="nil"/>
              <w:bottom w:val="nil"/>
              <w:right w:val="nil"/>
            </w:tcBorders>
            <w:shd w:val="clear" w:color="auto" w:fill="auto"/>
            <w:vAlign w:val="center"/>
            <w:hideMark/>
          </w:tcPr>
          <w:p w14:paraId="155DBCD9"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48229FE2"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735C6CC7"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Usługi obce</w:t>
            </w:r>
          </w:p>
        </w:tc>
        <w:tc>
          <w:tcPr>
            <w:tcW w:w="685" w:type="pct"/>
            <w:tcBorders>
              <w:top w:val="nil"/>
              <w:left w:val="nil"/>
              <w:bottom w:val="nil"/>
              <w:right w:val="nil"/>
            </w:tcBorders>
            <w:shd w:val="clear" w:color="000000" w:fill="A6A6A6"/>
            <w:vAlign w:val="center"/>
            <w:hideMark/>
          </w:tcPr>
          <w:p w14:paraId="3BC5F9AA"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4 632</w:t>
            </w:r>
          </w:p>
        </w:tc>
        <w:tc>
          <w:tcPr>
            <w:tcW w:w="686" w:type="pct"/>
            <w:tcBorders>
              <w:top w:val="nil"/>
              <w:left w:val="nil"/>
              <w:bottom w:val="nil"/>
              <w:right w:val="nil"/>
            </w:tcBorders>
            <w:shd w:val="clear" w:color="auto" w:fill="auto"/>
            <w:vAlign w:val="center"/>
            <w:hideMark/>
          </w:tcPr>
          <w:p w14:paraId="3507D3D6"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4 444</w:t>
            </w:r>
          </w:p>
        </w:tc>
        <w:tc>
          <w:tcPr>
            <w:tcW w:w="689" w:type="pct"/>
            <w:tcBorders>
              <w:top w:val="nil"/>
              <w:left w:val="nil"/>
              <w:bottom w:val="nil"/>
              <w:right w:val="nil"/>
            </w:tcBorders>
            <w:shd w:val="clear" w:color="auto" w:fill="auto"/>
            <w:vAlign w:val="center"/>
            <w:hideMark/>
          </w:tcPr>
          <w:p w14:paraId="085693DC"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4,2% </w:t>
            </w:r>
          </w:p>
        </w:tc>
      </w:tr>
      <w:tr w:rsidR="00432FCE" w:rsidRPr="00E001CA" w14:paraId="67EF7481" w14:textId="77777777" w:rsidTr="00220144">
        <w:trPr>
          <w:trHeight w:val="288"/>
        </w:trPr>
        <w:tc>
          <w:tcPr>
            <w:tcW w:w="197" w:type="pct"/>
            <w:tcBorders>
              <w:top w:val="nil"/>
              <w:left w:val="nil"/>
              <w:bottom w:val="nil"/>
              <w:right w:val="nil"/>
            </w:tcBorders>
            <w:shd w:val="clear" w:color="auto" w:fill="auto"/>
            <w:vAlign w:val="center"/>
            <w:hideMark/>
          </w:tcPr>
          <w:p w14:paraId="64DDAD00"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2742D41C"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IV.</w:t>
            </w:r>
          </w:p>
        </w:tc>
        <w:tc>
          <w:tcPr>
            <w:tcW w:w="2518" w:type="pct"/>
            <w:tcBorders>
              <w:top w:val="nil"/>
              <w:left w:val="nil"/>
              <w:bottom w:val="nil"/>
              <w:right w:val="nil"/>
            </w:tcBorders>
            <w:shd w:val="clear" w:color="auto" w:fill="auto"/>
            <w:vAlign w:val="center"/>
            <w:hideMark/>
          </w:tcPr>
          <w:p w14:paraId="49CFFA5B"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Podatki i opłaty</w:t>
            </w:r>
          </w:p>
        </w:tc>
        <w:tc>
          <w:tcPr>
            <w:tcW w:w="685" w:type="pct"/>
            <w:tcBorders>
              <w:top w:val="nil"/>
              <w:left w:val="nil"/>
              <w:bottom w:val="nil"/>
              <w:right w:val="nil"/>
            </w:tcBorders>
            <w:shd w:val="clear" w:color="000000" w:fill="A6A6A6"/>
            <w:vAlign w:val="center"/>
            <w:hideMark/>
          </w:tcPr>
          <w:p w14:paraId="4AC45A2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111</w:t>
            </w:r>
          </w:p>
        </w:tc>
        <w:tc>
          <w:tcPr>
            <w:tcW w:w="686" w:type="pct"/>
            <w:tcBorders>
              <w:top w:val="nil"/>
              <w:left w:val="nil"/>
              <w:bottom w:val="nil"/>
              <w:right w:val="nil"/>
            </w:tcBorders>
            <w:shd w:val="clear" w:color="auto" w:fill="auto"/>
            <w:vAlign w:val="center"/>
            <w:hideMark/>
          </w:tcPr>
          <w:p w14:paraId="69C2CBD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96</w:t>
            </w:r>
          </w:p>
        </w:tc>
        <w:tc>
          <w:tcPr>
            <w:tcW w:w="689" w:type="pct"/>
            <w:tcBorders>
              <w:top w:val="nil"/>
              <w:left w:val="nil"/>
              <w:bottom w:val="nil"/>
              <w:right w:val="nil"/>
            </w:tcBorders>
            <w:shd w:val="clear" w:color="auto" w:fill="auto"/>
            <w:vAlign w:val="center"/>
            <w:hideMark/>
          </w:tcPr>
          <w:p w14:paraId="7112590E"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15,6% </w:t>
            </w:r>
          </w:p>
        </w:tc>
      </w:tr>
      <w:tr w:rsidR="00432FCE" w:rsidRPr="00E001CA" w14:paraId="0EDBA068" w14:textId="77777777" w:rsidTr="00220144">
        <w:trPr>
          <w:trHeight w:val="288"/>
        </w:trPr>
        <w:tc>
          <w:tcPr>
            <w:tcW w:w="197" w:type="pct"/>
            <w:tcBorders>
              <w:top w:val="nil"/>
              <w:left w:val="nil"/>
              <w:bottom w:val="nil"/>
              <w:right w:val="nil"/>
            </w:tcBorders>
            <w:shd w:val="clear" w:color="auto" w:fill="auto"/>
            <w:vAlign w:val="center"/>
            <w:hideMark/>
          </w:tcPr>
          <w:p w14:paraId="685573F8"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314EDBA5"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V.</w:t>
            </w:r>
          </w:p>
        </w:tc>
        <w:tc>
          <w:tcPr>
            <w:tcW w:w="2518" w:type="pct"/>
            <w:tcBorders>
              <w:top w:val="nil"/>
              <w:left w:val="nil"/>
              <w:bottom w:val="nil"/>
              <w:right w:val="nil"/>
            </w:tcBorders>
            <w:shd w:val="clear" w:color="auto" w:fill="auto"/>
            <w:vAlign w:val="center"/>
            <w:hideMark/>
          </w:tcPr>
          <w:p w14:paraId="394D07A8"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Wynagrodzenia</w:t>
            </w:r>
          </w:p>
        </w:tc>
        <w:tc>
          <w:tcPr>
            <w:tcW w:w="685" w:type="pct"/>
            <w:tcBorders>
              <w:top w:val="nil"/>
              <w:left w:val="nil"/>
              <w:bottom w:val="nil"/>
              <w:right w:val="nil"/>
            </w:tcBorders>
            <w:shd w:val="clear" w:color="000000" w:fill="A6A6A6"/>
            <w:vAlign w:val="center"/>
            <w:hideMark/>
          </w:tcPr>
          <w:p w14:paraId="5B2B9325"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6 108</w:t>
            </w:r>
          </w:p>
        </w:tc>
        <w:tc>
          <w:tcPr>
            <w:tcW w:w="686" w:type="pct"/>
            <w:tcBorders>
              <w:top w:val="nil"/>
              <w:left w:val="nil"/>
              <w:bottom w:val="nil"/>
              <w:right w:val="nil"/>
            </w:tcBorders>
            <w:shd w:val="clear" w:color="auto" w:fill="auto"/>
            <w:vAlign w:val="center"/>
            <w:hideMark/>
          </w:tcPr>
          <w:p w14:paraId="31B8C77C"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5 390</w:t>
            </w:r>
          </w:p>
        </w:tc>
        <w:tc>
          <w:tcPr>
            <w:tcW w:w="689" w:type="pct"/>
            <w:tcBorders>
              <w:top w:val="nil"/>
              <w:left w:val="nil"/>
              <w:bottom w:val="nil"/>
              <w:right w:val="nil"/>
            </w:tcBorders>
            <w:shd w:val="clear" w:color="auto" w:fill="auto"/>
            <w:vAlign w:val="center"/>
            <w:hideMark/>
          </w:tcPr>
          <w:p w14:paraId="18C9C01C"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13,3% </w:t>
            </w:r>
          </w:p>
        </w:tc>
      </w:tr>
      <w:tr w:rsidR="00432FCE" w:rsidRPr="00E001CA" w14:paraId="3CC9B568" w14:textId="77777777" w:rsidTr="00220144">
        <w:trPr>
          <w:trHeight w:val="288"/>
        </w:trPr>
        <w:tc>
          <w:tcPr>
            <w:tcW w:w="197" w:type="pct"/>
            <w:tcBorders>
              <w:top w:val="nil"/>
              <w:left w:val="nil"/>
              <w:bottom w:val="nil"/>
              <w:right w:val="nil"/>
            </w:tcBorders>
            <w:shd w:val="clear" w:color="auto" w:fill="auto"/>
            <w:vAlign w:val="center"/>
            <w:hideMark/>
          </w:tcPr>
          <w:p w14:paraId="1AA56C08"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572E35DD"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VI.</w:t>
            </w:r>
          </w:p>
        </w:tc>
        <w:tc>
          <w:tcPr>
            <w:tcW w:w="2518" w:type="pct"/>
            <w:tcBorders>
              <w:top w:val="nil"/>
              <w:left w:val="nil"/>
              <w:bottom w:val="nil"/>
              <w:right w:val="nil"/>
            </w:tcBorders>
            <w:shd w:val="clear" w:color="auto" w:fill="auto"/>
            <w:vAlign w:val="center"/>
            <w:hideMark/>
          </w:tcPr>
          <w:p w14:paraId="22D539A7"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Ubezpieczenia społeczne i inne świadczenia</w:t>
            </w:r>
          </w:p>
        </w:tc>
        <w:tc>
          <w:tcPr>
            <w:tcW w:w="685" w:type="pct"/>
            <w:tcBorders>
              <w:top w:val="nil"/>
              <w:left w:val="nil"/>
              <w:bottom w:val="nil"/>
              <w:right w:val="nil"/>
            </w:tcBorders>
            <w:shd w:val="clear" w:color="000000" w:fill="A6A6A6"/>
            <w:vAlign w:val="center"/>
            <w:hideMark/>
          </w:tcPr>
          <w:p w14:paraId="69117164"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1 214</w:t>
            </w:r>
          </w:p>
        </w:tc>
        <w:tc>
          <w:tcPr>
            <w:tcW w:w="686" w:type="pct"/>
            <w:tcBorders>
              <w:top w:val="nil"/>
              <w:left w:val="nil"/>
              <w:bottom w:val="nil"/>
              <w:right w:val="nil"/>
            </w:tcBorders>
            <w:shd w:val="clear" w:color="auto" w:fill="auto"/>
            <w:vAlign w:val="center"/>
            <w:hideMark/>
          </w:tcPr>
          <w:p w14:paraId="5D37EC3B"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1 175</w:t>
            </w:r>
          </w:p>
        </w:tc>
        <w:tc>
          <w:tcPr>
            <w:tcW w:w="689" w:type="pct"/>
            <w:tcBorders>
              <w:top w:val="nil"/>
              <w:left w:val="nil"/>
              <w:bottom w:val="nil"/>
              <w:right w:val="nil"/>
            </w:tcBorders>
            <w:shd w:val="clear" w:color="auto" w:fill="auto"/>
            <w:vAlign w:val="center"/>
            <w:hideMark/>
          </w:tcPr>
          <w:p w14:paraId="456E8AA5"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3,3% </w:t>
            </w:r>
          </w:p>
        </w:tc>
      </w:tr>
      <w:tr w:rsidR="00432FCE" w:rsidRPr="00E001CA" w14:paraId="0A466E33" w14:textId="77777777" w:rsidTr="00220144">
        <w:trPr>
          <w:trHeight w:val="288"/>
        </w:trPr>
        <w:tc>
          <w:tcPr>
            <w:tcW w:w="197" w:type="pct"/>
            <w:tcBorders>
              <w:top w:val="nil"/>
              <w:left w:val="nil"/>
              <w:bottom w:val="nil"/>
              <w:right w:val="nil"/>
            </w:tcBorders>
            <w:shd w:val="clear" w:color="auto" w:fill="auto"/>
            <w:vAlign w:val="center"/>
            <w:hideMark/>
          </w:tcPr>
          <w:p w14:paraId="21412BFA"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5C40DD73"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VII.</w:t>
            </w:r>
          </w:p>
        </w:tc>
        <w:tc>
          <w:tcPr>
            <w:tcW w:w="2518" w:type="pct"/>
            <w:tcBorders>
              <w:top w:val="nil"/>
              <w:left w:val="nil"/>
              <w:bottom w:val="nil"/>
              <w:right w:val="nil"/>
            </w:tcBorders>
            <w:shd w:val="clear" w:color="auto" w:fill="auto"/>
            <w:vAlign w:val="center"/>
            <w:hideMark/>
          </w:tcPr>
          <w:p w14:paraId="3F7C777E"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Pozostałe koszty rodzajowe</w:t>
            </w:r>
          </w:p>
        </w:tc>
        <w:tc>
          <w:tcPr>
            <w:tcW w:w="685" w:type="pct"/>
            <w:tcBorders>
              <w:top w:val="nil"/>
              <w:left w:val="nil"/>
              <w:bottom w:val="nil"/>
              <w:right w:val="nil"/>
            </w:tcBorders>
            <w:shd w:val="clear" w:color="000000" w:fill="A6A6A6"/>
            <w:vAlign w:val="center"/>
            <w:hideMark/>
          </w:tcPr>
          <w:p w14:paraId="2500FA2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365</w:t>
            </w:r>
          </w:p>
        </w:tc>
        <w:tc>
          <w:tcPr>
            <w:tcW w:w="686" w:type="pct"/>
            <w:tcBorders>
              <w:top w:val="nil"/>
              <w:left w:val="nil"/>
              <w:bottom w:val="nil"/>
              <w:right w:val="nil"/>
            </w:tcBorders>
            <w:shd w:val="clear" w:color="auto" w:fill="auto"/>
            <w:vAlign w:val="center"/>
            <w:hideMark/>
          </w:tcPr>
          <w:p w14:paraId="3188D0A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421</w:t>
            </w:r>
          </w:p>
        </w:tc>
        <w:tc>
          <w:tcPr>
            <w:tcW w:w="689" w:type="pct"/>
            <w:tcBorders>
              <w:top w:val="nil"/>
              <w:left w:val="nil"/>
              <w:bottom w:val="nil"/>
              <w:right w:val="nil"/>
            </w:tcBorders>
            <w:shd w:val="clear" w:color="auto" w:fill="auto"/>
            <w:vAlign w:val="center"/>
            <w:hideMark/>
          </w:tcPr>
          <w:p w14:paraId="68B88801"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(13,3% )</w:t>
            </w:r>
          </w:p>
        </w:tc>
      </w:tr>
      <w:tr w:rsidR="00432FCE" w:rsidRPr="00E001CA" w14:paraId="4EC4CF85" w14:textId="77777777" w:rsidTr="00220144">
        <w:trPr>
          <w:trHeight w:val="288"/>
        </w:trPr>
        <w:tc>
          <w:tcPr>
            <w:tcW w:w="197" w:type="pct"/>
            <w:tcBorders>
              <w:top w:val="nil"/>
              <w:left w:val="nil"/>
              <w:bottom w:val="nil"/>
              <w:right w:val="nil"/>
            </w:tcBorders>
            <w:shd w:val="clear" w:color="auto" w:fill="auto"/>
            <w:vAlign w:val="center"/>
            <w:hideMark/>
          </w:tcPr>
          <w:p w14:paraId="4AFE5A37"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1AD7D8F5"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VIII.</w:t>
            </w:r>
          </w:p>
        </w:tc>
        <w:tc>
          <w:tcPr>
            <w:tcW w:w="2518" w:type="pct"/>
            <w:tcBorders>
              <w:top w:val="nil"/>
              <w:left w:val="nil"/>
              <w:bottom w:val="nil"/>
              <w:right w:val="nil"/>
            </w:tcBorders>
            <w:shd w:val="clear" w:color="auto" w:fill="auto"/>
            <w:vAlign w:val="center"/>
            <w:hideMark/>
          </w:tcPr>
          <w:p w14:paraId="65AAF4D6"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Wartość sprzedanych towarów i materiałów</w:t>
            </w:r>
          </w:p>
        </w:tc>
        <w:tc>
          <w:tcPr>
            <w:tcW w:w="685" w:type="pct"/>
            <w:tcBorders>
              <w:top w:val="nil"/>
              <w:left w:val="nil"/>
              <w:bottom w:val="nil"/>
              <w:right w:val="nil"/>
            </w:tcBorders>
            <w:shd w:val="clear" w:color="000000" w:fill="A6A6A6"/>
            <w:vAlign w:val="center"/>
            <w:hideMark/>
          </w:tcPr>
          <w:p w14:paraId="6A7F9AAB"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3C5D85A9"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6ADD81AE"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w:t>
            </w:r>
          </w:p>
        </w:tc>
      </w:tr>
      <w:tr w:rsidR="00061363" w:rsidRPr="00E001CA" w14:paraId="1AA8CFFC" w14:textId="77777777" w:rsidTr="00220144">
        <w:trPr>
          <w:trHeight w:val="288"/>
        </w:trPr>
        <w:tc>
          <w:tcPr>
            <w:tcW w:w="197" w:type="pct"/>
            <w:tcBorders>
              <w:top w:val="nil"/>
              <w:left w:val="nil"/>
              <w:bottom w:val="nil"/>
              <w:right w:val="nil"/>
            </w:tcBorders>
            <w:shd w:val="clear" w:color="auto" w:fill="auto"/>
            <w:vAlign w:val="center"/>
            <w:hideMark/>
          </w:tcPr>
          <w:p w14:paraId="6F59FCF3" w14:textId="77777777" w:rsidR="00061363" w:rsidRPr="00E001CA" w:rsidRDefault="00061363" w:rsidP="00061363">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6A49FC19"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335934CF"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004BA7FE" w14:textId="77777777" w:rsidR="00061363" w:rsidRPr="00E001CA"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717876FD"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3579BF33" w14:textId="77777777" w:rsidR="00061363" w:rsidRPr="00E001CA" w:rsidRDefault="00061363" w:rsidP="00061363">
            <w:pPr>
              <w:spacing w:after="0" w:line="240" w:lineRule="auto"/>
              <w:jc w:val="right"/>
              <w:rPr>
                <w:rFonts w:ascii="Times New Roman" w:eastAsia="Times New Roman" w:hAnsi="Times New Roman"/>
                <w:sz w:val="20"/>
                <w:szCs w:val="20"/>
                <w:lang w:eastAsia="pl-PL"/>
              </w:rPr>
            </w:pPr>
          </w:p>
        </w:tc>
      </w:tr>
      <w:tr w:rsidR="00432FCE" w:rsidRPr="00E001CA" w14:paraId="4C6B3FB8"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593FC2D3" w14:textId="77777777" w:rsidR="00432FCE" w:rsidRPr="00E001CA" w:rsidRDefault="00432FCE" w:rsidP="00432FC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C.</w:t>
            </w:r>
          </w:p>
        </w:tc>
        <w:tc>
          <w:tcPr>
            <w:tcW w:w="224" w:type="pct"/>
            <w:tcBorders>
              <w:top w:val="single" w:sz="4" w:space="0" w:color="auto"/>
              <w:left w:val="nil"/>
              <w:bottom w:val="single" w:sz="4" w:space="0" w:color="auto"/>
              <w:right w:val="nil"/>
            </w:tcBorders>
            <w:shd w:val="clear" w:color="auto" w:fill="auto"/>
            <w:vAlign w:val="center"/>
            <w:hideMark/>
          </w:tcPr>
          <w:p w14:paraId="7E21EF0B"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2518" w:type="pct"/>
            <w:tcBorders>
              <w:top w:val="single" w:sz="4" w:space="0" w:color="auto"/>
              <w:left w:val="nil"/>
              <w:bottom w:val="single" w:sz="4" w:space="0" w:color="auto"/>
              <w:right w:val="nil"/>
            </w:tcBorders>
            <w:shd w:val="clear" w:color="auto" w:fill="auto"/>
            <w:vAlign w:val="center"/>
            <w:hideMark/>
          </w:tcPr>
          <w:p w14:paraId="76DC6364"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ZYSK / STRATA ZE SPRZEDAŻY (A-B)</w:t>
            </w:r>
          </w:p>
        </w:tc>
        <w:tc>
          <w:tcPr>
            <w:tcW w:w="685" w:type="pct"/>
            <w:tcBorders>
              <w:top w:val="single" w:sz="4" w:space="0" w:color="auto"/>
              <w:left w:val="nil"/>
              <w:bottom w:val="single" w:sz="4" w:space="0" w:color="auto"/>
              <w:right w:val="nil"/>
            </w:tcBorders>
            <w:shd w:val="clear" w:color="000000" w:fill="A6A6A6"/>
            <w:vAlign w:val="center"/>
            <w:hideMark/>
          </w:tcPr>
          <w:p w14:paraId="7FDDF0D4"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8 793</w:t>
            </w:r>
          </w:p>
        </w:tc>
        <w:tc>
          <w:tcPr>
            <w:tcW w:w="686" w:type="pct"/>
            <w:tcBorders>
              <w:top w:val="single" w:sz="4" w:space="0" w:color="auto"/>
              <w:left w:val="nil"/>
              <w:bottom w:val="single" w:sz="4" w:space="0" w:color="auto"/>
              <w:right w:val="nil"/>
            </w:tcBorders>
            <w:shd w:val="clear" w:color="auto" w:fill="auto"/>
            <w:vAlign w:val="center"/>
            <w:hideMark/>
          </w:tcPr>
          <w:p w14:paraId="006CFED0"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4 030</w:t>
            </w:r>
          </w:p>
        </w:tc>
        <w:tc>
          <w:tcPr>
            <w:tcW w:w="689" w:type="pct"/>
            <w:tcBorders>
              <w:top w:val="single" w:sz="4" w:space="0" w:color="auto"/>
              <w:left w:val="nil"/>
              <w:bottom w:val="single" w:sz="4" w:space="0" w:color="auto"/>
              <w:right w:val="nil"/>
            </w:tcBorders>
            <w:shd w:val="clear" w:color="auto" w:fill="auto"/>
            <w:vAlign w:val="center"/>
            <w:hideMark/>
          </w:tcPr>
          <w:p w14:paraId="70782689" w14:textId="77777777" w:rsidR="00432FCE" w:rsidRPr="00E001CA" w:rsidRDefault="00432FCE" w:rsidP="00432FCE">
            <w:pPr>
              <w:spacing w:after="0" w:line="240" w:lineRule="auto"/>
              <w:jc w:val="right"/>
              <w:rPr>
                <w:rFonts w:eastAsia="Times New Roman" w:cs="Calibri"/>
                <w:b/>
                <w:bCs/>
                <w:sz w:val="18"/>
                <w:szCs w:val="18"/>
                <w:lang w:eastAsia="pl-PL"/>
              </w:rPr>
            </w:pPr>
            <w:r>
              <w:rPr>
                <w:rFonts w:cs="Calibri"/>
                <w:b/>
                <w:bCs/>
                <w:sz w:val="18"/>
                <w:szCs w:val="18"/>
              </w:rPr>
              <w:t xml:space="preserve"> 118,2% </w:t>
            </w:r>
          </w:p>
        </w:tc>
      </w:tr>
      <w:tr w:rsidR="00432FCE" w:rsidRPr="00E001CA" w14:paraId="11120B76" w14:textId="77777777" w:rsidTr="00220144">
        <w:trPr>
          <w:trHeight w:val="288"/>
        </w:trPr>
        <w:tc>
          <w:tcPr>
            <w:tcW w:w="197" w:type="pct"/>
            <w:tcBorders>
              <w:top w:val="nil"/>
              <w:left w:val="nil"/>
              <w:bottom w:val="nil"/>
              <w:right w:val="nil"/>
            </w:tcBorders>
            <w:shd w:val="clear" w:color="auto" w:fill="auto"/>
            <w:vAlign w:val="center"/>
            <w:hideMark/>
          </w:tcPr>
          <w:p w14:paraId="49785514" w14:textId="77777777" w:rsidR="00432FCE" w:rsidRPr="00E001CA" w:rsidRDefault="00432FCE" w:rsidP="00432FCE">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2864B4F0" w14:textId="77777777" w:rsidR="00432FCE" w:rsidRPr="00E001CA" w:rsidRDefault="00432FCE" w:rsidP="00432FC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3A7E1868" w14:textId="77777777" w:rsidR="00432FCE" w:rsidRPr="00E001CA" w:rsidRDefault="00432FCE" w:rsidP="00432FC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127B109F"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16395824" w14:textId="77777777" w:rsidR="00432FCE" w:rsidRPr="00E001CA" w:rsidRDefault="00432FCE" w:rsidP="00432FC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30F70F48" w14:textId="77777777" w:rsidR="00432FCE" w:rsidRPr="00E001CA" w:rsidRDefault="00432FCE" w:rsidP="00432FCE">
            <w:pPr>
              <w:spacing w:after="0" w:line="240" w:lineRule="auto"/>
              <w:jc w:val="right"/>
              <w:rPr>
                <w:rFonts w:ascii="Times New Roman" w:eastAsia="Times New Roman" w:hAnsi="Times New Roman"/>
                <w:sz w:val="20"/>
                <w:szCs w:val="20"/>
                <w:lang w:eastAsia="pl-PL"/>
              </w:rPr>
            </w:pPr>
          </w:p>
        </w:tc>
      </w:tr>
      <w:tr w:rsidR="00432FCE" w:rsidRPr="00E001CA" w14:paraId="0B37928A" w14:textId="77777777" w:rsidTr="00220144">
        <w:trPr>
          <w:trHeight w:val="288"/>
        </w:trPr>
        <w:tc>
          <w:tcPr>
            <w:tcW w:w="197" w:type="pct"/>
            <w:tcBorders>
              <w:top w:val="nil"/>
              <w:left w:val="nil"/>
              <w:bottom w:val="nil"/>
              <w:right w:val="nil"/>
            </w:tcBorders>
            <w:shd w:val="clear" w:color="auto" w:fill="auto"/>
            <w:vAlign w:val="center"/>
            <w:hideMark/>
          </w:tcPr>
          <w:p w14:paraId="7C4E5A39" w14:textId="77777777" w:rsidR="00432FCE" w:rsidRPr="00E001CA" w:rsidRDefault="00432FCE" w:rsidP="00432FC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D.</w:t>
            </w:r>
          </w:p>
        </w:tc>
        <w:tc>
          <w:tcPr>
            <w:tcW w:w="224" w:type="pct"/>
            <w:tcBorders>
              <w:top w:val="nil"/>
              <w:left w:val="nil"/>
              <w:bottom w:val="nil"/>
              <w:right w:val="nil"/>
            </w:tcBorders>
            <w:shd w:val="clear" w:color="auto" w:fill="auto"/>
            <w:vAlign w:val="center"/>
            <w:hideMark/>
          </w:tcPr>
          <w:p w14:paraId="64E82AED" w14:textId="77777777" w:rsidR="00432FCE" w:rsidRPr="00E001CA" w:rsidRDefault="00432FCE" w:rsidP="00432FC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39C3A76E"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Pozostałe przychody operacyjne</w:t>
            </w:r>
          </w:p>
        </w:tc>
        <w:tc>
          <w:tcPr>
            <w:tcW w:w="685" w:type="pct"/>
            <w:tcBorders>
              <w:top w:val="nil"/>
              <w:left w:val="nil"/>
              <w:bottom w:val="nil"/>
              <w:right w:val="nil"/>
            </w:tcBorders>
            <w:shd w:val="clear" w:color="000000" w:fill="A6A6A6"/>
            <w:vAlign w:val="center"/>
            <w:hideMark/>
          </w:tcPr>
          <w:p w14:paraId="21FAFEEE"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199</w:t>
            </w:r>
          </w:p>
        </w:tc>
        <w:tc>
          <w:tcPr>
            <w:tcW w:w="686" w:type="pct"/>
            <w:tcBorders>
              <w:top w:val="nil"/>
              <w:left w:val="nil"/>
              <w:bottom w:val="nil"/>
              <w:right w:val="nil"/>
            </w:tcBorders>
            <w:shd w:val="clear" w:color="auto" w:fill="auto"/>
            <w:vAlign w:val="center"/>
            <w:hideMark/>
          </w:tcPr>
          <w:p w14:paraId="3512AD61"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1 379</w:t>
            </w:r>
          </w:p>
        </w:tc>
        <w:tc>
          <w:tcPr>
            <w:tcW w:w="689" w:type="pct"/>
            <w:tcBorders>
              <w:top w:val="nil"/>
              <w:left w:val="nil"/>
              <w:bottom w:val="nil"/>
              <w:right w:val="nil"/>
            </w:tcBorders>
            <w:shd w:val="clear" w:color="auto" w:fill="auto"/>
            <w:vAlign w:val="center"/>
            <w:hideMark/>
          </w:tcPr>
          <w:p w14:paraId="28922F91" w14:textId="77777777" w:rsidR="00432FCE" w:rsidRPr="00E001CA" w:rsidRDefault="00432FCE" w:rsidP="00432FCE">
            <w:pPr>
              <w:spacing w:after="0" w:line="240" w:lineRule="auto"/>
              <w:jc w:val="right"/>
              <w:rPr>
                <w:rFonts w:eastAsia="Times New Roman" w:cs="Calibri"/>
                <w:b/>
                <w:bCs/>
                <w:sz w:val="18"/>
                <w:szCs w:val="18"/>
                <w:lang w:eastAsia="pl-PL"/>
              </w:rPr>
            </w:pPr>
            <w:r>
              <w:rPr>
                <w:rFonts w:cs="Calibri"/>
                <w:b/>
                <w:bCs/>
                <w:sz w:val="18"/>
                <w:szCs w:val="18"/>
              </w:rPr>
              <w:t xml:space="preserve">  (85,6% )</w:t>
            </w:r>
          </w:p>
        </w:tc>
      </w:tr>
      <w:tr w:rsidR="00432FCE" w:rsidRPr="00E001CA" w14:paraId="45B13C01" w14:textId="77777777" w:rsidTr="00220144">
        <w:trPr>
          <w:trHeight w:val="288"/>
        </w:trPr>
        <w:tc>
          <w:tcPr>
            <w:tcW w:w="197" w:type="pct"/>
            <w:tcBorders>
              <w:top w:val="nil"/>
              <w:left w:val="nil"/>
              <w:bottom w:val="nil"/>
              <w:right w:val="nil"/>
            </w:tcBorders>
            <w:shd w:val="clear" w:color="auto" w:fill="auto"/>
            <w:vAlign w:val="center"/>
            <w:hideMark/>
          </w:tcPr>
          <w:p w14:paraId="6DFD68D5" w14:textId="77777777" w:rsidR="00432FCE" w:rsidRPr="00E001CA" w:rsidRDefault="00432FCE" w:rsidP="00432FCE">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2DABB621"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2F76E87B"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Zysk ze zbycia niefinansowych aktywów trwałych</w:t>
            </w:r>
          </w:p>
        </w:tc>
        <w:tc>
          <w:tcPr>
            <w:tcW w:w="685" w:type="pct"/>
            <w:tcBorders>
              <w:top w:val="nil"/>
              <w:left w:val="nil"/>
              <w:bottom w:val="nil"/>
              <w:right w:val="nil"/>
            </w:tcBorders>
            <w:shd w:val="clear" w:color="000000" w:fill="A6A6A6"/>
            <w:vAlign w:val="center"/>
            <w:hideMark/>
          </w:tcPr>
          <w:p w14:paraId="7FC17E0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3D0C364C"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280</w:t>
            </w:r>
          </w:p>
        </w:tc>
        <w:tc>
          <w:tcPr>
            <w:tcW w:w="689" w:type="pct"/>
            <w:tcBorders>
              <w:top w:val="nil"/>
              <w:left w:val="nil"/>
              <w:bottom w:val="nil"/>
              <w:right w:val="nil"/>
            </w:tcBorders>
            <w:shd w:val="clear" w:color="auto" w:fill="auto"/>
            <w:vAlign w:val="center"/>
            <w:hideMark/>
          </w:tcPr>
          <w:p w14:paraId="188BC92B"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(100,0% )</w:t>
            </w:r>
          </w:p>
        </w:tc>
      </w:tr>
      <w:tr w:rsidR="00432FCE" w:rsidRPr="00E001CA" w14:paraId="5E98C914" w14:textId="77777777" w:rsidTr="00220144">
        <w:trPr>
          <w:trHeight w:val="288"/>
        </w:trPr>
        <w:tc>
          <w:tcPr>
            <w:tcW w:w="197" w:type="pct"/>
            <w:tcBorders>
              <w:top w:val="nil"/>
              <w:left w:val="nil"/>
              <w:bottom w:val="nil"/>
              <w:right w:val="nil"/>
            </w:tcBorders>
            <w:shd w:val="clear" w:color="auto" w:fill="auto"/>
            <w:vAlign w:val="center"/>
            <w:hideMark/>
          </w:tcPr>
          <w:p w14:paraId="3B57D3D8"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3366EB5F"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0E60768E"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Dotacje</w:t>
            </w:r>
          </w:p>
        </w:tc>
        <w:tc>
          <w:tcPr>
            <w:tcW w:w="685" w:type="pct"/>
            <w:tcBorders>
              <w:top w:val="nil"/>
              <w:left w:val="nil"/>
              <w:bottom w:val="nil"/>
              <w:right w:val="nil"/>
            </w:tcBorders>
            <w:shd w:val="clear" w:color="000000" w:fill="A6A6A6"/>
            <w:vAlign w:val="center"/>
            <w:hideMark/>
          </w:tcPr>
          <w:p w14:paraId="25B0CD4D"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0AC0C0CB"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1FB0D99B"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w:t>
            </w:r>
          </w:p>
        </w:tc>
      </w:tr>
      <w:tr w:rsidR="00432FCE" w:rsidRPr="00E001CA" w14:paraId="7738EC6F" w14:textId="77777777" w:rsidTr="00220144">
        <w:trPr>
          <w:trHeight w:val="288"/>
        </w:trPr>
        <w:tc>
          <w:tcPr>
            <w:tcW w:w="197" w:type="pct"/>
            <w:tcBorders>
              <w:top w:val="nil"/>
              <w:left w:val="nil"/>
              <w:bottom w:val="nil"/>
              <w:right w:val="nil"/>
            </w:tcBorders>
            <w:shd w:val="clear" w:color="auto" w:fill="auto"/>
            <w:vAlign w:val="center"/>
            <w:hideMark/>
          </w:tcPr>
          <w:p w14:paraId="2666DFD4"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53A5A081"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140B6290"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Inne przychody operacyjne</w:t>
            </w:r>
          </w:p>
        </w:tc>
        <w:tc>
          <w:tcPr>
            <w:tcW w:w="685" w:type="pct"/>
            <w:tcBorders>
              <w:top w:val="nil"/>
              <w:left w:val="nil"/>
              <w:bottom w:val="nil"/>
              <w:right w:val="nil"/>
            </w:tcBorders>
            <w:shd w:val="clear" w:color="000000" w:fill="A6A6A6"/>
            <w:vAlign w:val="center"/>
            <w:hideMark/>
          </w:tcPr>
          <w:p w14:paraId="13D0DECB"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199</w:t>
            </w:r>
          </w:p>
        </w:tc>
        <w:tc>
          <w:tcPr>
            <w:tcW w:w="686" w:type="pct"/>
            <w:tcBorders>
              <w:top w:val="nil"/>
              <w:left w:val="nil"/>
              <w:bottom w:val="nil"/>
              <w:right w:val="nil"/>
            </w:tcBorders>
            <w:shd w:val="clear" w:color="auto" w:fill="auto"/>
            <w:vAlign w:val="center"/>
            <w:hideMark/>
          </w:tcPr>
          <w:p w14:paraId="4EFFD93A"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1 099</w:t>
            </w:r>
          </w:p>
        </w:tc>
        <w:tc>
          <w:tcPr>
            <w:tcW w:w="689" w:type="pct"/>
            <w:tcBorders>
              <w:top w:val="nil"/>
              <w:left w:val="nil"/>
              <w:bottom w:val="nil"/>
              <w:right w:val="nil"/>
            </w:tcBorders>
            <w:shd w:val="clear" w:color="auto" w:fill="auto"/>
            <w:vAlign w:val="center"/>
            <w:hideMark/>
          </w:tcPr>
          <w:p w14:paraId="483D6AD9"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(81,9% )</w:t>
            </w:r>
          </w:p>
        </w:tc>
      </w:tr>
      <w:tr w:rsidR="00432FCE" w:rsidRPr="00E001CA" w14:paraId="61F2FF59" w14:textId="77777777" w:rsidTr="00220144">
        <w:trPr>
          <w:trHeight w:val="288"/>
        </w:trPr>
        <w:tc>
          <w:tcPr>
            <w:tcW w:w="197" w:type="pct"/>
            <w:tcBorders>
              <w:top w:val="nil"/>
              <w:left w:val="nil"/>
              <w:bottom w:val="nil"/>
              <w:right w:val="nil"/>
            </w:tcBorders>
            <w:shd w:val="clear" w:color="auto" w:fill="auto"/>
            <w:vAlign w:val="center"/>
            <w:hideMark/>
          </w:tcPr>
          <w:p w14:paraId="5DD343DA"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0CDEE0D5" w14:textId="77777777" w:rsidR="00432FCE" w:rsidRPr="00E001CA" w:rsidRDefault="00432FCE" w:rsidP="00432FC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5D640EAA" w14:textId="77777777" w:rsidR="00432FCE" w:rsidRPr="00E001CA" w:rsidRDefault="00432FCE" w:rsidP="00432FC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62936DF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4CED9CC1" w14:textId="77777777" w:rsidR="00432FCE" w:rsidRPr="00E001CA" w:rsidRDefault="00432FCE" w:rsidP="00432FCE">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52A368A9" w14:textId="77777777" w:rsidR="00432FCE" w:rsidRPr="00E001CA" w:rsidRDefault="00432FCE" w:rsidP="00432FCE">
            <w:pPr>
              <w:spacing w:after="0" w:line="240" w:lineRule="auto"/>
              <w:jc w:val="right"/>
              <w:rPr>
                <w:rFonts w:ascii="Times New Roman" w:eastAsia="Times New Roman" w:hAnsi="Times New Roman"/>
                <w:sz w:val="20"/>
                <w:szCs w:val="20"/>
                <w:lang w:eastAsia="pl-PL"/>
              </w:rPr>
            </w:pPr>
          </w:p>
        </w:tc>
      </w:tr>
      <w:tr w:rsidR="00432FCE" w:rsidRPr="00E001CA" w14:paraId="2BCFFFF3" w14:textId="77777777" w:rsidTr="00220144">
        <w:trPr>
          <w:trHeight w:val="288"/>
        </w:trPr>
        <w:tc>
          <w:tcPr>
            <w:tcW w:w="197" w:type="pct"/>
            <w:tcBorders>
              <w:top w:val="nil"/>
              <w:left w:val="nil"/>
              <w:bottom w:val="nil"/>
              <w:right w:val="nil"/>
            </w:tcBorders>
            <w:shd w:val="clear" w:color="auto" w:fill="auto"/>
            <w:vAlign w:val="center"/>
            <w:hideMark/>
          </w:tcPr>
          <w:p w14:paraId="423ADF03" w14:textId="77777777" w:rsidR="00432FCE" w:rsidRPr="00E001CA" w:rsidRDefault="00432FCE" w:rsidP="00432FC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E.</w:t>
            </w:r>
          </w:p>
        </w:tc>
        <w:tc>
          <w:tcPr>
            <w:tcW w:w="224" w:type="pct"/>
            <w:tcBorders>
              <w:top w:val="nil"/>
              <w:left w:val="nil"/>
              <w:bottom w:val="nil"/>
              <w:right w:val="nil"/>
            </w:tcBorders>
            <w:shd w:val="clear" w:color="auto" w:fill="auto"/>
            <w:vAlign w:val="center"/>
            <w:hideMark/>
          </w:tcPr>
          <w:p w14:paraId="678A3C38" w14:textId="77777777" w:rsidR="00432FCE" w:rsidRPr="00E001CA" w:rsidRDefault="00432FCE" w:rsidP="00432FC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3D353125" w14:textId="77777777" w:rsidR="00432FCE" w:rsidRPr="00E001CA" w:rsidRDefault="00432FCE" w:rsidP="00432FC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Pozostałe koszty operacyjne</w:t>
            </w:r>
          </w:p>
        </w:tc>
        <w:tc>
          <w:tcPr>
            <w:tcW w:w="685" w:type="pct"/>
            <w:tcBorders>
              <w:top w:val="nil"/>
              <w:left w:val="nil"/>
              <w:bottom w:val="nil"/>
              <w:right w:val="nil"/>
            </w:tcBorders>
            <w:shd w:val="clear" w:color="000000" w:fill="A6A6A6"/>
            <w:vAlign w:val="center"/>
            <w:hideMark/>
          </w:tcPr>
          <w:p w14:paraId="3CAB3B7F"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4 409</w:t>
            </w:r>
          </w:p>
        </w:tc>
        <w:tc>
          <w:tcPr>
            <w:tcW w:w="686" w:type="pct"/>
            <w:tcBorders>
              <w:top w:val="nil"/>
              <w:left w:val="nil"/>
              <w:bottom w:val="nil"/>
              <w:right w:val="nil"/>
            </w:tcBorders>
            <w:shd w:val="clear" w:color="auto" w:fill="auto"/>
            <w:vAlign w:val="center"/>
            <w:hideMark/>
          </w:tcPr>
          <w:p w14:paraId="101655ED" w14:textId="77777777" w:rsidR="00432FCE" w:rsidRPr="00E001CA" w:rsidRDefault="00432FCE" w:rsidP="00432FC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813</w:t>
            </w:r>
          </w:p>
        </w:tc>
        <w:tc>
          <w:tcPr>
            <w:tcW w:w="689" w:type="pct"/>
            <w:tcBorders>
              <w:top w:val="nil"/>
              <w:left w:val="nil"/>
              <w:bottom w:val="nil"/>
              <w:right w:val="nil"/>
            </w:tcBorders>
            <w:shd w:val="clear" w:color="auto" w:fill="auto"/>
            <w:vAlign w:val="center"/>
            <w:hideMark/>
          </w:tcPr>
          <w:p w14:paraId="43EB0FF5" w14:textId="77777777" w:rsidR="00432FCE" w:rsidRPr="00E001CA" w:rsidRDefault="00432FCE" w:rsidP="00432FCE">
            <w:pPr>
              <w:spacing w:after="0" w:line="240" w:lineRule="auto"/>
              <w:jc w:val="right"/>
              <w:rPr>
                <w:rFonts w:eastAsia="Times New Roman" w:cs="Calibri"/>
                <w:b/>
                <w:bCs/>
                <w:sz w:val="18"/>
                <w:szCs w:val="18"/>
                <w:lang w:eastAsia="pl-PL"/>
              </w:rPr>
            </w:pPr>
            <w:r>
              <w:rPr>
                <w:rFonts w:cs="Calibri"/>
                <w:b/>
                <w:bCs/>
                <w:sz w:val="18"/>
                <w:szCs w:val="18"/>
              </w:rPr>
              <w:t xml:space="preserve"> 442,3% </w:t>
            </w:r>
          </w:p>
        </w:tc>
      </w:tr>
      <w:tr w:rsidR="00432FCE" w:rsidRPr="00E001CA" w14:paraId="68010632" w14:textId="77777777" w:rsidTr="00220144">
        <w:trPr>
          <w:trHeight w:val="288"/>
        </w:trPr>
        <w:tc>
          <w:tcPr>
            <w:tcW w:w="197" w:type="pct"/>
            <w:tcBorders>
              <w:top w:val="nil"/>
              <w:left w:val="nil"/>
              <w:bottom w:val="nil"/>
              <w:right w:val="nil"/>
            </w:tcBorders>
            <w:shd w:val="clear" w:color="auto" w:fill="auto"/>
            <w:vAlign w:val="center"/>
            <w:hideMark/>
          </w:tcPr>
          <w:p w14:paraId="659ACDDD" w14:textId="77777777" w:rsidR="00432FCE" w:rsidRPr="00E001CA" w:rsidRDefault="00432FCE" w:rsidP="00432FCE">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7ED88726"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53C5C446"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Strata ze zbycia niefinansowych aktywów trwałych</w:t>
            </w:r>
          </w:p>
        </w:tc>
        <w:tc>
          <w:tcPr>
            <w:tcW w:w="685" w:type="pct"/>
            <w:tcBorders>
              <w:top w:val="nil"/>
              <w:left w:val="nil"/>
              <w:bottom w:val="nil"/>
              <w:right w:val="nil"/>
            </w:tcBorders>
            <w:shd w:val="clear" w:color="000000" w:fill="A6A6A6"/>
            <w:vAlign w:val="center"/>
            <w:hideMark/>
          </w:tcPr>
          <w:p w14:paraId="65079ADA"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56</w:t>
            </w:r>
          </w:p>
        </w:tc>
        <w:tc>
          <w:tcPr>
            <w:tcW w:w="686" w:type="pct"/>
            <w:tcBorders>
              <w:top w:val="nil"/>
              <w:left w:val="nil"/>
              <w:bottom w:val="nil"/>
              <w:right w:val="nil"/>
            </w:tcBorders>
            <w:shd w:val="clear" w:color="auto" w:fill="auto"/>
            <w:vAlign w:val="center"/>
            <w:hideMark/>
          </w:tcPr>
          <w:p w14:paraId="6FCC8CD6"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1543E04F"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w:t>
            </w:r>
          </w:p>
        </w:tc>
      </w:tr>
      <w:tr w:rsidR="00432FCE" w:rsidRPr="00E001CA" w14:paraId="1EADE757" w14:textId="77777777" w:rsidTr="00220144">
        <w:trPr>
          <w:trHeight w:val="288"/>
        </w:trPr>
        <w:tc>
          <w:tcPr>
            <w:tcW w:w="197" w:type="pct"/>
            <w:tcBorders>
              <w:top w:val="nil"/>
              <w:left w:val="nil"/>
              <w:bottom w:val="nil"/>
              <w:right w:val="nil"/>
            </w:tcBorders>
            <w:shd w:val="clear" w:color="auto" w:fill="auto"/>
            <w:vAlign w:val="center"/>
            <w:hideMark/>
          </w:tcPr>
          <w:p w14:paraId="0A57A1A8"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5EE15650"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05B92251"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Aktualizacja wartości aktywów niefinansowych</w:t>
            </w:r>
          </w:p>
        </w:tc>
        <w:tc>
          <w:tcPr>
            <w:tcW w:w="685" w:type="pct"/>
            <w:tcBorders>
              <w:top w:val="nil"/>
              <w:left w:val="nil"/>
              <w:bottom w:val="nil"/>
              <w:right w:val="nil"/>
            </w:tcBorders>
            <w:shd w:val="clear" w:color="000000" w:fill="A6A6A6"/>
            <w:vAlign w:val="center"/>
            <w:hideMark/>
          </w:tcPr>
          <w:p w14:paraId="2A663C7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2F298BAD"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67E03068"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w:t>
            </w:r>
          </w:p>
        </w:tc>
      </w:tr>
      <w:tr w:rsidR="00432FCE" w:rsidRPr="00E001CA" w14:paraId="0007097A" w14:textId="77777777" w:rsidTr="00220144">
        <w:trPr>
          <w:trHeight w:val="288"/>
        </w:trPr>
        <w:tc>
          <w:tcPr>
            <w:tcW w:w="197" w:type="pct"/>
            <w:tcBorders>
              <w:top w:val="nil"/>
              <w:left w:val="nil"/>
              <w:bottom w:val="nil"/>
              <w:right w:val="nil"/>
            </w:tcBorders>
            <w:shd w:val="clear" w:color="auto" w:fill="auto"/>
            <w:vAlign w:val="center"/>
            <w:hideMark/>
          </w:tcPr>
          <w:p w14:paraId="1090BB1E" w14:textId="77777777" w:rsidR="00432FCE" w:rsidRPr="00E001CA" w:rsidRDefault="00432FCE" w:rsidP="00432FCE">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1B671E74" w14:textId="77777777" w:rsidR="00432FCE" w:rsidRPr="00E001CA" w:rsidRDefault="00432FCE" w:rsidP="00432FC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5E081697" w14:textId="77777777" w:rsidR="00432FCE" w:rsidRPr="00E001CA" w:rsidRDefault="00432FCE" w:rsidP="00432FC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Inne koszty operacyjne</w:t>
            </w:r>
          </w:p>
        </w:tc>
        <w:tc>
          <w:tcPr>
            <w:tcW w:w="685" w:type="pct"/>
            <w:tcBorders>
              <w:top w:val="nil"/>
              <w:left w:val="nil"/>
              <w:bottom w:val="nil"/>
              <w:right w:val="nil"/>
            </w:tcBorders>
            <w:shd w:val="clear" w:color="000000" w:fill="A6A6A6"/>
            <w:vAlign w:val="center"/>
            <w:hideMark/>
          </w:tcPr>
          <w:p w14:paraId="77577F83"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4 353</w:t>
            </w:r>
          </w:p>
        </w:tc>
        <w:tc>
          <w:tcPr>
            <w:tcW w:w="686" w:type="pct"/>
            <w:tcBorders>
              <w:top w:val="nil"/>
              <w:left w:val="nil"/>
              <w:bottom w:val="nil"/>
              <w:right w:val="nil"/>
            </w:tcBorders>
            <w:shd w:val="clear" w:color="auto" w:fill="auto"/>
            <w:vAlign w:val="center"/>
            <w:hideMark/>
          </w:tcPr>
          <w:p w14:paraId="72C3AA91" w14:textId="77777777" w:rsidR="00432FCE" w:rsidRPr="00E001CA" w:rsidRDefault="00432FCE" w:rsidP="00432FCE">
            <w:pPr>
              <w:spacing w:after="0" w:line="240" w:lineRule="auto"/>
              <w:jc w:val="right"/>
              <w:rPr>
                <w:rFonts w:eastAsia="Times New Roman" w:cs="Calibri"/>
                <w:color w:val="000000"/>
                <w:sz w:val="18"/>
                <w:szCs w:val="18"/>
                <w:lang w:eastAsia="pl-PL"/>
              </w:rPr>
            </w:pPr>
            <w:r>
              <w:rPr>
                <w:rFonts w:cs="Calibri"/>
                <w:color w:val="000000"/>
                <w:sz w:val="18"/>
                <w:szCs w:val="18"/>
              </w:rPr>
              <w:t xml:space="preserve"> 813</w:t>
            </w:r>
          </w:p>
        </w:tc>
        <w:tc>
          <w:tcPr>
            <w:tcW w:w="689" w:type="pct"/>
            <w:tcBorders>
              <w:top w:val="nil"/>
              <w:left w:val="nil"/>
              <w:bottom w:val="nil"/>
              <w:right w:val="nil"/>
            </w:tcBorders>
            <w:shd w:val="clear" w:color="auto" w:fill="auto"/>
            <w:vAlign w:val="center"/>
            <w:hideMark/>
          </w:tcPr>
          <w:p w14:paraId="57735EC1" w14:textId="77777777" w:rsidR="00432FCE" w:rsidRPr="00E001CA" w:rsidRDefault="00432FCE" w:rsidP="00432FCE">
            <w:pPr>
              <w:spacing w:after="0" w:line="240" w:lineRule="auto"/>
              <w:jc w:val="right"/>
              <w:rPr>
                <w:rFonts w:eastAsia="Times New Roman" w:cs="Calibri"/>
                <w:sz w:val="18"/>
                <w:szCs w:val="18"/>
                <w:lang w:eastAsia="pl-PL"/>
              </w:rPr>
            </w:pPr>
            <w:r>
              <w:rPr>
                <w:rFonts w:cs="Calibri"/>
                <w:sz w:val="18"/>
                <w:szCs w:val="18"/>
              </w:rPr>
              <w:t xml:space="preserve"> 435,4% </w:t>
            </w:r>
          </w:p>
        </w:tc>
      </w:tr>
      <w:tr w:rsidR="00061363" w:rsidRPr="00E001CA" w14:paraId="47D0D506" w14:textId="77777777" w:rsidTr="00220144">
        <w:trPr>
          <w:trHeight w:val="288"/>
        </w:trPr>
        <w:tc>
          <w:tcPr>
            <w:tcW w:w="197" w:type="pct"/>
            <w:tcBorders>
              <w:top w:val="nil"/>
              <w:left w:val="nil"/>
              <w:bottom w:val="nil"/>
              <w:right w:val="nil"/>
            </w:tcBorders>
            <w:shd w:val="clear" w:color="auto" w:fill="auto"/>
            <w:vAlign w:val="center"/>
            <w:hideMark/>
          </w:tcPr>
          <w:p w14:paraId="29034E5C" w14:textId="77777777" w:rsidR="00061363" w:rsidRPr="00E001CA" w:rsidRDefault="00061363" w:rsidP="00061363">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EE1EC5F"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3C35F4E5"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7D00BCBF" w14:textId="77777777" w:rsidR="00061363" w:rsidRPr="00E001CA"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2055D723"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182B14FC" w14:textId="77777777" w:rsidR="00061363" w:rsidRPr="00E001CA" w:rsidRDefault="00061363" w:rsidP="00061363">
            <w:pPr>
              <w:spacing w:after="0" w:line="240" w:lineRule="auto"/>
              <w:jc w:val="right"/>
              <w:rPr>
                <w:rFonts w:ascii="Times New Roman" w:eastAsia="Times New Roman" w:hAnsi="Times New Roman"/>
                <w:sz w:val="20"/>
                <w:szCs w:val="20"/>
                <w:lang w:eastAsia="pl-PL"/>
              </w:rPr>
            </w:pPr>
          </w:p>
        </w:tc>
      </w:tr>
      <w:tr w:rsidR="004054DE" w:rsidRPr="00E001CA" w14:paraId="6252136A"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318919FA"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F.</w:t>
            </w:r>
          </w:p>
        </w:tc>
        <w:tc>
          <w:tcPr>
            <w:tcW w:w="224" w:type="pct"/>
            <w:tcBorders>
              <w:top w:val="single" w:sz="4" w:space="0" w:color="auto"/>
              <w:left w:val="nil"/>
              <w:bottom w:val="single" w:sz="4" w:space="0" w:color="auto"/>
              <w:right w:val="nil"/>
            </w:tcBorders>
            <w:shd w:val="clear" w:color="auto" w:fill="auto"/>
            <w:vAlign w:val="center"/>
            <w:hideMark/>
          </w:tcPr>
          <w:p w14:paraId="73B65AA4"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2518" w:type="pct"/>
            <w:tcBorders>
              <w:top w:val="single" w:sz="4" w:space="0" w:color="auto"/>
              <w:left w:val="nil"/>
              <w:bottom w:val="single" w:sz="4" w:space="0" w:color="auto"/>
              <w:right w:val="nil"/>
            </w:tcBorders>
            <w:shd w:val="clear" w:color="auto" w:fill="auto"/>
            <w:vAlign w:val="center"/>
            <w:hideMark/>
          </w:tcPr>
          <w:p w14:paraId="35C04914"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ZYSK / STRATA Z DZIAŁALNOŚCI OPERACYJNEJ (C+D-E)</w:t>
            </w:r>
          </w:p>
        </w:tc>
        <w:tc>
          <w:tcPr>
            <w:tcW w:w="685" w:type="pct"/>
            <w:tcBorders>
              <w:top w:val="single" w:sz="4" w:space="0" w:color="auto"/>
              <w:left w:val="nil"/>
              <w:bottom w:val="single" w:sz="4" w:space="0" w:color="auto"/>
              <w:right w:val="nil"/>
            </w:tcBorders>
            <w:shd w:val="clear" w:color="000000" w:fill="A6A6A6"/>
            <w:vAlign w:val="center"/>
            <w:hideMark/>
          </w:tcPr>
          <w:p w14:paraId="2CC055B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4 583</w:t>
            </w:r>
          </w:p>
        </w:tc>
        <w:tc>
          <w:tcPr>
            <w:tcW w:w="686" w:type="pct"/>
            <w:tcBorders>
              <w:top w:val="single" w:sz="4" w:space="0" w:color="auto"/>
              <w:left w:val="nil"/>
              <w:bottom w:val="single" w:sz="4" w:space="0" w:color="auto"/>
              <w:right w:val="nil"/>
            </w:tcBorders>
            <w:shd w:val="clear" w:color="auto" w:fill="auto"/>
            <w:vAlign w:val="center"/>
            <w:hideMark/>
          </w:tcPr>
          <w:p w14:paraId="69A511F6"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4 596</w:t>
            </w:r>
          </w:p>
        </w:tc>
        <w:tc>
          <w:tcPr>
            <w:tcW w:w="689" w:type="pct"/>
            <w:tcBorders>
              <w:top w:val="single" w:sz="4" w:space="0" w:color="auto"/>
              <w:left w:val="nil"/>
              <w:bottom w:val="single" w:sz="4" w:space="0" w:color="auto"/>
              <w:right w:val="nil"/>
            </w:tcBorders>
            <w:shd w:val="clear" w:color="auto" w:fill="auto"/>
            <w:vAlign w:val="center"/>
            <w:hideMark/>
          </w:tcPr>
          <w:p w14:paraId="7CAF0B51" w14:textId="77777777" w:rsidR="004054DE" w:rsidRPr="00E001CA" w:rsidRDefault="004054DE" w:rsidP="004054DE">
            <w:pPr>
              <w:spacing w:after="0" w:line="240" w:lineRule="auto"/>
              <w:jc w:val="right"/>
              <w:rPr>
                <w:rFonts w:eastAsia="Times New Roman" w:cs="Calibri"/>
                <w:b/>
                <w:bCs/>
                <w:sz w:val="18"/>
                <w:szCs w:val="18"/>
                <w:lang w:eastAsia="pl-PL"/>
              </w:rPr>
            </w:pPr>
            <w:r>
              <w:rPr>
                <w:rFonts w:cs="Calibri"/>
                <w:b/>
                <w:bCs/>
                <w:sz w:val="18"/>
                <w:szCs w:val="18"/>
              </w:rPr>
              <w:t xml:space="preserve">  (0,3% )</w:t>
            </w:r>
          </w:p>
        </w:tc>
      </w:tr>
      <w:tr w:rsidR="004054DE" w:rsidRPr="00E001CA" w14:paraId="4BF88237" w14:textId="77777777" w:rsidTr="00220144">
        <w:trPr>
          <w:trHeight w:val="288"/>
        </w:trPr>
        <w:tc>
          <w:tcPr>
            <w:tcW w:w="197" w:type="pct"/>
            <w:tcBorders>
              <w:top w:val="nil"/>
              <w:left w:val="nil"/>
              <w:bottom w:val="nil"/>
              <w:right w:val="nil"/>
            </w:tcBorders>
            <w:shd w:val="clear" w:color="auto" w:fill="auto"/>
            <w:vAlign w:val="center"/>
            <w:hideMark/>
          </w:tcPr>
          <w:p w14:paraId="01BFC66B" w14:textId="77777777" w:rsidR="004054DE" w:rsidRPr="00E001CA" w:rsidRDefault="004054DE" w:rsidP="004054DE">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352BA27B"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66051795"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6C66AA3C"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399DAA58"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709CD732" w14:textId="77777777" w:rsidR="004054DE" w:rsidRPr="00E001CA" w:rsidRDefault="004054DE" w:rsidP="004054DE">
            <w:pPr>
              <w:spacing w:after="0" w:line="240" w:lineRule="auto"/>
              <w:jc w:val="right"/>
              <w:rPr>
                <w:rFonts w:ascii="Times New Roman" w:eastAsia="Times New Roman" w:hAnsi="Times New Roman"/>
                <w:sz w:val="20"/>
                <w:szCs w:val="20"/>
                <w:lang w:eastAsia="pl-PL"/>
              </w:rPr>
            </w:pPr>
          </w:p>
        </w:tc>
      </w:tr>
      <w:tr w:rsidR="004054DE" w:rsidRPr="00E001CA" w14:paraId="65E68B2F" w14:textId="77777777" w:rsidTr="00220144">
        <w:trPr>
          <w:trHeight w:val="288"/>
        </w:trPr>
        <w:tc>
          <w:tcPr>
            <w:tcW w:w="197" w:type="pct"/>
            <w:tcBorders>
              <w:top w:val="nil"/>
              <w:left w:val="nil"/>
              <w:bottom w:val="nil"/>
              <w:right w:val="nil"/>
            </w:tcBorders>
            <w:shd w:val="clear" w:color="auto" w:fill="auto"/>
            <w:vAlign w:val="center"/>
            <w:hideMark/>
          </w:tcPr>
          <w:p w14:paraId="17A844EF"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G.</w:t>
            </w:r>
          </w:p>
        </w:tc>
        <w:tc>
          <w:tcPr>
            <w:tcW w:w="224" w:type="pct"/>
            <w:tcBorders>
              <w:top w:val="nil"/>
              <w:left w:val="nil"/>
              <w:bottom w:val="nil"/>
              <w:right w:val="nil"/>
            </w:tcBorders>
            <w:shd w:val="clear" w:color="auto" w:fill="auto"/>
            <w:vAlign w:val="center"/>
            <w:hideMark/>
          </w:tcPr>
          <w:p w14:paraId="2D694D35" w14:textId="77777777" w:rsidR="004054DE" w:rsidRPr="00E001CA" w:rsidRDefault="004054DE" w:rsidP="004054D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3BC3AF90"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Przychody finansowe</w:t>
            </w:r>
          </w:p>
        </w:tc>
        <w:tc>
          <w:tcPr>
            <w:tcW w:w="685" w:type="pct"/>
            <w:tcBorders>
              <w:top w:val="nil"/>
              <w:left w:val="nil"/>
              <w:bottom w:val="nil"/>
              <w:right w:val="nil"/>
            </w:tcBorders>
            <w:shd w:val="clear" w:color="000000" w:fill="A6A6A6"/>
            <w:vAlign w:val="center"/>
            <w:hideMark/>
          </w:tcPr>
          <w:p w14:paraId="5D3301D3"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w:t>
            </w:r>
          </w:p>
        </w:tc>
        <w:tc>
          <w:tcPr>
            <w:tcW w:w="686" w:type="pct"/>
            <w:tcBorders>
              <w:top w:val="nil"/>
              <w:left w:val="nil"/>
              <w:bottom w:val="nil"/>
              <w:right w:val="nil"/>
            </w:tcBorders>
            <w:shd w:val="clear" w:color="auto" w:fill="auto"/>
            <w:vAlign w:val="center"/>
            <w:hideMark/>
          </w:tcPr>
          <w:p w14:paraId="08D9E5AE"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834</w:t>
            </w:r>
          </w:p>
        </w:tc>
        <w:tc>
          <w:tcPr>
            <w:tcW w:w="689" w:type="pct"/>
            <w:tcBorders>
              <w:top w:val="nil"/>
              <w:left w:val="nil"/>
              <w:bottom w:val="nil"/>
              <w:right w:val="nil"/>
            </w:tcBorders>
            <w:shd w:val="clear" w:color="auto" w:fill="auto"/>
            <w:vAlign w:val="center"/>
            <w:hideMark/>
          </w:tcPr>
          <w:p w14:paraId="2A4CF883"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(99,0% )</w:t>
            </w:r>
          </w:p>
        </w:tc>
      </w:tr>
      <w:tr w:rsidR="004054DE" w:rsidRPr="00E001CA" w14:paraId="719CE9E3" w14:textId="77777777" w:rsidTr="00220144">
        <w:trPr>
          <w:trHeight w:val="288"/>
        </w:trPr>
        <w:tc>
          <w:tcPr>
            <w:tcW w:w="197" w:type="pct"/>
            <w:tcBorders>
              <w:top w:val="nil"/>
              <w:left w:val="nil"/>
              <w:bottom w:val="nil"/>
              <w:right w:val="nil"/>
            </w:tcBorders>
            <w:shd w:val="clear" w:color="auto" w:fill="auto"/>
            <w:vAlign w:val="center"/>
            <w:hideMark/>
          </w:tcPr>
          <w:p w14:paraId="587682DC"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55870444"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37BB9672"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Dywidendy i udziały w zyskach</w:t>
            </w:r>
          </w:p>
        </w:tc>
        <w:tc>
          <w:tcPr>
            <w:tcW w:w="685" w:type="pct"/>
            <w:tcBorders>
              <w:top w:val="nil"/>
              <w:left w:val="nil"/>
              <w:bottom w:val="nil"/>
              <w:right w:val="nil"/>
            </w:tcBorders>
            <w:shd w:val="clear" w:color="000000" w:fill="A6A6A6"/>
            <w:vAlign w:val="center"/>
            <w:hideMark/>
          </w:tcPr>
          <w:p w14:paraId="328762EA"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0EEA7A23"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545C3CFF"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054DE" w:rsidRPr="00E001CA" w14:paraId="1F34158F" w14:textId="77777777" w:rsidTr="00220144">
        <w:trPr>
          <w:trHeight w:val="288"/>
        </w:trPr>
        <w:tc>
          <w:tcPr>
            <w:tcW w:w="197" w:type="pct"/>
            <w:tcBorders>
              <w:top w:val="nil"/>
              <w:left w:val="nil"/>
              <w:bottom w:val="nil"/>
              <w:right w:val="nil"/>
            </w:tcBorders>
            <w:shd w:val="clear" w:color="auto" w:fill="auto"/>
            <w:vAlign w:val="center"/>
            <w:hideMark/>
          </w:tcPr>
          <w:p w14:paraId="2BC58ED8"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5505C52A"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5969CE26"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Odsetki</w:t>
            </w:r>
          </w:p>
        </w:tc>
        <w:tc>
          <w:tcPr>
            <w:tcW w:w="685" w:type="pct"/>
            <w:tcBorders>
              <w:top w:val="nil"/>
              <w:left w:val="nil"/>
              <w:bottom w:val="nil"/>
              <w:right w:val="nil"/>
            </w:tcBorders>
            <w:shd w:val="clear" w:color="000000" w:fill="A6A6A6"/>
            <w:vAlign w:val="center"/>
            <w:hideMark/>
          </w:tcPr>
          <w:p w14:paraId="4B16653D"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8</w:t>
            </w:r>
          </w:p>
        </w:tc>
        <w:tc>
          <w:tcPr>
            <w:tcW w:w="686" w:type="pct"/>
            <w:tcBorders>
              <w:top w:val="nil"/>
              <w:left w:val="nil"/>
              <w:bottom w:val="nil"/>
              <w:right w:val="nil"/>
            </w:tcBorders>
            <w:shd w:val="clear" w:color="auto" w:fill="auto"/>
            <w:vAlign w:val="center"/>
            <w:hideMark/>
          </w:tcPr>
          <w:p w14:paraId="3536C268"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38</w:t>
            </w:r>
          </w:p>
        </w:tc>
        <w:tc>
          <w:tcPr>
            <w:tcW w:w="689" w:type="pct"/>
            <w:tcBorders>
              <w:top w:val="nil"/>
              <w:left w:val="nil"/>
              <w:bottom w:val="nil"/>
              <w:right w:val="nil"/>
            </w:tcBorders>
            <w:shd w:val="clear" w:color="auto" w:fill="auto"/>
            <w:vAlign w:val="center"/>
            <w:hideMark/>
          </w:tcPr>
          <w:p w14:paraId="10CCE32E"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(78,9% )</w:t>
            </w:r>
          </w:p>
        </w:tc>
      </w:tr>
      <w:tr w:rsidR="004054DE" w:rsidRPr="00E001CA" w14:paraId="2E19A6CF" w14:textId="77777777" w:rsidTr="00220144">
        <w:trPr>
          <w:trHeight w:val="288"/>
        </w:trPr>
        <w:tc>
          <w:tcPr>
            <w:tcW w:w="197" w:type="pct"/>
            <w:tcBorders>
              <w:top w:val="nil"/>
              <w:left w:val="nil"/>
              <w:bottom w:val="nil"/>
              <w:right w:val="nil"/>
            </w:tcBorders>
            <w:shd w:val="clear" w:color="auto" w:fill="auto"/>
            <w:vAlign w:val="center"/>
            <w:hideMark/>
          </w:tcPr>
          <w:p w14:paraId="2C2BCB1E"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271C1245"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7AF5A8C5"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Zysk ze zbycia inwestycji</w:t>
            </w:r>
          </w:p>
        </w:tc>
        <w:tc>
          <w:tcPr>
            <w:tcW w:w="685" w:type="pct"/>
            <w:tcBorders>
              <w:top w:val="nil"/>
              <w:left w:val="nil"/>
              <w:bottom w:val="nil"/>
              <w:right w:val="nil"/>
            </w:tcBorders>
            <w:shd w:val="clear" w:color="000000" w:fill="A6A6A6"/>
            <w:vAlign w:val="center"/>
            <w:hideMark/>
          </w:tcPr>
          <w:p w14:paraId="3D588740"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08497B7E"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761</w:t>
            </w:r>
          </w:p>
        </w:tc>
        <w:tc>
          <w:tcPr>
            <w:tcW w:w="689" w:type="pct"/>
            <w:tcBorders>
              <w:top w:val="nil"/>
              <w:left w:val="nil"/>
              <w:bottom w:val="nil"/>
              <w:right w:val="nil"/>
            </w:tcBorders>
            <w:shd w:val="clear" w:color="auto" w:fill="auto"/>
            <w:vAlign w:val="center"/>
            <w:hideMark/>
          </w:tcPr>
          <w:p w14:paraId="06135111"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r>
      <w:tr w:rsidR="004054DE" w:rsidRPr="00E001CA" w14:paraId="36EB3A66" w14:textId="77777777" w:rsidTr="00220144">
        <w:trPr>
          <w:trHeight w:val="288"/>
        </w:trPr>
        <w:tc>
          <w:tcPr>
            <w:tcW w:w="197" w:type="pct"/>
            <w:tcBorders>
              <w:top w:val="nil"/>
              <w:left w:val="nil"/>
              <w:bottom w:val="nil"/>
              <w:right w:val="nil"/>
            </w:tcBorders>
            <w:shd w:val="clear" w:color="auto" w:fill="auto"/>
            <w:vAlign w:val="center"/>
            <w:hideMark/>
          </w:tcPr>
          <w:p w14:paraId="29211E6E"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76992385"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IV.</w:t>
            </w:r>
          </w:p>
        </w:tc>
        <w:tc>
          <w:tcPr>
            <w:tcW w:w="2518" w:type="pct"/>
            <w:tcBorders>
              <w:top w:val="nil"/>
              <w:left w:val="nil"/>
              <w:bottom w:val="nil"/>
              <w:right w:val="nil"/>
            </w:tcBorders>
            <w:shd w:val="clear" w:color="auto" w:fill="auto"/>
            <w:vAlign w:val="center"/>
            <w:hideMark/>
          </w:tcPr>
          <w:p w14:paraId="6BF4A30B"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Aktualizacja wartości inwestycji</w:t>
            </w:r>
          </w:p>
        </w:tc>
        <w:tc>
          <w:tcPr>
            <w:tcW w:w="685" w:type="pct"/>
            <w:tcBorders>
              <w:top w:val="nil"/>
              <w:left w:val="nil"/>
              <w:bottom w:val="nil"/>
              <w:right w:val="nil"/>
            </w:tcBorders>
            <w:shd w:val="clear" w:color="000000" w:fill="A6A6A6"/>
            <w:vAlign w:val="center"/>
            <w:hideMark/>
          </w:tcPr>
          <w:p w14:paraId="231FD568"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174ACCBA"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2B9CBC29"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054DE" w:rsidRPr="00E001CA" w14:paraId="0C94E8F7" w14:textId="77777777" w:rsidTr="00220144">
        <w:trPr>
          <w:trHeight w:val="288"/>
        </w:trPr>
        <w:tc>
          <w:tcPr>
            <w:tcW w:w="197" w:type="pct"/>
            <w:tcBorders>
              <w:top w:val="nil"/>
              <w:left w:val="nil"/>
              <w:bottom w:val="nil"/>
              <w:right w:val="nil"/>
            </w:tcBorders>
            <w:shd w:val="clear" w:color="auto" w:fill="auto"/>
            <w:vAlign w:val="center"/>
            <w:hideMark/>
          </w:tcPr>
          <w:p w14:paraId="792C3C29"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310CDA52"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V.</w:t>
            </w:r>
          </w:p>
        </w:tc>
        <w:tc>
          <w:tcPr>
            <w:tcW w:w="2518" w:type="pct"/>
            <w:tcBorders>
              <w:top w:val="nil"/>
              <w:left w:val="nil"/>
              <w:bottom w:val="nil"/>
              <w:right w:val="nil"/>
            </w:tcBorders>
            <w:shd w:val="clear" w:color="auto" w:fill="auto"/>
            <w:vAlign w:val="center"/>
            <w:hideMark/>
          </w:tcPr>
          <w:p w14:paraId="55204525"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Inne</w:t>
            </w:r>
          </w:p>
        </w:tc>
        <w:tc>
          <w:tcPr>
            <w:tcW w:w="685" w:type="pct"/>
            <w:tcBorders>
              <w:top w:val="nil"/>
              <w:left w:val="nil"/>
              <w:bottom w:val="nil"/>
              <w:right w:val="nil"/>
            </w:tcBorders>
            <w:shd w:val="clear" w:color="000000" w:fill="A6A6A6"/>
            <w:vAlign w:val="center"/>
            <w:hideMark/>
          </w:tcPr>
          <w:p w14:paraId="52096F9C"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4F0BA556"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35</w:t>
            </w:r>
          </w:p>
        </w:tc>
        <w:tc>
          <w:tcPr>
            <w:tcW w:w="689" w:type="pct"/>
            <w:tcBorders>
              <w:top w:val="nil"/>
              <w:left w:val="nil"/>
              <w:bottom w:val="nil"/>
              <w:right w:val="nil"/>
            </w:tcBorders>
            <w:shd w:val="clear" w:color="auto" w:fill="auto"/>
            <w:vAlign w:val="center"/>
            <w:hideMark/>
          </w:tcPr>
          <w:p w14:paraId="0CD2C324"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r>
      <w:tr w:rsidR="00061363" w:rsidRPr="00E001CA" w14:paraId="0FB134D3" w14:textId="77777777" w:rsidTr="00220144">
        <w:trPr>
          <w:trHeight w:val="288"/>
        </w:trPr>
        <w:tc>
          <w:tcPr>
            <w:tcW w:w="197" w:type="pct"/>
            <w:tcBorders>
              <w:top w:val="nil"/>
              <w:left w:val="nil"/>
              <w:bottom w:val="nil"/>
              <w:right w:val="nil"/>
            </w:tcBorders>
            <w:shd w:val="clear" w:color="auto" w:fill="auto"/>
            <w:vAlign w:val="center"/>
            <w:hideMark/>
          </w:tcPr>
          <w:p w14:paraId="47B9F7A3"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445E12FD"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680B4787"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13C3FB29" w14:textId="77777777" w:rsidR="00061363" w:rsidRPr="00E001CA"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608703B2"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36A5BF85" w14:textId="77777777" w:rsidR="00061363" w:rsidRPr="00E001CA" w:rsidRDefault="00061363" w:rsidP="00061363">
            <w:pPr>
              <w:spacing w:after="0" w:line="240" w:lineRule="auto"/>
              <w:jc w:val="right"/>
              <w:rPr>
                <w:rFonts w:ascii="Times New Roman" w:eastAsia="Times New Roman" w:hAnsi="Times New Roman"/>
                <w:sz w:val="20"/>
                <w:szCs w:val="20"/>
                <w:lang w:eastAsia="pl-PL"/>
              </w:rPr>
            </w:pPr>
          </w:p>
        </w:tc>
      </w:tr>
      <w:tr w:rsidR="004054DE" w:rsidRPr="00E001CA" w14:paraId="3DEA2112" w14:textId="77777777" w:rsidTr="00220144">
        <w:trPr>
          <w:trHeight w:val="288"/>
        </w:trPr>
        <w:tc>
          <w:tcPr>
            <w:tcW w:w="197" w:type="pct"/>
            <w:tcBorders>
              <w:top w:val="nil"/>
              <w:left w:val="nil"/>
              <w:bottom w:val="nil"/>
              <w:right w:val="nil"/>
            </w:tcBorders>
            <w:shd w:val="clear" w:color="auto" w:fill="auto"/>
            <w:vAlign w:val="center"/>
            <w:hideMark/>
          </w:tcPr>
          <w:p w14:paraId="1C443E86"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H.</w:t>
            </w:r>
          </w:p>
        </w:tc>
        <w:tc>
          <w:tcPr>
            <w:tcW w:w="224" w:type="pct"/>
            <w:tcBorders>
              <w:top w:val="nil"/>
              <w:left w:val="nil"/>
              <w:bottom w:val="nil"/>
              <w:right w:val="nil"/>
            </w:tcBorders>
            <w:shd w:val="clear" w:color="auto" w:fill="auto"/>
            <w:vAlign w:val="center"/>
            <w:hideMark/>
          </w:tcPr>
          <w:p w14:paraId="011F532E" w14:textId="77777777" w:rsidR="004054DE" w:rsidRPr="00E001CA" w:rsidRDefault="004054DE" w:rsidP="004054D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29C6BD8A"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Koszty finansowe</w:t>
            </w:r>
          </w:p>
        </w:tc>
        <w:tc>
          <w:tcPr>
            <w:tcW w:w="685" w:type="pct"/>
            <w:tcBorders>
              <w:top w:val="nil"/>
              <w:left w:val="nil"/>
              <w:bottom w:val="nil"/>
              <w:right w:val="nil"/>
            </w:tcBorders>
            <w:shd w:val="clear" w:color="000000" w:fill="A6A6A6"/>
            <w:vAlign w:val="center"/>
            <w:hideMark/>
          </w:tcPr>
          <w:p w14:paraId="486228F5"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1 597</w:t>
            </w:r>
          </w:p>
        </w:tc>
        <w:tc>
          <w:tcPr>
            <w:tcW w:w="686" w:type="pct"/>
            <w:tcBorders>
              <w:top w:val="nil"/>
              <w:left w:val="nil"/>
              <w:bottom w:val="nil"/>
              <w:right w:val="nil"/>
            </w:tcBorders>
            <w:shd w:val="clear" w:color="auto" w:fill="auto"/>
            <w:vAlign w:val="center"/>
            <w:hideMark/>
          </w:tcPr>
          <w:p w14:paraId="78CA0B7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3 813</w:t>
            </w:r>
          </w:p>
        </w:tc>
        <w:tc>
          <w:tcPr>
            <w:tcW w:w="689" w:type="pct"/>
            <w:tcBorders>
              <w:top w:val="nil"/>
              <w:left w:val="nil"/>
              <w:bottom w:val="nil"/>
              <w:right w:val="nil"/>
            </w:tcBorders>
            <w:shd w:val="clear" w:color="auto" w:fill="auto"/>
            <w:vAlign w:val="center"/>
            <w:hideMark/>
          </w:tcPr>
          <w:p w14:paraId="7A26CF42"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(58,1% )</w:t>
            </w:r>
          </w:p>
        </w:tc>
      </w:tr>
      <w:tr w:rsidR="004054DE" w:rsidRPr="00E001CA" w14:paraId="4F75302F" w14:textId="77777777" w:rsidTr="00220144">
        <w:trPr>
          <w:trHeight w:val="288"/>
        </w:trPr>
        <w:tc>
          <w:tcPr>
            <w:tcW w:w="197" w:type="pct"/>
            <w:tcBorders>
              <w:top w:val="nil"/>
              <w:left w:val="nil"/>
              <w:bottom w:val="nil"/>
              <w:right w:val="nil"/>
            </w:tcBorders>
            <w:shd w:val="clear" w:color="auto" w:fill="auto"/>
            <w:vAlign w:val="center"/>
            <w:hideMark/>
          </w:tcPr>
          <w:p w14:paraId="5A038063"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53612F6E"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w:t>
            </w:r>
          </w:p>
        </w:tc>
        <w:tc>
          <w:tcPr>
            <w:tcW w:w="2518" w:type="pct"/>
            <w:tcBorders>
              <w:top w:val="nil"/>
              <w:left w:val="nil"/>
              <w:bottom w:val="nil"/>
              <w:right w:val="nil"/>
            </w:tcBorders>
            <w:shd w:val="clear" w:color="auto" w:fill="auto"/>
            <w:vAlign w:val="center"/>
            <w:hideMark/>
          </w:tcPr>
          <w:p w14:paraId="52656427"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Odsetki</w:t>
            </w:r>
          </w:p>
        </w:tc>
        <w:tc>
          <w:tcPr>
            <w:tcW w:w="685" w:type="pct"/>
            <w:tcBorders>
              <w:top w:val="nil"/>
              <w:left w:val="nil"/>
              <w:bottom w:val="nil"/>
              <w:right w:val="nil"/>
            </w:tcBorders>
            <w:shd w:val="clear" w:color="000000" w:fill="A6A6A6"/>
            <w:vAlign w:val="center"/>
            <w:hideMark/>
          </w:tcPr>
          <w:p w14:paraId="16C01A2A"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971</w:t>
            </w:r>
          </w:p>
        </w:tc>
        <w:tc>
          <w:tcPr>
            <w:tcW w:w="686" w:type="pct"/>
            <w:tcBorders>
              <w:top w:val="nil"/>
              <w:left w:val="nil"/>
              <w:bottom w:val="nil"/>
              <w:right w:val="nil"/>
            </w:tcBorders>
            <w:shd w:val="clear" w:color="auto" w:fill="auto"/>
            <w:vAlign w:val="center"/>
            <w:hideMark/>
          </w:tcPr>
          <w:p w14:paraId="62B8899C"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821</w:t>
            </w:r>
          </w:p>
        </w:tc>
        <w:tc>
          <w:tcPr>
            <w:tcW w:w="689" w:type="pct"/>
            <w:tcBorders>
              <w:top w:val="nil"/>
              <w:left w:val="nil"/>
              <w:bottom w:val="nil"/>
              <w:right w:val="nil"/>
            </w:tcBorders>
            <w:shd w:val="clear" w:color="auto" w:fill="auto"/>
            <w:vAlign w:val="center"/>
            <w:hideMark/>
          </w:tcPr>
          <w:p w14:paraId="5C840308"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18,3% </w:t>
            </w:r>
          </w:p>
        </w:tc>
      </w:tr>
      <w:tr w:rsidR="004054DE" w:rsidRPr="00E001CA" w14:paraId="15849834" w14:textId="77777777" w:rsidTr="00220144">
        <w:trPr>
          <w:trHeight w:val="288"/>
        </w:trPr>
        <w:tc>
          <w:tcPr>
            <w:tcW w:w="197" w:type="pct"/>
            <w:tcBorders>
              <w:top w:val="nil"/>
              <w:left w:val="nil"/>
              <w:bottom w:val="nil"/>
              <w:right w:val="nil"/>
            </w:tcBorders>
            <w:shd w:val="clear" w:color="auto" w:fill="auto"/>
            <w:vAlign w:val="center"/>
            <w:hideMark/>
          </w:tcPr>
          <w:p w14:paraId="5DC65297"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1C5B4AB1"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w:t>
            </w:r>
          </w:p>
        </w:tc>
        <w:tc>
          <w:tcPr>
            <w:tcW w:w="2518" w:type="pct"/>
            <w:tcBorders>
              <w:top w:val="nil"/>
              <w:left w:val="nil"/>
              <w:bottom w:val="nil"/>
              <w:right w:val="nil"/>
            </w:tcBorders>
            <w:shd w:val="clear" w:color="auto" w:fill="auto"/>
            <w:vAlign w:val="center"/>
            <w:hideMark/>
          </w:tcPr>
          <w:p w14:paraId="754D27FD"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Strata ze zbycia inwestycji</w:t>
            </w:r>
          </w:p>
        </w:tc>
        <w:tc>
          <w:tcPr>
            <w:tcW w:w="685" w:type="pct"/>
            <w:tcBorders>
              <w:top w:val="nil"/>
              <w:left w:val="nil"/>
              <w:bottom w:val="nil"/>
              <w:right w:val="nil"/>
            </w:tcBorders>
            <w:shd w:val="clear" w:color="000000" w:fill="A6A6A6"/>
            <w:vAlign w:val="center"/>
            <w:hideMark/>
          </w:tcPr>
          <w:p w14:paraId="2C03FDE3"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302FB360"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14</w:t>
            </w:r>
          </w:p>
        </w:tc>
        <w:tc>
          <w:tcPr>
            <w:tcW w:w="689" w:type="pct"/>
            <w:tcBorders>
              <w:top w:val="nil"/>
              <w:left w:val="nil"/>
              <w:bottom w:val="nil"/>
              <w:right w:val="nil"/>
            </w:tcBorders>
            <w:shd w:val="clear" w:color="auto" w:fill="auto"/>
            <w:vAlign w:val="center"/>
            <w:hideMark/>
          </w:tcPr>
          <w:p w14:paraId="31012F69"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r>
      <w:tr w:rsidR="004054DE" w:rsidRPr="00E001CA" w14:paraId="3A40964E" w14:textId="77777777" w:rsidTr="00220144">
        <w:trPr>
          <w:trHeight w:val="288"/>
        </w:trPr>
        <w:tc>
          <w:tcPr>
            <w:tcW w:w="197" w:type="pct"/>
            <w:tcBorders>
              <w:top w:val="nil"/>
              <w:left w:val="nil"/>
              <w:bottom w:val="nil"/>
              <w:right w:val="nil"/>
            </w:tcBorders>
            <w:shd w:val="clear" w:color="auto" w:fill="auto"/>
            <w:vAlign w:val="center"/>
            <w:hideMark/>
          </w:tcPr>
          <w:p w14:paraId="1ACFBA31"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2E269F3A"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III.</w:t>
            </w:r>
          </w:p>
        </w:tc>
        <w:tc>
          <w:tcPr>
            <w:tcW w:w="2518" w:type="pct"/>
            <w:tcBorders>
              <w:top w:val="nil"/>
              <w:left w:val="nil"/>
              <w:bottom w:val="nil"/>
              <w:right w:val="nil"/>
            </w:tcBorders>
            <w:shd w:val="clear" w:color="auto" w:fill="auto"/>
            <w:vAlign w:val="center"/>
            <w:hideMark/>
          </w:tcPr>
          <w:p w14:paraId="1AB73B1B"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Aktualizacja wartości inwestycji</w:t>
            </w:r>
          </w:p>
        </w:tc>
        <w:tc>
          <w:tcPr>
            <w:tcW w:w="685" w:type="pct"/>
            <w:tcBorders>
              <w:top w:val="nil"/>
              <w:left w:val="nil"/>
              <w:bottom w:val="nil"/>
              <w:right w:val="nil"/>
            </w:tcBorders>
            <w:shd w:val="clear" w:color="000000" w:fill="A6A6A6"/>
            <w:vAlign w:val="center"/>
            <w:hideMark/>
          </w:tcPr>
          <w:p w14:paraId="026335C8"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6" w:type="pct"/>
            <w:tcBorders>
              <w:top w:val="nil"/>
              <w:left w:val="nil"/>
              <w:bottom w:val="nil"/>
              <w:right w:val="nil"/>
            </w:tcBorders>
            <w:shd w:val="clear" w:color="auto" w:fill="auto"/>
            <w:vAlign w:val="center"/>
            <w:hideMark/>
          </w:tcPr>
          <w:p w14:paraId="3312EB43"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77D82641"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054DE" w:rsidRPr="00E001CA" w14:paraId="78D4C624" w14:textId="77777777" w:rsidTr="00220144">
        <w:trPr>
          <w:trHeight w:val="288"/>
        </w:trPr>
        <w:tc>
          <w:tcPr>
            <w:tcW w:w="197" w:type="pct"/>
            <w:tcBorders>
              <w:top w:val="nil"/>
              <w:left w:val="nil"/>
              <w:bottom w:val="nil"/>
              <w:right w:val="nil"/>
            </w:tcBorders>
            <w:shd w:val="clear" w:color="auto" w:fill="auto"/>
            <w:vAlign w:val="center"/>
            <w:hideMark/>
          </w:tcPr>
          <w:p w14:paraId="5AD31091"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6E2F6988"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IV.</w:t>
            </w:r>
          </w:p>
        </w:tc>
        <w:tc>
          <w:tcPr>
            <w:tcW w:w="2518" w:type="pct"/>
            <w:tcBorders>
              <w:top w:val="nil"/>
              <w:left w:val="nil"/>
              <w:bottom w:val="nil"/>
              <w:right w:val="nil"/>
            </w:tcBorders>
            <w:shd w:val="clear" w:color="auto" w:fill="auto"/>
            <w:vAlign w:val="center"/>
            <w:hideMark/>
          </w:tcPr>
          <w:p w14:paraId="2BF084F6" w14:textId="77777777" w:rsidR="004054DE" w:rsidRPr="00E001CA" w:rsidRDefault="004054DE" w:rsidP="004054DE">
            <w:pPr>
              <w:spacing w:after="0" w:line="240" w:lineRule="auto"/>
              <w:rPr>
                <w:rFonts w:eastAsia="Times New Roman" w:cs="Calibri"/>
                <w:color w:val="000000"/>
                <w:sz w:val="18"/>
                <w:szCs w:val="18"/>
                <w:lang w:eastAsia="pl-PL"/>
              </w:rPr>
            </w:pPr>
            <w:r w:rsidRPr="00E001CA">
              <w:rPr>
                <w:rFonts w:eastAsia="Times New Roman" w:cs="Calibri"/>
                <w:color w:val="000000"/>
                <w:sz w:val="18"/>
                <w:szCs w:val="18"/>
                <w:lang w:eastAsia="pl-PL"/>
              </w:rPr>
              <w:t>Inne</w:t>
            </w:r>
          </w:p>
        </w:tc>
        <w:tc>
          <w:tcPr>
            <w:tcW w:w="685" w:type="pct"/>
            <w:tcBorders>
              <w:top w:val="nil"/>
              <w:left w:val="nil"/>
              <w:bottom w:val="nil"/>
              <w:right w:val="nil"/>
            </w:tcBorders>
            <w:shd w:val="clear" w:color="000000" w:fill="A6A6A6"/>
            <w:vAlign w:val="center"/>
            <w:hideMark/>
          </w:tcPr>
          <w:p w14:paraId="4529A344"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626</w:t>
            </w:r>
          </w:p>
        </w:tc>
        <w:tc>
          <w:tcPr>
            <w:tcW w:w="686" w:type="pct"/>
            <w:tcBorders>
              <w:top w:val="nil"/>
              <w:left w:val="nil"/>
              <w:bottom w:val="nil"/>
              <w:right w:val="nil"/>
            </w:tcBorders>
            <w:shd w:val="clear" w:color="auto" w:fill="auto"/>
            <w:vAlign w:val="center"/>
            <w:hideMark/>
          </w:tcPr>
          <w:p w14:paraId="69692FA2"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2 978</w:t>
            </w:r>
          </w:p>
        </w:tc>
        <w:tc>
          <w:tcPr>
            <w:tcW w:w="689" w:type="pct"/>
            <w:tcBorders>
              <w:top w:val="nil"/>
              <w:left w:val="nil"/>
              <w:bottom w:val="nil"/>
              <w:right w:val="nil"/>
            </w:tcBorders>
            <w:shd w:val="clear" w:color="auto" w:fill="auto"/>
            <w:vAlign w:val="center"/>
            <w:hideMark/>
          </w:tcPr>
          <w:p w14:paraId="03554215"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(79,0% )</w:t>
            </w:r>
          </w:p>
        </w:tc>
      </w:tr>
      <w:tr w:rsidR="00061363" w:rsidRPr="00E001CA" w14:paraId="6A153433" w14:textId="77777777" w:rsidTr="00220144">
        <w:trPr>
          <w:trHeight w:val="288"/>
        </w:trPr>
        <w:tc>
          <w:tcPr>
            <w:tcW w:w="197" w:type="pct"/>
            <w:tcBorders>
              <w:top w:val="nil"/>
              <w:left w:val="nil"/>
              <w:bottom w:val="nil"/>
              <w:right w:val="nil"/>
            </w:tcBorders>
            <w:shd w:val="clear" w:color="auto" w:fill="auto"/>
            <w:vAlign w:val="center"/>
            <w:hideMark/>
          </w:tcPr>
          <w:p w14:paraId="15C23ADC"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5758C3FD"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0363B85A" w14:textId="77777777" w:rsidR="00061363" w:rsidRPr="00E001CA" w:rsidRDefault="00061363" w:rsidP="00061363">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23A3F657" w14:textId="77777777" w:rsidR="00061363" w:rsidRPr="00E001CA"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86" w:type="pct"/>
            <w:tcBorders>
              <w:top w:val="nil"/>
              <w:left w:val="nil"/>
              <w:bottom w:val="nil"/>
              <w:right w:val="nil"/>
            </w:tcBorders>
            <w:shd w:val="clear" w:color="auto" w:fill="auto"/>
            <w:vAlign w:val="center"/>
            <w:hideMark/>
          </w:tcPr>
          <w:p w14:paraId="642E306F" w14:textId="77777777" w:rsidR="00061363" w:rsidRPr="00E001CA" w:rsidRDefault="00061363" w:rsidP="00061363">
            <w:pPr>
              <w:spacing w:after="0" w:line="240" w:lineRule="auto"/>
              <w:jc w:val="right"/>
              <w:rPr>
                <w:rFonts w:eastAsia="Times New Roman" w:cs="Calibri"/>
                <w:color w:val="000000"/>
                <w:sz w:val="18"/>
                <w:szCs w:val="18"/>
                <w:lang w:eastAsia="pl-PL"/>
              </w:rPr>
            </w:pPr>
          </w:p>
        </w:tc>
        <w:tc>
          <w:tcPr>
            <w:tcW w:w="689" w:type="pct"/>
            <w:tcBorders>
              <w:top w:val="nil"/>
              <w:left w:val="nil"/>
              <w:bottom w:val="nil"/>
              <w:right w:val="nil"/>
            </w:tcBorders>
            <w:shd w:val="clear" w:color="auto" w:fill="auto"/>
            <w:vAlign w:val="center"/>
            <w:hideMark/>
          </w:tcPr>
          <w:p w14:paraId="5B050171" w14:textId="77777777" w:rsidR="00061363" w:rsidRPr="00E001CA" w:rsidRDefault="00061363" w:rsidP="00061363">
            <w:pPr>
              <w:spacing w:after="0" w:line="240" w:lineRule="auto"/>
              <w:jc w:val="right"/>
              <w:rPr>
                <w:rFonts w:ascii="Times New Roman" w:eastAsia="Times New Roman" w:hAnsi="Times New Roman"/>
                <w:sz w:val="20"/>
                <w:szCs w:val="20"/>
                <w:lang w:eastAsia="pl-PL"/>
              </w:rPr>
            </w:pPr>
          </w:p>
        </w:tc>
      </w:tr>
      <w:tr w:rsidR="004054DE" w:rsidRPr="00E001CA" w14:paraId="0B0FA96D"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4A8074CC"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w:t>
            </w:r>
          </w:p>
        </w:tc>
        <w:tc>
          <w:tcPr>
            <w:tcW w:w="224" w:type="pct"/>
            <w:tcBorders>
              <w:top w:val="single" w:sz="4" w:space="0" w:color="auto"/>
              <w:left w:val="nil"/>
              <w:bottom w:val="single" w:sz="4" w:space="0" w:color="auto"/>
              <w:right w:val="nil"/>
            </w:tcBorders>
            <w:shd w:val="clear" w:color="auto" w:fill="auto"/>
            <w:vAlign w:val="center"/>
            <w:hideMark/>
          </w:tcPr>
          <w:p w14:paraId="3D0DA202"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2518" w:type="pct"/>
            <w:tcBorders>
              <w:top w:val="single" w:sz="4" w:space="0" w:color="auto"/>
              <w:left w:val="nil"/>
              <w:bottom w:val="single" w:sz="4" w:space="0" w:color="auto"/>
              <w:right w:val="nil"/>
            </w:tcBorders>
            <w:shd w:val="clear" w:color="auto" w:fill="auto"/>
            <w:vAlign w:val="center"/>
            <w:hideMark/>
          </w:tcPr>
          <w:p w14:paraId="4F0CEFC8"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ZYSK / STRATA Z DZIAŁALNOŚCI GOSPODARCZEJ (F+G-H)</w:t>
            </w:r>
          </w:p>
        </w:tc>
        <w:tc>
          <w:tcPr>
            <w:tcW w:w="685" w:type="pct"/>
            <w:tcBorders>
              <w:top w:val="single" w:sz="4" w:space="0" w:color="auto"/>
              <w:left w:val="nil"/>
              <w:bottom w:val="single" w:sz="4" w:space="0" w:color="auto"/>
              <w:right w:val="nil"/>
            </w:tcBorders>
            <w:shd w:val="clear" w:color="000000" w:fill="A6A6A6"/>
            <w:vAlign w:val="center"/>
            <w:hideMark/>
          </w:tcPr>
          <w:p w14:paraId="3E57A951"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2 994</w:t>
            </w:r>
          </w:p>
        </w:tc>
        <w:tc>
          <w:tcPr>
            <w:tcW w:w="686" w:type="pct"/>
            <w:tcBorders>
              <w:top w:val="single" w:sz="4" w:space="0" w:color="auto"/>
              <w:left w:val="nil"/>
              <w:bottom w:val="single" w:sz="4" w:space="0" w:color="auto"/>
              <w:right w:val="nil"/>
            </w:tcBorders>
            <w:shd w:val="clear" w:color="auto" w:fill="auto"/>
            <w:vAlign w:val="center"/>
            <w:hideMark/>
          </w:tcPr>
          <w:p w14:paraId="4407643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1 617</w:t>
            </w:r>
          </w:p>
        </w:tc>
        <w:tc>
          <w:tcPr>
            <w:tcW w:w="689" w:type="pct"/>
            <w:tcBorders>
              <w:top w:val="single" w:sz="4" w:space="0" w:color="auto"/>
              <w:left w:val="nil"/>
              <w:bottom w:val="single" w:sz="4" w:space="0" w:color="auto"/>
              <w:right w:val="nil"/>
            </w:tcBorders>
            <w:shd w:val="clear" w:color="auto" w:fill="auto"/>
            <w:vAlign w:val="center"/>
            <w:hideMark/>
          </w:tcPr>
          <w:p w14:paraId="6A9C5903"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85,2% </w:t>
            </w:r>
          </w:p>
        </w:tc>
      </w:tr>
      <w:tr w:rsidR="004054DE" w:rsidRPr="00E001CA" w14:paraId="02F14B9D" w14:textId="77777777" w:rsidTr="00220144">
        <w:trPr>
          <w:trHeight w:val="288"/>
        </w:trPr>
        <w:tc>
          <w:tcPr>
            <w:tcW w:w="197" w:type="pct"/>
            <w:tcBorders>
              <w:top w:val="nil"/>
              <w:left w:val="nil"/>
              <w:bottom w:val="nil"/>
              <w:right w:val="nil"/>
            </w:tcBorders>
            <w:shd w:val="clear" w:color="auto" w:fill="auto"/>
            <w:vAlign w:val="center"/>
            <w:hideMark/>
          </w:tcPr>
          <w:p w14:paraId="72E36C33"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19BAC3CF"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2CF6A99A"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0DD544C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49BC32E0"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53F89823" w14:textId="77777777" w:rsidR="004054DE" w:rsidRPr="00E001CA" w:rsidRDefault="004054DE" w:rsidP="004054DE">
            <w:pPr>
              <w:spacing w:after="0" w:line="240" w:lineRule="auto"/>
              <w:jc w:val="right"/>
              <w:rPr>
                <w:rFonts w:ascii="Times New Roman" w:eastAsia="Times New Roman" w:hAnsi="Times New Roman"/>
                <w:sz w:val="20"/>
                <w:szCs w:val="20"/>
                <w:lang w:eastAsia="pl-PL"/>
              </w:rPr>
            </w:pPr>
          </w:p>
        </w:tc>
      </w:tr>
      <w:tr w:rsidR="004054DE" w:rsidRPr="00E001CA" w14:paraId="2D6F4C6A" w14:textId="77777777" w:rsidTr="00220144">
        <w:trPr>
          <w:trHeight w:val="288"/>
        </w:trPr>
        <w:tc>
          <w:tcPr>
            <w:tcW w:w="197" w:type="pct"/>
            <w:tcBorders>
              <w:top w:val="nil"/>
              <w:left w:val="nil"/>
              <w:bottom w:val="nil"/>
              <w:right w:val="nil"/>
            </w:tcBorders>
            <w:shd w:val="clear" w:color="auto" w:fill="auto"/>
            <w:vAlign w:val="center"/>
            <w:hideMark/>
          </w:tcPr>
          <w:p w14:paraId="7DEE71CA"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J.</w:t>
            </w:r>
          </w:p>
        </w:tc>
        <w:tc>
          <w:tcPr>
            <w:tcW w:w="224" w:type="pct"/>
            <w:tcBorders>
              <w:top w:val="nil"/>
              <w:left w:val="nil"/>
              <w:bottom w:val="nil"/>
              <w:right w:val="nil"/>
            </w:tcBorders>
            <w:shd w:val="clear" w:color="auto" w:fill="auto"/>
            <w:vAlign w:val="center"/>
            <w:hideMark/>
          </w:tcPr>
          <w:p w14:paraId="3F905596" w14:textId="77777777" w:rsidR="004054DE" w:rsidRPr="00E001CA" w:rsidRDefault="004054DE" w:rsidP="004054D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1F3027FF"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Wynik zdarzeń nadzwyczajnych</w:t>
            </w:r>
          </w:p>
        </w:tc>
        <w:tc>
          <w:tcPr>
            <w:tcW w:w="685" w:type="pct"/>
            <w:tcBorders>
              <w:top w:val="nil"/>
              <w:left w:val="nil"/>
              <w:bottom w:val="nil"/>
              <w:right w:val="nil"/>
            </w:tcBorders>
            <w:shd w:val="clear" w:color="000000" w:fill="A6A6A6"/>
            <w:vAlign w:val="center"/>
            <w:hideMark/>
          </w:tcPr>
          <w:p w14:paraId="157B2693"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86" w:type="pct"/>
            <w:tcBorders>
              <w:top w:val="nil"/>
              <w:left w:val="nil"/>
              <w:bottom w:val="nil"/>
              <w:right w:val="nil"/>
            </w:tcBorders>
            <w:shd w:val="clear" w:color="auto" w:fill="auto"/>
            <w:vAlign w:val="center"/>
            <w:hideMark/>
          </w:tcPr>
          <w:p w14:paraId="30838D13"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41C7EA2B"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4054DE" w:rsidRPr="00E001CA" w14:paraId="731D7D29" w14:textId="77777777" w:rsidTr="00220144">
        <w:trPr>
          <w:trHeight w:val="288"/>
        </w:trPr>
        <w:tc>
          <w:tcPr>
            <w:tcW w:w="197" w:type="pct"/>
            <w:tcBorders>
              <w:top w:val="nil"/>
              <w:left w:val="nil"/>
              <w:bottom w:val="nil"/>
              <w:right w:val="nil"/>
            </w:tcBorders>
            <w:shd w:val="clear" w:color="auto" w:fill="auto"/>
            <w:vAlign w:val="center"/>
            <w:hideMark/>
          </w:tcPr>
          <w:p w14:paraId="21D33B5A" w14:textId="77777777" w:rsidR="004054DE" w:rsidRPr="00E001CA" w:rsidRDefault="004054DE" w:rsidP="004054DE">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3F98B20E"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5FF38C11"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Odpisy wartości firmy</w:t>
            </w:r>
          </w:p>
        </w:tc>
        <w:tc>
          <w:tcPr>
            <w:tcW w:w="685" w:type="pct"/>
            <w:tcBorders>
              <w:top w:val="nil"/>
              <w:left w:val="nil"/>
              <w:bottom w:val="nil"/>
              <w:right w:val="nil"/>
            </w:tcBorders>
            <w:shd w:val="clear" w:color="000000" w:fill="A6A6A6"/>
            <w:vAlign w:val="center"/>
            <w:hideMark/>
          </w:tcPr>
          <w:p w14:paraId="1D513EDF"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w:t>
            </w:r>
          </w:p>
        </w:tc>
        <w:tc>
          <w:tcPr>
            <w:tcW w:w="686" w:type="pct"/>
            <w:tcBorders>
              <w:top w:val="nil"/>
              <w:left w:val="nil"/>
              <w:bottom w:val="nil"/>
              <w:right w:val="nil"/>
            </w:tcBorders>
            <w:shd w:val="clear" w:color="auto" w:fill="auto"/>
            <w:vAlign w:val="center"/>
            <w:hideMark/>
          </w:tcPr>
          <w:p w14:paraId="50E5AA8E"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w:t>
            </w:r>
          </w:p>
        </w:tc>
        <w:tc>
          <w:tcPr>
            <w:tcW w:w="689" w:type="pct"/>
            <w:tcBorders>
              <w:top w:val="nil"/>
              <w:left w:val="nil"/>
              <w:bottom w:val="nil"/>
              <w:right w:val="nil"/>
            </w:tcBorders>
            <w:shd w:val="clear" w:color="auto" w:fill="auto"/>
            <w:vAlign w:val="center"/>
            <w:hideMark/>
          </w:tcPr>
          <w:p w14:paraId="15CCF69C"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r>
      <w:tr w:rsidR="004054DE" w:rsidRPr="00E001CA" w14:paraId="6CFAD320" w14:textId="77777777" w:rsidTr="00220144">
        <w:trPr>
          <w:trHeight w:val="288"/>
        </w:trPr>
        <w:tc>
          <w:tcPr>
            <w:tcW w:w="197" w:type="pct"/>
            <w:tcBorders>
              <w:top w:val="nil"/>
              <w:left w:val="nil"/>
              <w:bottom w:val="nil"/>
              <w:right w:val="nil"/>
            </w:tcBorders>
            <w:shd w:val="clear" w:color="auto" w:fill="auto"/>
            <w:vAlign w:val="center"/>
            <w:hideMark/>
          </w:tcPr>
          <w:p w14:paraId="4D577A77"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300208B7"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59151405"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18ADDEDB"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614B45A2"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1FBB3C08" w14:textId="77777777" w:rsidR="004054DE" w:rsidRPr="00E001CA" w:rsidRDefault="004054DE" w:rsidP="004054DE">
            <w:pPr>
              <w:spacing w:after="0" w:line="240" w:lineRule="auto"/>
              <w:jc w:val="right"/>
              <w:rPr>
                <w:rFonts w:ascii="Times New Roman" w:eastAsia="Times New Roman" w:hAnsi="Times New Roman"/>
                <w:sz w:val="20"/>
                <w:szCs w:val="20"/>
                <w:lang w:eastAsia="pl-PL"/>
              </w:rPr>
            </w:pPr>
          </w:p>
        </w:tc>
      </w:tr>
      <w:tr w:rsidR="004054DE" w:rsidRPr="00E001CA" w14:paraId="7B56571D"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6D8252C1"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w:t>
            </w:r>
          </w:p>
        </w:tc>
        <w:tc>
          <w:tcPr>
            <w:tcW w:w="224" w:type="pct"/>
            <w:tcBorders>
              <w:top w:val="single" w:sz="4" w:space="0" w:color="auto"/>
              <w:left w:val="nil"/>
              <w:bottom w:val="single" w:sz="4" w:space="0" w:color="auto"/>
              <w:right w:val="nil"/>
            </w:tcBorders>
            <w:shd w:val="clear" w:color="auto" w:fill="auto"/>
            <w:vAlign w:val="center"/>
            <w:hideMark/>
          </w:tcPr>
          <w:p w14:paraId="3BADB81D" w14:textId="77777777" w:rsidR="004054DE" w:rsidRPr="00E001CA" w:rsidRDefault="004054DE" w:rsidP="004054DE">
            <w:pPr>
              <w:spacing w:after="0" w:line="240" w:lineRule="auto"/>
              <w:jc w:val="both"/>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2518" w:type="pct"/>
            <w:tcBorders>
              <w:top w:val="single" w:sz="4" w:space="0" w:color="auto"/>
              <w:left w:val="nil"/>
              <w:bottom w:val="single" w:sz="4" w:space="0" w:color="auto"/>
              <w:right w:val="nil"/>
            </w:tcBorders>
            <w:shd w:val="clear" w:color="auto" w:fill="auto"/>
            <w:vAlign w:val="center"/>
            <w:hideMark/>
          </w:tcPr>
          <w:p w14:paraId="127D1012"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ZYSK / STRATA BRUTTO</w:t>
            </w:r>
          </w:p>
        </w:tc>
        <w:tc>
          <w:tcPr>
            <w:tcW w:w="685" w:type="pct"/>
            <w:tcBorders>
              <w:top w:val="single" w:sz="4" w:space="0" w:color="auto"/>
              <w:left w:val="nil"/>
              <w:bottom w:val="single" w:sz="4" w:space="0" w:color="auto"/>
              <w:right w:val="nil"/>
            </w:tcBorders>
            <w:shd w:val="clear" w:color="000000" w:fill="A6A6A6"/>
            <w:vAlign w:val="center"/>
            <w:hideMark/>
          </w:tcPr>
          <w:p w14:paraId="62DE4CB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2 990</w:t>
            </w:r>
          </w:p>
        </w:tc>
        <w:tc>
          <w:tcPr>
            <w:tcW w:w="686" w:type="pct"/>
            <w:tcBorders>
              <w:top w:val="single" w:sz="4" w:space="0" w:color="auto"/>
              <w:left w:val="nil"/>
              <w:bottom w:val="single" w:sz="4" w:space="0" w:color="auto"/>
              <w:right w:val="nil"/>
            </w:tcBorders>
            <w:shd w:val="clear" w:color="auto" w:fill="auto"/>
            <w:vAlign w:val="center"/>
            <w:hideMark/>
          </w:tcPr>
          <w:p w14:paraId="053201F1"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1 613</w:t>
            </w:r>
          </w:p>
        </w:tc>
        <w:tc>
          <w:tcPr>
            <w:tcW w:w="689" w:type="pct"/>
            <w:tcBorders>
              <w:top w:val="single" w:sz="4" w:space="0" w:color="auto"/>
              <w:left w:val="nil"/>
              <w:bottom w:val="single" w:sz="4" w:space="0" w:color="auto"/>
              <w:right w:val="nil"/>
            </w:tcBorders>
            <w:shd w:val="clear" w:color="auto" w:fill="auto"/>
            <w:vAlign w:val="center"/>
            <w:hideMark/>
          </w:tcPr>
          <w:p w14:paraId="6A813EE2"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85,4% </w:t>
            </w:r>
          </w:p>
        </w:tc>
      </w:tr>
      <w:tr w:rsidR="004054DE" w:rsidRPr="00E001CA" w14:paraId="2415666D" w14:textId="77777777" w:rsidTr="00220144">
        <w:trPr>
          <w:trHeight w:val="288"/>
        </w:trPr>
        <w:tc>
          <w:tcPr>
            <w:tcW w:w="197" w:type="pct"/>
            <w:tcBorders>
              <w:top w:val="nil"/>
              <w:left w:val="nil"/>
              <w:bottom w:val="nil"/>
              <w:right w:val="nil"/>
            </w:tcBorders>
            <w:shd w:val="clear" w:color="auto" w:fill="auto"/>
            <w:vAlign w:val="center"/>
            <w:hideMark/>
          </w:tcPr>
          <w:p w14:paraId="3A58ECC5"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00801783"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4D12BD2D"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62F05737"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394EC58D"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1DFD93A2" w14:textId="77777777" w:rsidR="004054DE" w:rsidRPr="00E001CA" w:rsidRDefault="004054DE" w:rsidP="004054DE">
            <w:pPr>
              <w:spacing w:after="0" w:line="240" w:lineRule="auto"/>
              <w:jc w:val="right"/>
              <w:rPr>
                <w:rFonts w:ascii="Times New Roman" w:eastAsia="Times New Roman" w:hAnsi="Times New Roman"/>
                <w:sz w:val="20"/>
                <w:szCs w:val="20"/>
                <w:lang w:eastAsia="pl-PL"/>
              </w:rPr>
            </w:pPr>
          </w:p>
        </w:tc>
      </w:tr>
      <w:tr w:rsidR="004054DE" w:rsidRPr="00E001CA" w14:paraId="76E40411" w14:textId="77777777" w:rsidTr="00220144">
        <w:trPr>
          <w:trHeight w:val="288"/>
        </w:trPr>
        <w:tc>
          <w:tcPr>
            <w:tcW w:w="197" w:type="pct"/>
            <w:tcBorders>
              <w:top w:val="nil"/>
              <w:left w:val="nil"/>
              <w:bottom w:val="nil"/>
              <w:right w:val="nil"/>
            </w:tcBorders>
            <w:shd w:val="clear" w:color="auto" w:fill="auto"/>
            <w:vAlign w:val="center"/>
            <w:hideMark/>
          </w:tcPr>
          <w:p w14:paraId="64071C64"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L.</w:t>
            </w:r>
          </w:p>
        </w:tc>
        <w:tc>
          <w:tcPr>
            <w:tcW w:w="224" w:type="pct"/>
            <w:tcBorders>
              <w:top w:val="nil"/>
              <w:left w:val="nil"/>
              <w:bottom w:val="nil"/>
              <w:right w:val="nil"/>
            </w:tcBorders>
            <w:shd w:val="clear" w:color="auto" w:fill="auto"/>
            <w:vAlign w:val="center"/>
            <w:hideMark/>
          </w:tcPr>
          <w:p w14:paraId="7FD91C63" w14:textId="77777777" w:rsidR="004054DE" w:rsidRPr="00E001CA" w:rsidRDefault="004054DE" w:rsidP="004054D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47231007"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Podatek dochodowy</w:t>
            </w:r>
          </w:p>
        </w:tc>
        <w:tc>
          <w:tcPr>
            <w:tcW w:w="685" w:type="pct"/>
            <w:tcBorders>
              <w:top w:val="nil"/>
              <w:left w:val="nil"/>
              <w:bottom w:val="nil"/>
              <w:right w:val="nil"/>
            </w:tcBorders>
            <w:shd w:val="clear" w:color="000000" w:fill="A6A6A6"/>
            <w:vAlign w:val="center"/>
            <w:hideMark/>
          </w:tcPr>
          <w:p w14:paraId="272AC55F"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724</w:t>
            </w:r>
          </w:p>
        </w:tc>
        <w:tc>
          <w:tcPr>
            <w:tcW w:w="686" w:type="pct"/>
            <w:tcBorders>
              <w:top w:val="nil"/>
              <w:left w:val="nil"/>
              <w:bottom w:val="nil"/>
              <w:right w:val="nil"/>
            </w:tcBorders>
            <w:shd w:val="clear" w:color="auto" w:fill="auto"/>
            <w:vAlign w:val="center"/>
            <w:hideMark/>
          </w:tcPr>
          <w:p w14:paraId="2EE28569"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FF0000"/>
                <w:sz w:val="18"/>
                <w:szCs w:val="18"/>
              </w:rPr>
              <w:t xml:space="preserve">  (4)</w:t>
            </w:r>
          </w:p>
        </w:tc>
        <w:tc>
          <w:tcPr>
            <w:tcW w:w="689" w:type="pct"/>
            <w:tcBorders>
              <w:top w:val="nil"/>
              <w:left w:val="nil"/>
              <w:bottom w:val="nil"/>
              <w:right w:val="nil"/>
            </w:tcBorders>
            <w:shd w:val="clear" w:color="auto" w:fill="auto"/>
            <w:vAlign w:val="center"/>
            <w:hideMark/>
          </w:tcPr>
          <w:p w14:paraId="4324D3F4"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(18 200,0% )</w:t>
            </w:r>
          </w:p>
        </w:tc>
      </w:tr>
      <w:tr w:rsidR="004054DE" w:rsidRPr="00E001CA" w14:paraId="38FAEB3E" w14:textId="77777777" w:rsidTr="00220144">
        <w:trPr>
          <w:trHeight w:val="288"/>
        </w:trPr>
        <w:tc>
          <w:tcPr>
            <w:tcW w:w="197" w:type="pct"/>
            <w:tcBorders>
              <w:top w:val="nil"/>
              <w:left w:val="nil"/>
              <w:bottom w:val="nil"/>
              <w:right w:val="nil"/>
            </w:tcBorders>
            <w:shd w:val="clear" w:color="auto" w:fill="auto"/>
            <w:vAlign w:val="center"/>
            <w:hideMark/>
          </w:tcPr>
          <w:p w14:paraId="247CE482" w14:textId="77777777" w:rsidR="004054DE" w:rsidRPr="00E001CA" w:rsidRDefault="004054DE" w:rsidP="004054DE">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M.</w:t>
            </w:r>
          </w:p>
        </w:tc>
        <w:tc>
          <w:tcPr>
            <w:tcW w:w="224" w:type="pct"/>
            <w:tcBorders>
              <w:top w:val="nil"/>
              <w:left w:val="nil"/>
              <w:bottom w:val="nil"/>
              <w:right w:val="nil"/>
            </w:tcBorders>
            <w:shd w:val="clear" w:color="auto" w:fill="auto"/>
            <w:vAlign w:val="center"/>
            <w:hideMark/>
          </w:tcPr>
          <w:p w14:paraId="66570B18" w14:textId="77777777" w:rsidR="004054DE" w:rsidRPr="00E001CA" w:rsidRDefault="004054DE" w:rsidP="004054DE">
            <w:pPr>
              <w:spacing w:after="0" w:line="240" w:lineRule="auto"/>
              <w:jc w:val="both"/>
              <w:rPr>
                <w:rFonts w:eastAsia="Times New Roman" w:cs="Calibri"/>
                <w:b/>
                <w:bCs/>
                <w:color w:val="000000"/>
                <w:sz w:val="20"/>
                <w:szCs w:val="20"/>
                <w:lang w:eastAsia="pl-PL"/>
              </w:rPr>
            </w:pPr>
          </w:p>
        </w:tc>
        <w:tc>
          <w:tcPr>
            <w:tcW w:w="2518" w:type="pct"/>
            <w:tcBorders>
              <w:top w:val="nil"/>
              <w:left w:val="nil"/>
              <w:bottom w:val="nil"/>
              <w:right w:val="nil"/>
            </w:tcBorders>
            <w:shd w:val="clear" w:color="auto" w:fill="auto"/>
            <w:vAlign w:val="center"/>
            <w:hideMark/>
          </w:tcPr>
          <w:p w14:paraId="34517694" w14:textId="77777777" w:rsidR="004054DE" w:rsidRPr="00E001CA" w:rsidRDefault="004054DE" w:rsidP="004054DE">
            <w:pPr>
              <w:spacing w:after="0" w:line="240" w:lineRule="auto"/>
              <w:rPr>
                <w:rFonts w:eastAsia="Times New Roman" w:cs="Calibri"/>
                <w:b/>
                <w:bCs/>
                <w:color w:val="000000"/>
                <w:sz w:val="18"/>
                <w:szCs w:val="18"/>
                <w:lang w:eastAsia="pl-PL"/>
              </w:rPr>
            </w:pPr>
            <w:r w:rsidRPr="00E001CA">
              <w:rPr>
                <w:rFonts w:eastAsia="Times New Roman" w:cs="Calibri"/>
                <w:b/>
                <w:bCs/>
                <w:color w:val="000000"/>
                <w:sz w:val="18"/>
                <w:szCs w:val="18"/>
                <w:lang w:eastAsia="pl-PL"/>
              </w:rPr>
              <w:t>Pozostałe obowiązkowe zmniejszenia zysku (zwiększenia straty)</w:t>
            </w:r>
          </w:p>
        </w:tc>
        <w:tc>
          <w:tcPr>
            <w:tcW w:w="685" w:type="pct"/>
            <w:tcBorders>
              <w:top w:val="nil"/>
              <w:left w:val="nil"/>
              <w:bottom w:val="nil"/>
              <w:right w:val="nil"/>
            </w:tcBorders>
            <w:shd w:val="clear" w:color="000000" w:fill="A6A6A6"/>
            <w:vAlign w:val="center"/>
            <w:hideMark/>
          </w:tcPr>
          <w:p w14:paraId="343EE3F5"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86" w:type="pct"/>
            <w:tcBorders>
              <w:top w:val="nil"/>
              <w:left w:val="nil"/>
              <w:bottom w:val="nil"/>
              <w:right w:val="nil"/>
            </w:tcBorders>
            <w:shd w:val="clear" w:color="auto" w:fill="auto"/>
            <w:vAlign w:val="center"/>
            <w:hideMark/>
          </w:tcPr>
          <w:p w14:paraId="6BBBFFD3" w14:textId="77777777" w:rsidR="004054DE" w:rsidRPr="00E001CA" w:rsidRDefault="004054DE" w:rsidP="004054DE">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89" w:type="pct"/>
            <w:tcBorders>
              <w:top w:val="nil"/>
              <w:left w:val="nil"/>
              <w:bottom w:val="nil"/>
              <w:right w:val="nil"/>
            </w:tcBorders>
            <w:shd w:val="clear" w:color="auto" w:fill="auto"/>
            <w:vAlign w:val="center"/>
            <w:hideMark/>
          </w:tcPr>
          <w:p w14:paraId="265228FB"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w:t>
            </w:r>
          </w:p>
        </w:tc>
      </w:tr>
      <w:tr w:rsidR="004054DE" w:rsidRPr="00E001CA" w14:paraId="0C0F9F34" w14:textId="77777777" w:rsidTr="00220144">
        <w:trPr>
          <w:trHeight w:val="288"/>
        </w:trPr>
        <w:tc>
          <w:tcPr>
            <w:tcW w:w="197" w:type="pct"/>
            <w:tcBorders>
              <w:top w:val="nil"/>
              <w:left w:val="nil"/>
              <w:bottom w:val="nil"/>
              <w:right w:val="nil"/>
            </w:tcBorders>
            <w:shd w:val="clear" w:color="auto" w:fill="auto"/>
            <w:vAlign w:val="center"/>
            <w:hideMark/>
          </w:tcPr>
          <w:p w14:paraId="0D1F7CFF"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0C0B0374"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2518" w:type="pct"/>
            <w:tcBorders>
              <w:top w:val="nil"/>
              <w:left w:val="nil"/>
              <w:bottom w:val="nil"/>
              <w:right w:val="nil"/>
            </w:tcBorders>
            <w:shd w:val="clear" w:color="auto" w:fill="auto"/>
            <w:vAlign w:val="center"/>
            <w:hideMark/>
          </w:tcPr>
          <w:p w14:paraId="1D903130" w14:textId="77777777" w:rsidR="004054DE" w:rsidRPr="00E001CA" w:rsidRDefault="004054DE" w:rsidP="004054DE">
            <w:pPr>
              <w:spacing w:after="0" w:line="240" w:lineRule="auto"/>
              <w:jc w:val="both"/>
              <w:rPr>
                <w:rFonts w:ascii="Times New Roman" w:eastAsia="Times New Roman" w:hAnsi="Times New Roman"/>
                <w:sz w:val="20"/>
                <w:szCs w:val="20"/>
                <w:lang w:eastAsia="pl-PL"/>
              </w:rPr>
            </w:pPr>
          </w:p>
        </w:tc>
        <w:tc>
          <w:tcPr>
            <w:tcW w:w="685" w:type="pct"/>
            <w:tcBorders>
              <w:top w:val="nil"/>
              <w:left w:val="nil"/>
              <w:bottom w:val="nil"/>
              <w:right w:val="nil"/>
            </w:tcBorders>
            <w:shd w:val="clear" w:color="000000" w:fill="A6A6A6"/>
            <w:vAlign w:val="center"/>
            <w:hideMark/>
          </w:tcPr>
          <w:p w14:paraId="3FBBD32F" w14:textId="77777777" w:rsidR="004054DE" w:rsidRPr="00E001CA" w:rsidRDefault="004054DE" w:rsidP="004054DE">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86" w:type="pct"/>
            <w:tcBorders>
              <w:top w:val="nil"/>
              <w:left w:val="nil"/>
              <w:bottom w:val="nil"/>
              <w:right w:val="nil"/>
            </w:tcBorders>
            <w:shd w:val="clear" w:color="auto" w:fill="auto"/>
            <w:vAlign w:val="center"/>
            <w:hideMark/>
          </w:tcPr>
          <w:p w14:paraId="23A17643" w14:textId="77777777" w:rsidR="004054DE" w:rsidRPr="00E001CA" w:rsidRDefault="004054DE" w:rsidP="004054DE">
            <w:pPr>
              <w:spacing w:after="0" w:line="240" w:lineRule="auto"/>
              <w:jc w:val="right"/>
              <w:rPr>
                <w:rFonts w:eastAsia="Times New Roman" w:cs="Calibri"/>
                <w:b/>
                <w:bCs/>
                <w:color w:val="000000"/>
                <w:sz w:val="18"/>
                <w:szCs w:val="18"/>
                <w:lang w:eastAsia="pl-PL"/>
              </w:rPr>
            </w:pPr>
          </w:p>
        </w:tc>
        <w:tc>
          <w:tcPr>
            <w:tcW w:w="689" w:type="pct"/>
            <w:tcBorders>
              <w:top w:val="nil"/>
              <w:left w:val="nil"/>
              <w:bottom w:val="nil"/>
              <w:right w:val="nil"/>
            </w:tcBorders>
            <w:shd w:val="clear" w:color="auto" w:fill="auto"/>
            <w:vAlign w:val="center"/>
            <w:hideMark/>
          </w:tcPr>
          <w:p w14:paraId="0442A70F" w14:textId="77777777" w:rsidR="004054DE" w:rsidRPr="00E001CA" w:rsidRDefault="004054DE" w:rsidP="004054DE">
            <w:pPr>
              <w:spacing w:after="0" w:line="240" w:lineRule="auto"/>
              <w:jc w:val="right"/>
              <w:rPr>
                <w:rFonts w:ascii="Times New Roman" w:eastAsia="Times New Roman" w:hAnsi="Times New Roman"/>
                <w:sz w:val="20"/>
                <w:szCs w:val="20"/>
                <w:lang w:eastAsia="pl-PL"/>
              </w:rPr>
            </w:pPr>
          </w:p>
        </w:tc>
      </w:tr>
      <w:tr w:rsidR="004054DE" w:rsidRPr="00E001CA" w14:paraId="107EC08B" w14:textId="77777777" w:rsidTr="00061363">
        <w:trPr>
          <w:trHeight w:val="288"/>
        </w:trPr>
        <w:tc>
          <w:tcPr>
            <w:tcW w:w="197" w:type="pct"/>
            <w:tcBorders>
              <w:top w:val="single" w:sz="4" w:space="0" w:color="auto"/>
              <w:left w:val="nil"/>
              <w:bottom w:val="single" w:sz="4" w:space="0" w:color="auto"/>
              <w:right w:val="nil"/>
            </w:tcBorders>
            <w:shd w:val="clear" w:color="000000" w:fill="A6A6A6"/>
            <w:vAlign w:val="center"/>
            <w:hideMark/>
          </w:tcPr>
          <w:p w14:paraId="4E5B3C92" w14:textId="77777777" w:rsidR="004054DE" w:rsidRPr="00E001CA" w:rsidRDefault="004054DE" w:rsidP="004054DE">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N.</w:t>
            </w:r>
          </w:p>
        </w:tc>
        <w:tc>
          <w:tcPr>
            <w:tcW w:w="224" w:type="pct"/>
            <w:tcBorders>
              <w:top w:val="single" w:sz="4" w:space="0" w:color="auto"/>
              <w:left w:val="nil"/>
              <w:bottom w:val="single" w:sz="4" w:space="0" w:color="auto"/>
              <w:right w:val="nil"/>
            </w:tcBorders>
            <w:shd w:val="clear" w:color="000000" w:fill="A6A6A6"/>
            <w:vAlign w:val="center"/>
            <w:hideMark/>
          </w:tcPr>
          <w:p w14:paraId="1D2F8D19" w14:textId="77777777" w:rsidR="004054DE" w:rsidRPr="00E001CA" w:rsidRDefault="004054DE" w:rsidP="004054DE">
            <w:pPr>
              <w:spacing w:after="0" w:line="240" w:lineRule="auto"/>
              <w:jc w:val="both"/>
              <w:rPr>
                <w:rFonts w:eastAsia="Times New Roman" w:cs="Calibri"/>
                <w:b/>
                <w:bCs/>
                <w:color w:val="FFFFFF"/>
                <w:sz w:val="18"/>
                <w:szCs w:val="18"/>
                <w:lang w:eastAsia="pl-PL"/>
              </w:rPr>
            </w:pPr>
            <w:r w:rsidRPr="00E001CA">
              <w:rPr>
                <w:rFonts w:eastAsia="Times New Roman" w:cs="Calibri"/>
                <w:b/>
                <w:bCs/>
                <w:color w:val="FFFFFF"/>
                <w:sz w:val="18"/>
                <w:szCs w:val="18"/>
                <w:lang w:eastAsia="pl-PL"/>
              </w:rPr>
              <w:t> </w:t>
            </w:r>
          </w:p>
        </w:tc>
        <w:tc>
          <w:tcPr>
            <w:tcW w:w="2518" w:type="pct"/>
            <w:tcBorders>
              <w:top w:val="single" w:sz="4" w:space="0" w:color="auto"/>
              <w:left w:val="nil"/>
              <w:bottom w:val="single" w:sz="4" w:space="0" w:color="auto"/>
              <w:right w:val="nil"/>
            </w:tcBorders>
            <w:shd w:val="clear" w:color="000000" w:fill="A6A6A6"/>
            <w:vAlign w:val="center"/>
            <w:hideMark/>
          </w:tcPr>
          <w:p w14:paraId="4444CCAD" w14:textId="77777777" w:rsidR="004054DE" w:rsidRPr="00E001CA" w:rsidRDefault="004054DE" w:rsidP="004054DE">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ZYSK / STRATA NETTO (K-L-M)</w:t>
            </w:r>
          </w:p>
        </w:tc>
        <w:tc>
          <w:tcPr>
            <w:tcW w:w="685" w:type="pct"/>
            <w:tcBorders>
              <w:top w:val="single" w:sz="4" w:space="0" w:color="auto"/>
              <w:left w:val="nil"/>
              <w:bottom w:val="single" w:sz="4" w:space="0" w:color="auto"/>
              <w:right w:val="nil"/>
            </w:tcBorders>
            <w:shd w:val="clear" w:color="000000" w:fill="A6A6A6"/>
            <w:vAlign w:val="center"/>
            <w:hideMark/>
          </w:tcPr>
          <w:p w14:paraId="1E6CE576" w14:textId="77777777" w:rsidR="004054DE" w:rsidRPr="00E001CA" w:rsidRDefault="004054DE" w:rsidP="004054D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2 266</w:t>
            </w:r>
          </w:p>
        </w:tc>
        <w:tc>
          <w:tcPr>
            <w:tcW w:w="686" w:type="pct"/>
            <w:tcBorders>
              <w:top w:val="single" w:sz="4" w:space="0" w:color="auto"/>
              <w:left w:val="nil"/>
              <w:bottom w:val="single" w:sz="4" w:space="0" w:color="auto"/>
              <w:right w:val="nil"/>
            </w:tcBorders>
            <w:shd w:val="clear" w:color="auto" w:fill="auto"/>
            <w:vAlign w:val="center"/>
            <w:hideMark/>
          </w:tcPr>
          <w:p w14:paraId="52ABA6D3" w14:textId="77777777" w:rsidR="004054DE" w:rsidRPr="00E001CA" w:rsidRDefault="004054DE" w:rsidP="004054D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1 617</w:t>
            </w:r>
          </w:p>
        </w:tc>
        <w:tc>
          <w:tcPr>
            <w:tcW w:w="689" w:type="pct"/>
            <w:tcBorders>
              <w:top w:val="single" w:sz="4" w:space="0" w:color="auto"/>
              <w:left w:val="nil"/>
              <w:bottom w:val="single" w:sz="4" w:space="0" w:color="auto"/>
              <w:right w:val="nil"/>
            </w:tcBorders>
            <w:shd w:val="clear" w:color="auto" w:fill="auto"/>
            <w:vAlign w:val="center"/>
            <w:hideMark/>
          </w:tcPr>
          <w:p w14:paraId="1E2BC705" w14:textId="77777777" w:rsidR="004054DE" w:rsidRPr="00E001CA" w:rsidRDefault="004054DE" w:rsidP="004054DE">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40,1% </w:t>
            </w:r>
          </w:p>
        </w:tc>
      </w:tr>
    </w:tbl>
    <w:p w14:paraId="69AD5109" w14:textId="76D1F192" w:rsidR="00DA0641" w:rsidRDefault="00DA0641" w:rsidP="00DA0641">
      <w:pPr>
        <w:rPr>
          <w:lang w:eastAsia="pl-PL"/>
        </w:rPr>
      </w:pPr>
    </w:p>
    <w:p w14:paraId="390ABD7B" w14:textId="77777777" w:rsidR="005164F6" w:rsidRDefault="00FC4000">
      <w:pPr>
        <w:pStyle w:val="Nagwek2"/>
        <w:numPr>
          <w:ilvl w:val="1"/>
          <w:numId w:val="91"/>
        </w:numPr>
        <w:tabs>
          <w:tab w:val="clear" w:pos="4536"/>
          <w:tab w:val="left" w:pos="567"/>
        </w:tabs>
      </w:pPr>
      <w:r>
        <w:br w:type="column"/>
      </w:r>
      <w:bookmarkStart w:id="3593" w:name="_Toc474773314"/>
      <w:bookmarkStart w:id="3594" w:name="_Toc474860961"/>
      <w:bookmarkStart w:id="3595" w:name="_Toc474862471"/>
      <w:bookmarkStart w:id="3596" w:name="_Toc474863226"/>
      <w:bookmarkStart w:id="3597" w:name="_Toc460243104"/>
      <w:bookmarkStart w:id="3598" w:name="_Toc460243316"/>
      <w:bookmarkStart w:id="3599" w:name="_Toc460243525"/>
      <w:bookmarkStart w:id="3600" w:name="_Toc460244396"/>
      <w:bookmarkStart w:id="3601" w:name="_Toc460244607"/>
      <w:bookmarkStart w:id="3602" w:name="_Toc460245137"/>
      <w:bookmarkStart w:id="3603" w:name="_Toc460247904"/>
      <w:bookmarkStart w:id="3604" w:name="_Toc460249415"/>
      <w:bookmarkStart w:id="3605" w:name="_Toc482641016"/>
      <w:bookmarkEnd w:id="3593"/>
      <w:bookmarkEnd w:id="3594"/>
      <w:bookmarkEnd w:id="3595"/>
      <w:bookmarkEnd w:id="3596"/>
      <w:bookmarkEnd w:id="3597"/>
      <w:bookmarkEnd w:id="3598"/>
      <w:bookmarkEnd w:id="3599"/>
      <w:bookmarkEnd w:id="3600"/>
      <w:bookmarkEnd w:id="3601"/>
      <w:bookmarkEnd w:id="3602"/>
      <w:bookmarkEnd w:id="3603"/>
      <w:bookmarkEnd w:id="3604"/>
      <w:r w:rsidR="00BD0A11" w:rsidRPr="00BD0A11">
        <w:lastRenderedPageBreak/>
        <w:t>Aktywa</w:t>
      </w:r>
      <w:bookmarkEnd w:id="3605"/>
    </w:p>
    <w:tbl>
      <w:tblPr>
        <w:tblW w:w="5000" w:type="pct"/>
        <w:tblCellMar>
          <w:left w:w="70" w:type="dxa"/>
          <w:right w:w="70" w:type="dxa"/>
        </w:tblCellMar>
        <w:tblLook w:val="04A0" w:firstRow="1" w:lastRow="0" w:firstColumn="1" w:lastColumn="0" w:noHBand="0" w:noVBand="1"/>
      </w:tblPr>
      <w:tblGrid>
        <w:gridCol w:w="386"/>
        <w:gridCol w:w="365"/>
        <w:gridCol w:w="4909"/>
        <w:gridCol w:w="1357"/>
        <w:gridCol w:w="1230"/>
        <w:gridCol w:w="1531"/>
      </w:tblGrid>
      <w:tr w:rsidR="00E001CA" w:rsidRPr="00E001CA" w14:paraId="1BF7E442" w14:textId="77777777" w:rsidTr="00E05EE7">
        <w:trPr>
          <w:trHeight w:val="288"/>
        </w:trPr>
        <w:tc>
          <w:tcPr>
            <w:tcW w:w="197" w:type="pct"/>
            <w:tcBorders>
              <w:top w:val="nil"/>
              <w:left w:val="nil"/>
              <w:bottom w:val="nil"/>
              <w:right w:val="nil"/>
            </w:tcBorders>
            <w:shd w:val="clear" w:color="000000" w:fill="A6A6A6"/>
            <w:vAlign w:val="center"/>
            <w:hideMark/>
          </w:tcPr>
          <w:p w14:paraId="2AC33D1B" w14:textId="77777777" w:rsidR="00E001CA" w:rsidRPr="00E001CA" w:rsidRDefault="00E001CA" w:rsidP="00E001CA">
            <w:pPr>
              <w:spacing w:after="0" w:line="240" w:lineRule="auto"/>
              <w:jc w:val="both"/>
              <w:rPr>
                <w:rFonts w:eastAsia="Times New Roman" w:cs="Calibri"/>
                <w:b/>
                <w:bCs/>
                <w:color w:val="FFFFFF"/>
                <w:sz w:val="20"/>
                <w:szCs w:val="20"/>
                <w:lang w:eastAsia="pl-PL"/>
              </w:rPr>
            </w:pPr>
            <w:bookmarkStart w:id="3606" w:name="RANGE!A1:G31"/>
            <w:r w:rsidRPr="00E001CA">
              <w:rPr>
                <w:rFonts w:eastAsia="Times New Roman" w:cs="Calibri"/>
                <w:b/>
                <w:bCs/>
                <w:color w:val="FFFFFF"/>
                <w:sz w:val="20"/>
                <w:szCs w:val="20"/>
                <w:lang w:eastAsia="pl-PL"/>
              </w:rPr>
              <w:t>Lp.</w:t>
            </w:r>
            <w:bookmarkEnd w:id="3606"/>
          </w:p>
        </w:tc>
        <w:tc>
          <w:tcPr>
            <w:tcW w:w="187" w:type="pct"/>
            <w:tcBorders>
              <w:top w:val="nil"/>
              <w:left w:val="nil"/>
              <w:bottom w:val="nil"/>
              <w:right w:val="nil"/>
            </w:tcBorders>
            <w:shd w:val="clear" w:color="000000" w:fill="A6A6A6"/>
            <w:vAlign w:val="center"/>
            <w:hideMark/>
          </w:tcPr>
          <w:p w14:paraId="1F0C062F"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509" w:type="pct"/>
            <w:tcBorders>
              <w:top w:val="nil"/>
              <w:left w:val="nil"/>
              <w:bottom w:val="nil"/>
              <w:right w:val="nil"/>
            </w:tcBorders>
            <w:shd w:val="clear" w:color="000000" w:fill="A6A6A6"/>
            <w:vAlign w:val="center"/>
            <w:hideMark/>
          </w:tcPr>
          <w:p w14:paraId="2B55F698"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Pozycja:</w:t>
            </w:r>
          </w:p>
        </w:tc>
        <w:tc>
          <w:tcPr>
            <w:tcW w:w="694" w:type="pct"/>
            <w:tcBorders>
              <w:top w:val="nil"/>
              <w:left w:val="nil"/>
              <w:bottom w:val="nil"/>
              <w:right w:val="nil"/>
            </w:tcBorders>
            <w:shd w:val="clear" w:color="000000" w:fill="A6A6A6"/>
            <w:vAlign w:val="center"/>
            <w:hideMark/>
          </w:tcPr>
          <w:p w14:paraId="1BE1DD91"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31.03.2017</w:t>
            </w:r>
          </w:p>
        </w:tc>
        <w:tc>
          <w:tcPr>
            <w:tcW w:w="629" w:type="pct"/>
            <w:tcBorders>
              <w:top w:val="nil"/>
              <w:left w:val="nil"/>
              <w:bottom w:val="nil"/>
              <w:right w:val="nil"/>
            </w:tcBorders>
            <w:shd w:val="clear" w:color="000000" w:fill="A6A6A6"/>
            <w:vAlign w:val="center"/>
            <w:hideMark/>
          </w:tcPr>
          <w:p w14:paraId="42FDCDEE"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31.12.2016</w:t>
            </w:r>
          </w:p>
        </w:tc>
        <w:tc>
          <w:tcPr>
            <w:tcW w:w="783" w:type="pct"/>
            <w:tcBorders>
              <w:top w:val="nil"/>
              <w:left w:val="nil"/>
              <w:bottom w:val="nil"/>
              <w:right w:val="nil"/>
            </w:tcBorders>
            <w:shd w:val="clear" w:color="000000" w:fill="A6A6A6"/>
            <w:vAlign w:val="center"/>
            <w:hideMark/>
          </w:tcPr>
          <w:p w14:paraId="1DD1FD87"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31.03.2016</w:t>
            </w:r>
          </w:p>
        </w:tc>
      </w:tr>
      <w:tr w:rsidR="00E001CA" w:rsidRPr="00E001CA" w14:paraId="08AFBB3F" w14:textId="77777777" w:rsidTr="00E05EE7">
        <w:trPr>
          <w:trHeight w:val="300"/>
        </w:trPr>
        <w:tc>
          <w:tcPr>
            <w:tcW w:w="197" w:type="pct"/>
            <w:tcBorders>
              <w:top w:val="nil"/>
              <w:left w:val="nil"/>
              <w:bottom w:val="nil"/>
              <w:right w:val="nil"/>
            </w:tcBorders>
            <w:shd w:val="clear" w:color="000000" w:fill="FFFFFF"/>
            <w:vAlign w:val="center"/>
            <w:hideMark/>
          </w:tcPr>
          <w:p w14:paraId="0FFC8502"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187" w:type="pct"/>
            <w:tcBorders>
              <w:top w:val="nil"/>
              <w:left w:val="nil"/>
              <w:bottom w:val="nil"/>
              <w:right w:val="nil"/>
            </w:tcBorders>
            <w:shd w:val="clear" w:color="000000" w:fill="FFFFFF"/>
            <w:vAlign w:val="center"/>
            <w:hideMark/>
          </w:tcPr>
          <w:p w14:paraId="658746B6"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509" w:type="pct"/>
            <w:tcBorders>
              <w:top w:val="nil"/>
              <w:left w:val="nil"/>
              <w:bottom w:val="nil"/>
              <w:right w:val="nil"/>
            </w:tcBorders>
            <w:shd w:val="clear" w:color="000000" w:fill="FFFFFF"/>
            <w:vAlign w:val="center"/>
            <w:hideMark/>
          </w:tcPr>
          <w:p w14:paraId="11B09BAC"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94" w:type="pct"/>
            <w:tcBorders>
              <w:top w:val="nil"/>
              <w:left w:val="nil"/>
              <w:bottom w:val="nil"/>
              <w:right w:val="nil"/>
            </w:tcBorders>
            <w:shd w:val="clear" w:color="000000" w:fill="FFFFFF"/>
            <w:vAlign w:val="center"/>
            <w:hideMark/>
          </w:tcPr>
          <w:p w14:paraId="3F50CA02" w14:textId="77777777" w:rsidR="00E001CA" w:rsidRPr="00E001CA" w:rsidRDefault="00E001CA" w:rsidP="00E001CA">
            <w:pPr>
              <w:spacing w:after="0" w:line="240" w:lineRule="auto"/>
              <w:jc w:val="right"/>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629" w:type="pct"/>
            <w:tcBorders>
              <w:top w:val="nil"/>
              <w:left w:val="nil"/>
              <w:bottom w:val="nil"/>
              <w:right w:val="nil"/>
            </w:tcBorders>
            <w:shd w:val="clear" w:color="000000" w:fill="FFFFFF"/>
            <w:vAlign w:val="center"/>
            <w:hideMark/>
          </w:tcPr>
          <w:p w14:paraId="1962953B" w14:textId="77777777" w:rsidR="00E001CA" w:rsidRPr="00E001CA" w:rsidRDefault="00E001CA" w:rsidP="00E001CA">
            <w:pPr>
              <w:spacing w:after="0" w:line="240" w:lineRule="auto"/>
              <w:jc w:val="right"/>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c>
          <w:tcPr>
            <w:tcW w:w="783" w:type="pct"/>
            <w:tcBorders>
              <w:top w:val="nil"/>
              <w:left w:val="nil"/>
              <w:bottom w:val="nil"/>
              <w:right w:val="nil"/>
            </w:tcBorders>
            <w:shd w:val="clear" w:color="000000" w:fill="FFFFFF"/>
            <w:vAlign w:val="center"/>
            <w:hideMark/>
          </w:tcPr>
          <w:p w14:paraId="7603BE7D" w14:textId="77777777" w:rsidR="00E001CA" w:rsidRPr="00E001CA" w:rsidRDefault="00E001CA" w:rsidP="00E001CA">
            <w:pPr>
              <w:spacing w:after="0" w:line="240" w:lineRule="auto"/>
              <w:jc w:val="right"/>
              <w:rPr>
                <w:rFonts w:eastAsia="Times New Roman" w:cs="Calibri"/>
                <w:b/>
                <w:bCs/>
                <w:color w:val="000000"/>
                <w:sz w:val="18"/>
                <w:szCs w:val="18"/>
                <w:lang w:eastAsia="pl-PL"/>
              </w:rPr>
            </w:pPr>
            <w:r w:rsidRPr="00E001CA">
              <w:rPr>
                <w:rFonts w:eastAsia="Times New Roman" w:cs="Calibri"/>
                <w:b/>
                <w:bCs/>
                <w:color w:val="000000"/>
                <w:sz w:val="18"/>
                <w:szCs w:val="18"/>
                <w:lang w:eastAsia="pl-PL"/>
              </w:rPr>
              <w:t> </w:t>
            </w:r>
          </w:p>
        </w:tc>
      </w:tr>
      <w:tr w:rsidR="00520C4D" w:rsidRPr="00E001CA" w14:paraId="4A927813" w14:textId="77777777" w:rsidTr="00E05EE7">
        <w:trPr>
          <w:trHeight w:val="300"/>
        </w:trPr>
        <w:tc>
          <w:tcPr>
            <w:tcW w:w="197" w:type="pct"/>
            <w:tcBorders>
              <w:top w:val="single" w:sz="4" w:space="0" w:color="auto"/>
              <w:left w:val="nil"/>
              <w:bottom w:val="single" w:sz="4" w:space="0" w:color="auto"/>
              <w:right w:val="nil"/>
            </w:tcBorders>
            <w:shd w:val="clear" w:color="auto" w:fill="auto"/>
            <w:vAlign w:val="center"/>
            <w:hideMark/>
          </w:tcPr>
          <w:p w14:paraId="58AF20D9"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A</w:t>
            </w:r>
            <w:r w:rsidRPr="00E001CA">
              <w:rPr>
                <w:rFonts w:eastAsia="Times New Roman" w:cs="Calibri"/>
                <w:color w:val="000000"/>
                <w:sz w:val="20"/>
                <w:szCs w:val="20"/>
                <w:lang w:eastAsia="pl-PL"/>
              </w:rPr>
              <w:t>.</w:t>
            </w:r>
          </w:p>
        </w:tc>
        <w:tc>
          <w:tcPr>
            <w:tcW w:w="187" w:type="pct"/>
            <w:tcBorders>
              <w:top w:val="single" w:sz="4" w:space="0" w:color="auto"/>
              <w:left w:val="nil"/>
              <w:bottom w:val="single" w:sz="4" w:space="0" w:color="auto"/>
              <w:right w:val="nil"/>
            </w:tcBorders>
            <w:shd w:val="clear" w:color="auto" w:fill="auto"/>
            <w:vAlign w:val="center"/>
            <w:hideMark/>
          </w:tcPr>
          <w:p w14:paraId="518C112D"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509" w:type="pct"/>
            <w:tcBorders>
              <w:top w:val="single" w:sz="4" w:space="0" w:color="auto"/>
              <w:left w:val="nil"/>
              <w:bottom w:val="single" w:sz="4" w:space="0" w:color="auto"/>
              <w:right w:val="nil"/>
            </w:tcBorders>
            <w:shd w:val="clear" w:color="000000" w:fill="FFFFFF"/>
            <w:vAlign w:val="center"/>
            <w:hideMark/>
          </w:tcPr>
          <w:p w14:paraId="057BDE37"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Aktywa trwałe</w:t>
            </w:r>
          </w:p>
        </w:tc>
        <w:tc>
          <w:tcPr>
            <w:tcW w:w="694" w:type="pct"/>
            <w:tcBorders>
              <w:top w:val="single" w:sz="4" w:space="0" w:color="auto"/>
              <w:left w:val="nil"/>
              <w:bottom w:val="single" w:sz="4" w:space="0" w:color="auto"/>
              <w:right w:val="nil"/>
            </w:tcBorders>
            <w:shd w:val="clear" w:color="000000" w:fill="A6A6A6"/>
            <w:vAlign w:val="center"/>
            <w:hideMark/>
          </w:tcPr>
          <w:p w14:paraId="7C08A8E9"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13 389</w:t>
            </w:r>
          </w:p>
        </w:tc>
        <w:tc>
          <w:tcPr>
            <w:tcW w:w="629" w:type="pct"/>
            <w:tcBorders>
              <w:top w:val="single" w:sz="4" w:space="0" w:color="auto"/>
              <w:left w:val="nil"/>
              <w:bottom w:val="single" w:sz="4" w:space="0" w:color="auto"/>
              <w:right w:val="nil"/>
            </w:tcBorders>
            <w:shd w:val="clear" w:color="auto" w:fill="auto"/>
            <w:vAlign w:val="center"/>
            <w:hideMark/>
          </w:tcPr>
          <w:p w14:paraId="7344F70A"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14 297</w:t>
            </w:r>
          </w:p>
        </w:tc>
        <w:tc>
          <w:tcPr>
            <w:tcW w:w="783" w:type="pct"/>
            <w:tcBorders>
              <w:top w:val="single" w:sz="4" w:space="0" w:color="auto"/>
              <w:left w:val="nil"/>
              <w:bottom w:val="single" w:sz="4" w:space="0" w:color="auto"/>
              <w:right w:val="nil"/>
            </w:tcBorders>
            <w:shd w:val="clear" w:color="auto" w:fill="auto"/>
            <w:vAlign w:val="center"/>
            <w:hideMark/>
          </w:tcPr>
          <w:p w14:paraId="37C63956"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13 705</w:t>
            </w:r>
          </w:p>
        </w:tc>
      </w:tr>
      <w:tr w:rsidR="00520C4D" w:rsidRPr="00E001CA" w14:paraId="0F7B358D" w14:textId="77777777" w:rsidTr="00E05EE7">
        <w:trPr>
          <w:trHeight w:val="300"/>
        </w:trPr>
        <w:tc>
          <w:tcPr>
            <w:tcW w:w="197" w:type="pct"/>
            <w:tcBorders>
              <w:top w:val="nil"/>
              <w:left w:val="nil"/>
              <w:bottom w:val="nil"/>
              <w:right w:val="nil"/>
            </w:tcBorders>
            <w:shd w:val="clear" w:color="auto" w:fill="auto"/>
            <w:vAlign w:val="center"/>
            <w:hideMark/>
          </w:tcPr>
          <w:p w14:paraId="701556F4"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7DB5B79D"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3F51EE4F"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4530124F"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17,6%</w:t>
            </w:r>
          </w:p>
        </w:tc>
        <w:tc>
          <w:tcPr>
            <w:tcW w:w="629" w:type="pct"/>
            <w:tcBorders>
              <w:top w:val="nil"/>
              <w:left w:val="nil"/>
              <w:bottom w:val="nil"/>
              <w:right w:val="nil"/>
            </w:tcBorders>
            <w:shd w:val="clear" w:color="auto" w:fill="auto"/>
            <w:vAlign w:val="center"/>
            <w:hideMark/>
          </w:tcPr>
          <w:p w14:paraId="603B30B9"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18,1%</w:t>
            </w:r>
          </w:p>
        </w:tc>
        <w:tc>
          <w:tcPr>
            <w:tcW w:w="783" w:type="pct"/>
            <w:tcBorders>
              <w:top w:val="nil"/>
              <w:left w:val="nil"/>
              <w:bottom w:val="nil"/>
              <w:right w:val="nil"/>
            </w:tcBorders>
            <w:shd w:val="clear" w:color="auto" w:fill="auto"/>
            <w:vAlign w:val="center"/>
            <w:hideMark/>
          </w:tcPr>
          <w:p w14:paraId="59C902BF"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22,9%</w:t>
            </w:r>
          </w:p>
        </w:tc>
      </w:tr>
      <w:tr w:rsidR="00520C4D" w:rsidRPr="00E001CA" w14:paraId="21C037C8" w14:textId="77777777" w:rsidTr="00E05EE7">
        <w:trPr>
          <w:trHeight w:val="288"/>
        </w:trPr>
        <w:tc>
          <w:tcPr>
            <w:tcW w:w="197" w:type="pct"/>
            <w:tcBorders>
              <w:top w:val="nil"/>
              <w:left w:val="nil"/>
              <w:bottom w:val="nil"/>
              <w:right w:val="nil"/>
            </w:tcBorders>
            <w:shd w:val="clear" w:color="auto" w:fill="auto"/>
            <w:vAlign w:val="center"/>
            <w:hideMark/>
          </w:tcPr>
          <w:p w14:paraId="04C225BD"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272E6A06"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3AA64205" w14:textId="77777777" w:rsidR="00520C4D" w:rsidRPr="00E001CA" w:rsidRDefault="00520C4D" w:rsidP="00520C4D">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94" w:type="pct"/>
            <w:tcBorders>
              <w:top w:val="nil"/>
              <w:left w:val="nil"/>
              <w:bottom w:val="nil"/>
              <w:right w:val="nil"/>
            </w:tcBorders>
            <w:shd w:val="clear" w:color="000000" w:fill="A6A6A6"/>
            <w:vAlign w:val="center"/>
            <w:hideMark/>
          </w:tcPr>
          <w:p w14:paraId="173F8B7E"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29" w:type="pct"/>
            <w:tcBorders>
              <w:top w:val="nil"/>
              <w:left w:val="nil"/>
              <w:bottom w:val="nil"/>
              <w:right w:val="nil"/>
            </w:tcBorders>
            <w:shd w:val="clear" w:color="auto" w:fill="auto"/>
            <w:vAlign w:val="center"/>
            <w:hideMark/>
          </w:tcPr>
          <w:p w14:paraId="7BD713CC"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783" w:type="pct"/>
            <w:tcBorders>
              <w:top w:val="nil"/>
              <w:left w:val="nil"/>
              <w:bottom w:val="nil"/>
              <w:right w:val="nil"/>
            </w:tcBorders>
            <w:shd w:val="clear" w:color="auto" w:fill="auto"/>
            <w:vAlign w:val="center"/>
            <w:hideMark/>
          </w:tcPr>
          <w:p w14:paraId="051F6DB4"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r>
      <w:tr w:rsidR="00520C4D" w:rsidRPr="00E001CA" w14:paraId="51C26D26" w14:textId="77777777" w:rsidTr="00E05EE7">
        <w:trPr>
          <w:trHeight w:val="300"/>
        </w:trPr>
        <w:tc>
          <w:tcPr>
            <w:tcW w:w="197" w:type="pct"/>
            <w:tcBorders>
              <w:top w:val="nil"/>
              <w:left w:val="nil"/>
              <w:bottom w:val="nil"/>
              <w:right w:val="nil"/>
            </w:tcBorders>
            <w:shd w:val="clear" w:color="auto" w:fill="auto"/>
            <w:vAlign w:val="center"/>
            <w:hideMark/>
          </w:tcPr>
          <w:p w14:paraId="6628BFA2"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c>
          <w:tcPr>
            <w:tcW w:w="187" w:type="pct"/>
            <w:tcBorders>
              <w:top w:val="nil"/>
              <w:left w:val="nil"/>
              <w:bottom w:val="nil"/>
              <w:right w:val="nil"/>
            </w:tcBorders>
            <w:shd w:val="clear" w:color="auto" w:fill="auto"/>
            <w:vAlign w:val="center"/>
            <w:hideMark/>
          </w:tcPr>
          <w:p w14:paraId="444C8ABC"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I.</w:t>
            </w:r>
          </w:p>
        </w:tc>
        <w:tc>
          <w:tcPr>
            <w:tcW w:w="2509" w:type="pct"/>
            <w:tcBorders>
              <w:top w:val="nil"/>
              <w:left w:val="nil"/>
              <w:bottom w:val="nil"/>
              <w:right w:val="nil"/>
            </w:tcBorders>
            <w:shd w:val="clear" w:color="auto" w:fill="auto"/>
            <w:vAlign w:val="center"/>
            <w:hideMark/>
          </w:tcPr>
          <w:p w14:paraId="477322D1"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Wartości niematerialne i prawne</w:t>
            </w:r>
          </w:p>
        </w:tc>
        <w:tc>
          <w:tcPr>
            <w:tcW w:w="694" w:type="pct"/>
            <w:tcBorders>
              <w:top w:val="nil"/>
              <w:left w:val="nil"/>
              <w:bottom w:val="nil"/>
              <w:right w:val="nil"/>
            </w:tcBorders>
            <w:shd w:val="clear" w:color="000000" w:fill="A6A6A6"/>
            <w:vAlign w:val="center"/>
            <w:hideMark/>
          </w:tcPr>
          <w:p w14:paraId="270B8192"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83</w:t>
            </w:r>
          </w:p>
        </w:tc>
        <w:tc>
          <w:tcPr>
            <w:tcW w:w="629" w:type="pct"/>
            <w:tcBorders>
              <w:top w:val="nil"/>
              <w:left w:val="nil"/>
              <w:bottom w:val="nil"/>
              <w:right w:val="nil"/>
            </w:tcBorders>
            <w:shd w:val="clear" w:color="auto" w:fill="auto"/>
            <w:vAlign w:val="center"/>
            <w:hideMark/>
          </w:tcPr>
          <w:p w14:paraId="7F76891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100</w:t>
            </w:r>
          </w:p>
        </w:tc>
        <w:tc>
          <w:tcPr>
            <w:tcW w:w="783" w:type="pct"/>
            <w:tcBorders>
              <w:top w:val="nil"/>
              <w:left w:val="nil"/>
              <w:bottom w:val="nil"/>
              <w:right w:val="nil"/>
            </w:tcBorders>
            <w:shd w:val="clear" w:color="auto" w:fill="auto"/>
            <w:vAlign w:val="center"/>
            <w:hideMark/>
          </w:tcPr>
          <w:p w14:paraId="01771DE4"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59</w:t>
            </w:r>
          </w:p>
        </w:tc>
      </w:tr>
      <w:tr w:rsidR="00520C4D" w:rsidRPr="00E001CA" w14:paraId="55A8657E" w14:textId="77777777" w:rsidTr="00E05EE7">
        <w:trPr>
          <w:trHeight w:val="300"/>
        </w:trPr>
        <w:tc>
          <w:tcPr>
            <w:tcW w:w="197" w:type="pct"/>
            <w:tcBorders>
              <w:top w:val="nil"/>
              <w:left w:val="nil"/>
              <w:bottom w:val="nil"/>
              <w:right w:val="nil"/>
            </w:tcBorders>
            <w:shd w:val="clear" w:color="auto" w:fill="auto"/>
            <w:vAlign w:val="center"/>
            <w:hideMark/>
          </w:tcPr>
          <w:p w14:paraId="2AE222EC"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40628E0D"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1FF06C28"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6571EF6E"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629" w:type="pct"/>
            <w:tcBorders>
              <w:top w:val="nil"/>
              <w:left w:val="nil"/>
              <w:bottom w:val="nil"/>
              <w:right w:val="nil"/>
            </w:tcBorders>
            <w:shd w:val="clear" w:color="auto" w:fill="auto"/>
            <w:vAlign w:val="center"/>
            <w:hideMark/>
          </w:tcPr>
          <w:p w14:paraId="5EFB31F1"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783" w:type="pct"/>
            <w:tcBorders>
              <w:top w:val="nil"/>
              <w:left w:val="nil"/>
              <w:bottom w:val="nil"/>
              <w:right w:val="nil"/>
            </w:tcBorders>
            <w:shd w:val="clear" w:color="auto" w:fill="auto"/>
            <w:vAlign w:val="center"/>
            <w:hideMark/>
          </w:tcPr>
          <w:p w14:paraId="65B7C25D"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r>
      <w:tr w:rsidR="00520C4D" w:rsidRPr="00E001CA" w14:paraId="45496AC6" w14:textId="77777777" w:rsidTr="00E05EE7">
        <w:trPr>
          <w:trHeight w:val="300"/>
        </w:trPr>
        <w:tc>
          <w:tcPr>
            <w:tcW w:w="197" w:type="pct"/>
            <w:tcBorders>
              <w:top w:val="nil"/>
              <w:left w:val="nil"/>
              <w:bottom w:val="nil"/>
              <w:right w:val="nil"/>
            </w:tcBorders>
            <w:shd w:val="clear" w:color="auto" w:fill="auto"/>
            <w:vAlign w:val="center"/>
            <w:hideMark/>
          </w:tcPr>
          <w:p w14:paraId="384A6858"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1991BC15"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II.</w:t>
            </w:r>
          </w:p>
        </w:tc>
        <w:tc>
          <w:tcPr>
            <w:tcW w:w="2509" w:type="pct"/>
            <w:tcBorders>
              <w:top w:val="nil"/>
              <w:left w:val="nil"/>
              <w:bottom w:val="nil"/>
              <w:right w:val="nil"/>
            </w:tcBorders>
            <w:shd w:val="clear" w:color="auto" w:fill="auto"/>
            <w:vAlign w:val="center"/>
            <w:hideMark/>
          </w:tcPr>
          <w:p w14:paraId="06E92961"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Wartość firmy jednostek podporządkowanych</w:t>
            </w:r>
          </w:p>
        </w:tc>
        <w:tc>
          <w:tcPr>
            <w:tcW w:w="694" w:type="pct"/>
            <w:tcBorders>
              <w:top w:val="nil"/>
              <w:left w:val="nil"/>
              <w:bottom w:val="nil"/>
              <w:right w:val="nil"/>
            </w:tcBorders>
            <w:shd w:val="clear" w:color="000000" w:fill="A6A6A6"/>
            <w:vAlign w:val="center"/>
            <w:hideMark/>
          </w:tcPr>
          <w:p w14:paraId="39E5271C"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59</w:t>
            </w:r>
          </w:p>
        </w:tc>
        <w:tc>
          <w:tcPr>
            <w:tcW w:w="629" w:type="pct"/>
            <w:tcBorders>
              <w:top w:val="nil"/>
              <w:left w:val="nil"/>
              <w:bottom w:val="nil"/>
              <w:right w:val="nil"/>
            </w:tcBorders>
            <w:shd w:val="clear" w:color="auto" w:fill="auto"/>
            <w:vAlign w:val="center"/>
            <w:hideMark/>
          </w:tcPr>
          <w:p w14:paraId="271A31D8"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64</w:t>
            </w:r>
          </w:p>
        </w:tc>
        <w:tc>
          <w:tcPr>
            <w:tcW w:w="783" w:type="pct"/>
            <w:tcBorders>
              <w:top w:val="nil"/>
              <w:left w:val="nil"/>
              <w:bottom w:val="nil"/>
              <w:right w:val="nil"/>
            </w:tcBorders>
            <w:shd w:val="clear" w:color="auto" w:fill="auto"/>
            <w:vAlign w:val="center"/>
            <w:hideMark/>
          </w:tcPr>
          <w:p w14:paraId="32F6E8B0"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77</w:t>
            </w:r>
          </w:p>
        </w:tc>
      </w:tr>
      <w:tr w:rsidR="00520C4D" w:rsidRPr="00E001CA" w14:paraId="684A966E" w14:textId="77777777" w:rsidTr="00E05EE7">
        <w:trPr>
          <w:trHeight w:val="300"/>
        </w:trPr>
        <w:tc>
          <w:tcPr>
            <w:tcW w:w="197" w:type="pct"/>
            <w:tcBorders>
              <w:top w:val="nil"/>
              <w:left w:val="nil"/>
              <w:bottom w:val="nil"/>
              <w:right w:val="nil"/>
            </w:tcBorders>
            <w:shd w:val="clear" w:color="auto" w:fill="auto"/>
            <w:vAlign w:val="center"/>
            <w:hideMark/>
          </w:tcPr>
          <w:p w14:paraId="2C9208AB"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796360AF"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74810E3C"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160C0CF5"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629" w:type="pct"/>
            <w:tcBorders>
              <w:top w:val="nil"/>
              <w:left w:val="nil"/>
              <w:bottom w:val="nil"/>
              <w:right w:val="nil"/>
            </w:tcBorders>
            <w:shd w:val="clear" w:color="auto" w:fill="auto"/>
            <w:vAlign w:val="center"/>
            <w:hideMark/>
          </w:tcPr>
          <w:p w14:paraId="6759E1E7"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c>
          <w:tcPr>
            <w:tcW w:w="783" w:type="pct"/>
            <w:tcBorders>
              <w:top w:val="nil"/>
              <w:left w:val="nil"/>
              <w:bottom w:val="nil"/>
              <w:right w:val="nil"/>
            </w:tcBorders>
            <w:shd w:val="clear" w:color="auto" w:fill="auto"/>
            <w:vAlign w:val="center"/>
            <w:hideMark/>
          </w:tcPr>
          <w:p w14:paraId="7E3C3F05"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0,1%</w:t>
            </w:r>
          </w:p>
        </w:tc>
      </w:tr>
      <w:tr w:rsidR="00520C4D" w:rsidRPr="00E001CA" w14:paraId="78A95CE3" w14:textId="77777777" w:rsidTr="00E05EE7">
        <w:trPr>
          <w:trHeight w:val="300"/>
        </w:trPr>
        <w:tc>
          <w:tcPr>
            <w:tcW w:w="197" w:type="pct"/>
            <w:tcBorders>
              <w:top w:val="nil"/>
              <w:left w:val="nil"/>
              <w:bottom w:val="nil"/>
              <w:right w:val="nil"/>
            </w:tcBorders>
            <w:shd w:val="clear" w:color="auto" w:fill="auto"/>
            <w:vAlign w:val="center"/>
            <w:hideMark/>
          </w:tcPr>
          <w:p w14:paraId="1079DE4B"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2E519F0A"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III.</w:t>
            </w:r>
          </w:p>
        </w:tc>
        <w:tc>
          <w:tcPr>
            <w:tcW w:w="2509" w:type="pct"/>
            <w:tcBorders>
              <w:top w:val="nil"/>
              <w:left w:val="nil"/>
              <w:bottom w:val="nil"/>
              <w:right w:val="nil"/>
            </w:tcBorders>
            <w:shd w:val="clear" w:color="auto" w:fill="auto"/>
            <w:vAlign w:val="center"/>
            <w:hideMark/>
          </w:tcPr>
          <w:p w14:paraId="0C4F1A87"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Rzeczowe aktywa trwałe</w:t>
            </w:r>
          </w:p>
        </w:tc>
        <w:tc>
          <w:tcPr>
            <w:tcW w:w="694" w:type="pct"/>
            <w:tcBorders>
              <w:top w:val="nil"/>
              <w:left w:val="nil"/>
              <w:bottom w:val="nil"/>
              <w:right w:val="nil"/>
            </w:tcBorders>
            <w:shd w:val="clear" w:color="000000" w:fill="A6A6A6"/>
            <w:vAlign w:val="center"/>
            <w:hideMark/>
          </w:tcPr>
          <w:p w14:paraId="51B962FE"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7 409</w:t>
            </w:r>
          </w:p>
        </w:tc>
        <w:tc>
          <w:tcPr>
            <w:tcW w:w="629" w:type="pct"/>
            <w:tcBorders>
              <w:top w:val="nil"/>
              <w:left w:val="nil"/>
              <w:bottom w:val="nil"/>
              <w:right w:val="nil"/>
            </w:tcBorders>
            <w:shd w:val="clear" w:color="auto" w:fill="auto"/>
            <w:vAlign w:val="center"/>
            <w:hideMark/>
          </w:tcPr>
          <w:p w14:paraId="50177BB8"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7 988</w:t>
            </w:r>
          </w:p>
        </w:tc>
        <w:tc>
          <w:tcPr>
            <w:tcW w:w="783" w:type="pct"/>
            <w:tcBorders>
              <w:top w:val="nil"/>
              <w:left w:val="nil"/>
              <w:bottom w:val="nil"/>
              <w:right w:val="nil"/>
            </w:tcBorders>
            <w:shd w:val="clear" w:color="auto" w:fill="auto"/>
            <w:vAlign w:val="center"/>
            <w:hideMark/>
          </w:tcPr>
          <w:p w14:paraId="2FF22CB1"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8 285</w:t>
            </w:r>
          </w:p>
        </w:tc>
      </w:tr>
      <w:tr w:rsidR="00520C4D" w:rsidRPr="00E001CA" w14:paraId="47E09997" w14:textId="77777777" w:rsidTr="00E05EE7">
        <w:trPr>
          <w:trHeight w:val="300"/>
        </w:trPr>
        <w:tc>
          <w:tcPr>
            <w:tcW w:w="197" w:type="pct"/>
            <w:tcBorders>
              <w:top w:val="nil"/>
              <w:left w:val="nil"/>
              <w:bottom w:val="nil"/>
              <w:right w:val="nil"/>
            </w:tcBorders>
            <w:shd w:val="clear" w:color="auto" w:fill="auto"/>
            <w:vAlign w:val="center"/>
            <w:hideMark/>
          </w:tcPr>
          <w:p w14:paraId="145D6176"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5D709C0B"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441F4A55"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7F736DC6"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9,7%</w:t>
            </w:r>
          </w:p>
        </w:tc>
        <w:tc>
          <w:tcPr>
            <w:tcW w:w="629" w:type="pct"/>
            <w:tcBorders>
              <w:top w:val="nil"/>
              <w:left w:val="nil"/>
              <w:bottom w:val="nil"/>
              <w:right w:val="nil"/>
            </w:tcBorders>
            <w:shd w:val="clear" w:color="auto" w:fill="auto"/>
            <w:vAlign w:val="center"/>
            <w:hideMark/>
          </w:tcPr>
          <w:p w14:paraId="0A474F67"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10,1%</w:t>
            </w:r>
          </w:p>
        </w:tc>
        <w:tc>
          <w:tcPr>
            <w:tcW w:w="783" w:type="pct"/>
            <w:tcBorders>
              <w:top w:val="nil"/>
              <w:left w:val="nil"/>
              <w:bottom w:val="nil"/>
              <w:right w:val="nil"/>
            </w:tcBorders>
            <w:shd w:val="clear" w:color="auto" w:fill="auto"/>
            <w:vAlign w:val="center"/>
            <w:hideMark/>
          </w:tcPr>
          <w:p w14:paraId="6CBDC94E"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13,9%</w:t>
            </w:r>
          </w:p>
        </w:tc>
      </w:tr>
      <w:tr w:rsidR="00520C4D" w:rsidRPr="00E001CA" w14:paraId="0EBA13AB" w14:textId="77777777" w:rsidTr="00E05EE7">
        <w:trPr>
          <w:trHeight w:val="300"/>
        </w:trPr>
        <w:tc>
          <w:tcPr>
            <w:tcW w:w="197" w:type="pct"/>
            <w:tcBorders>
              <w:top w:val="nil"/>
              <w:left w:val="nil"/>
              <w:bottom w:val="nil"/>
              <w:right w:val="nil"/>
            </w:tcBorders>
            <w:shd w:val="clear" w:color="auto" w:fill="auto"/>
            <w:vAlign w:val="center"/>
            <w:hideMark/>
          </w:tcPr>
          <w:p w14:paraId="0E711132"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22AD6EC0"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IV.</w:t>
            </w:r>
          </w:p>
        </w:tc>
        <w:tc>
          <w:tcPr>
            <w:tcW w:w="2509" w:type="pct"/>
            <w:tcBorders>
              <w:top w:val="nil"/>
              <w:left w:val="nil"/>
              <w:bottom w:val="nil"/>
              <w:right w:val="nil"/>
            </w:tcBorders>
            <w:shd w:val="clear" w:color="auto" w:fill="auto"/>
            <w:vAlign w:val="center"/>
            <w:hideMark/>
          </w:tcPr>
          <w:p w14:paraId="727E8F71"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Należności długoterminowe</w:t>
            </w:r>
          </w:p>
        </w:tc>
        <w:tc>
          <w:tcPr>
            <w:tcW w:w="694" w:type="pct"/>
            <w:tcBorders>
              <w:top w:val="nil"/>
              <w:left w:val="nil"/>
              <w:bottom w:val="nil"/>
              <w:right w:val="nil"/>
            </w:tcBorders>
            <w:shd w:val="clear" w:color="000000" w:fill="A6A6A6"/>
            <w:vAlign w:val="center"/>
            <w:hideMark/>
          </w:tcPr>
          <w:p w14:paraId="7C51DE21"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29" w:type="pct"/>
            <w:tcBorders>
              <w:top w:val="nil"/>
              <w:left w:val="nil"/>
              <w:bottom w:val="nil"/>
              <w:right w:val="nil"/>
            </w:tcBorders>
            <w:shd w:val="clear" w:color="auto" w:fill="auto"/>
            <w:vAlign w:val="center"/>
            <w:hideMark/>
          </w:tcPr>
          <w:p w14:paraId="6BC39065"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783" w:type="pct"/>
            <w:tcBorders>
              <w:top w:val="nil"/>
              <w:left w:val="nil"/>
              <w:bottom w:val="nil"/>
              <w:right w:val="nil"/>
            </w:tcBorders>
            <w:shd w:val="clear" w:color="auto" w:fill="auto"/>
            <w:vAlign w:val="center"/>
            <w:hideMark/>
          </w:tcPr>
          <w:p w14:paraId="48876EFF"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r>
      <w:tr w:rsidR="00520C4D" w:rsidRPr="00E001CA" w14:paraId="58F93DE1" w14:textId="77777777" w:rsidTr="00E05EE7">
        <w:trPr>
          <w:trHeight w:val="300"/>
        </w:trPr>
        <w:tc>
          <w:tcPr>
            <w:tcW w:w="197" w:type="pct"/>
            <w:tcBorders>
              <w:top w:val="nil"/>
              <w:left w:val="nil"/>
              <w:bottom w:val="nil"/>
              <w:right w:val="nil"/>
            </w:tcBorders>
            <w:shd w:val="clear" w:color="auto" w:fill="auto"/>
            <w:vAlign w:val="center"/>
            <w:hideMark/>
          </w:tcPr>
          <w:p w14:paraId="1391313C"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441A816B"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47E3CFAB"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09A2BF3F"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c>
          <w:tcPr>
            <w:tcW w:w="629" w:type="pct"/>
            <w:tcBorders>
              <w:top w:val="nil"/>
              <w:left w:val="nil"/>
              <w:bottom w:val="nil"/>
              <w:right w:val="nil"/>
            </w:tcBorders>
            <w:shd w:val="clear" w:color="auto" w:fill="auto"/>
            <w:vAlign w:val="center"/>
            <w:hideMark/>
          </w:tcPr>
          <w:p w14:paraId="438F8B7C"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c>
          <w:tcPr>
            <w:tcW w:w="783" w:type="pct"/>
            <w:tcBorders>
              <w:top w:val="nil"/>
              <w:left w:val="nil"/>
              <w:bottom w:val="nil"/>
              <w:right w:val="nil"/>
            </w:tcBorders>
            <w:shd w:val="clear" w:color="auto" w:fill="auto"/>
            <w:vAlign w:val="center"/>
            <w:hideMark/>
          </w:tcPr>
          <w:p w14:paraId="74E6E557"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r>
      <w:tr w:rsidR="00520C4D" w:rsidRPr="00E001CA" w14:paraId="0D5915C2" w14:textId="77777777" w:rsidTr="00E05EE7">
        <w:trPr>
          <w:trHeight w:val="300"/>
        </w:trPr>
        <w:tc>
          <w:tcPr>
            <w:tcW w:w="197" w:type="pct"/>
            <w:tcBorders>
              <w:top w:val="nil"/>
              <w:left w:val="nil"/>
              <w:bottom w:val="nil"/>
              <w:right w:val="nil"/>
            </w:tcBorders>
            <w:shd w:val="clear" w:color="auto" w:fill="auto"/>
            <w:vAlign w:val="center"/>
            <w:hideMark/>
          </w:tcPr>
          <w:p w14:paraId="6CC7C391"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46A681EB"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V.</w:t>
            </w:r>
          </w:p>
        </w:tc>
        <w:tc>
          <w:tcPr>
            <w:tcW w:w="2509" w:type="pct"/>
            <w:tcBorders>
              <w:top w:val="nil"/>
              <w:left w:val="nil"/>
              <w:bottom w:val="nil"/>
              <w:right w:val="nil"/>
            </w:tcBorders>
            <w:shd w:val="clear" w:color="auto" w:fill="auto"/>
            <w:vAlign w:val="center"/>
            <w:hideMark/>
          </w:tcPr>
          <w:p w14:paraId="7CD2F21A"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Inwestycje długoterminowe</w:t>
            </w:r>
          </w:p>
        </w:tc>
        <w:tc>
          <w:tcPr>
            <w:tcW w:w="694" w:type="pct"/>
            <w:tcBorders>
              <w:top w:val="nil"/>
              <w:left w:val="nil"/>
              <w:bottom w:val="nil"/>
              <w:right w:val="nil"/>
            </w:tcBorders>
            <w:shd w:val="clear" w:color="000000" w:fill="A6A6A6"/>
            <w:vAlign w:val="center"/>
            <w:hideMark/>
          </w:tcPr>
          <w:p w14:paraId="439ED890"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205</w:t>
            </w:r>
          </w:p>
        </w:tc>
        <w:tc>
          <w:tcPr>
            <w:tcW w:w="629" w:type="pct"/>
            <w:tcBorders>
              <w:top w:val="nil"/>
              <w:left w:val="nil"/>
              <w:bottom w:val="nil"/>
              <w:right w:val="nil"/>
            </w:tcBorders>
            <w:shd w:val="clear" w:color="auto" w:fill="auto"/>
            <w:vAlign w:val="center"/>
            <w:hideMark/>
          </w:tcPr>
          <w:p w14:paraId="3FE6F5B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783" w:type="pct"/>
            <w:tcBorders>
              <w:top w:val="nil"/>
              <w:left w:val="nil"/>
              <w:bottom w:val="nil"/>
              <w:right w:val="nil"/>
            </w:tcBorders>
            <w:shd w:val="clear" w:color="auto" w:fill="auto"/>
            <w:vAlign w:val="center"/>
            <w:hideMark/>
          </w:tcPr>
          <w:p w14:paraId="1A6E1CF1"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r>
      <w:tr w:rsidR="00520C4D" w:rsidRPr="00E001CA" w14:paraId="4D07009B" w14:textId="77777777" w:rsidTr="00E05EE7">
        <w:trPr>
          <w:trHeight w:val="300"/>
        </w:trPr>
        <w:tc>
          <w:tcPr>
            <w:tcW w:w="197" w:type="pct"/>
            <w:tcBorders>
              <w:top w:val="nil"/>
              <w:left w:val="nil"/>
              <w:bottom w:val="nil"/>
              <w:right w:val="nil"/>
            </w:tcBorders>
            <w:shd w:val="clear" w:color="auto" w:fill="auto"/>
            <w:vAlign w:val="center"/>
            <w:hideMark/>
          </w:tcPr>
          <w:p w14:paraId="2DA45C8A"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157EE24B"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3FBC07A6"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2B7E522F"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0,3%</w:t>
            </w:r>
          </w:p>
        </w:tc>
        <w:tc>
          <w:tcPr>
            <w:tcW w:w="629" w:type="pct"/>
            <w:tcBorders>
              <w:top w:val="nil"/>
              <w:left w:val="nil"/>
              <w:bottom w:val="nil"/>
              <w:right w:val="nil"/>
            </w:tcBorders>
            <w:shd w:val="clear" w:color="auto" w:fill="auto"/>
            <w:vAlign w:val="center"/>
            <w:hideMark/>
          </w:tcPr>
          <w:p w14:paraId="2823979D"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c>
          <w:tcPr>
            <w:tcW w:w="783" w:type="pct"/>
            <w:tcBorders>
              <w:top w:val="nil"/>
              <w:left w:val="nil"/>
              <w:bottom w:val="nil"/>
              <w:right w:val="nil"/>
            </w:tcBorders>
            <w:shd w:val="clear" w:color="auto" w:fill="auto"/>
            <w:vAlign w:val="center"/>
            <w:hideMark/>
          </w:tcPr>
          <w:p w14:paraId="787C20E6"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0,0%</w:t>
            </w:r>
          </w:p>
        </w:tc>
      </w:tr>
      <w:tr w:rsidR="00520C4D" w:rsidRPr="00E001CA" w14:paraId="1CAD5F6E" w14:textId="77777777" w:rsidTr="00E05EE7">
        <w:trPr>
          <w:trHeight w:val="300"/>
        </w:trPr>
        <w:tc>
          <w:tcPr>
            <w:tcW w:w="197" w:type="pct"/>
            <w:tcBorders>
              <w:top w:val="nil"/>
              <w:left w:val="nil"/>
              <w:bottom w:val="nil"/>
              <w:right w:val="nil"/>
            </w:tcBorders>
            <w:shd w:val="clear" w:color="auto" w:fill="auto"/>
            <w:vAlign w:val="center"/>
            <w:hideMark/>
          </w:tcPr>
          <w:p w14:paraId="20AF0743"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75B65DB8"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VI.</w:t>
            </w:r>
          </w:p>
        </w:tc>
        <w:tc>
          <w:tcPr>
            <w:tcW w:w="2509" w:type="pct"/>
            <w:tcBorders>
              <w:top w:val="nil"/>
              <w:left w:val="nil"/>
              <w:bottom w:val="nil"/>
              <w:right w:val="nil"/>
            </w:tcBorders>
            <w:shd w:val="clear" w:color="auto" w:fill="auto"/>
            <w:vAlign w:val="center"/>
            <w:hideMark/>
          </w:tcPr>
          <w:p w14:paraId="70364783"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Długoterminowe rozliczenia międzyokresowe</w:t>
            </w:r>
          </w:p>
        </w:tc>
        <w:tc>
          <w:tcPr>
            <w:tcW w:w="694" w:type="pct"/>
            <w:tcBorders>
              <w:top w:val="nil"/>
              <w:left w:val="nil"/>
              <w:bottom w:val="nil"/>
              <w:right w:val="nil"/>
            </w:tcBorders>
            <w:shd w:val="clear" w:color="000000" w:fill="A6A6A6"/>
            <w:vAlign w:val="center"/>
            <w:hideMark/>
          </w:tcPr>
          <w:p w14:paraId="6D626D8A"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5 633</w:t>
            </w:r>
          </w:p>
        </w:tc>
        <w:tc>
          <w:tcPr>
            <w:tcW w:w="629" w:type="pct"/>
            <w:tcBorders>
              <w:top w:val="nil"/>
              <w:left w:val="nil"/>
              <w:bottom w:val="nil"/>
              <w:right w:val="nil"/>
            </w:tcBorders>
            <w:shd w:val="clear" w:color="auto" w:fill="auto"/>
            <w:vAlign w:val="center"/>
            <w:hideMark/>
          </w:tcPr>
          <w:p w14:paraId="74113832"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6 145</w:t>
            </w:r>
          </w:p>
        </w:tc>
        <w:tc>
          <w:tcPr>
            <w:tcW w:w="783" w:type="pct"/>
            <w:tcBorders>
              <w:top w:val="nil"/>
              <w:left w:val="nil"/>
              <w:bottom w:val="nil"/>
              <w:right w:val="nil"/>
            </w:tcBorders>
            <w:shd w:val="clear" w:color="auto" w:fill="auto"/>
            <w:vAlign w:val="center"/>
            <w:hideMark/>
          </w:tcPr>
          <w:p w14:paraId="53A5DA1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5 284</w:t>
            </w:r>
          </w:p>
        </w:tc>
      </w:tr>
      <w:tr w:rsidR="00520C4D" w:rsidRPr="00E001CA" w14:paraId="6C18745B" w14:textId="77777777" w:rsidTr="00E05EE7">
        <w:trPr>
          <w:trHeight w:val="300"/>
        </w:trPr>
        <w:tc>
          <w:tcPr>
            <w:tcW w:w="197" w:type="pct"/>
            <w:tcBorders>
              <w:top w:val="nil"/>
              <w:left w:val="nil"/>
              <w:bottom w:val="nil"/>
              <w:right w:val="nil"/>
            </w:tcBorders>
            <w:shd w:val="clear" w:color="auto" w:fill="auto"/>
            <w:vAlign w:val="center"/>
            <w:hideMark/>
          </w:tcPr>
          <w:p w14:paraId="4232D115"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328BEF77"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3D6E8418"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53CE5AB8"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7,4%</w:t>
            </w:r>
          </w:p>
        </w:tc>
        <w:tc>
          <w:tcPr>
            <w:tcW w:w="629" w:type="pct"/>
            <w:tcBorders>
              <w:top w:val="nil"/>
              <w:left w:val="nil"/>
              <w:bottom w:val="nil"/>
              <w:right w:val="nil"/>
            </w:tcBorders>
            <w:shd w:val="clear" w:color="auto" w:fill="auto"/>
            <w:vAlign w:val="center"/>
            <w:hideMark/>
          </w:tcPr>
          <w:p w14:paraId="2E7B220E"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7,8%</w:t>
            </w:r>
          </w:p>
        </w:tc>
        <w:tc>
          <w:tcPr>
            <w:tcW w:w="783" w:type="pct"/>
            <w:tcBorders>
              <w:top w:val="nil"/>
              <w:left w:val="nil"/>
              <w:bottom w:val="nil"/>
              <w:right w:val="nil"/>
            </w:tcBorders>
            <w:shd w:val="clear" w:color="auto" w:fill="auto"/>
            <w:vAlign w:val="center"/>
            <w:hideMark/>
          </w:tcPr>
          <w:p w14:paraId="44D64B6D"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8,8%</w:t>
            </w:r>
          </w:p>
        </w:tc>
      </w:tr>
      <w:tr w:rsidR="00E001CA" w:rsidRPr="00E001CA" w14:paraId="54DE5B72" w14:textId="77777777" w:rsidTr="00E05EE7">
        <w:trPr>
          <w:trHeight w:val="300"/>
        </w:trPr>
        <w:tc>
          <w:tcPr>
            <w:tcW w:w="197" w:type="pct"/>
            <w:tcBorders>
              <w:top w:val="nil"/>
              <w:left w:val="nil"/>
              <w:bottom w:val="nil"/>
              <w:right w:val="nil"/>
            </w:tcBorders>
            <w:shd w:val="clear" w:color="auto" w:fill="auto"/>
            <w:vAlign w:val="center"/>
            <w:hideMark/>
          </w:tcPr>
          <w:p w14:paraId="0134A626" w14:textId="77777777" w:rsidR="00E001CA" w:rsidRPr="00E001CA" w:rsidRDefault="00E001CA" w:rsidP="00E001CA">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5BD6A03F" w14:textId="77777777" w:rsidR="00E001CA" w:rsidRPr="00E001CA" w:rsidRDefault="00E001CA" w:rsidP="00E001CA">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53CE83AD" w14:textId="77777777" w:rsidR="00E001CA" w:rsidRPr="00E001CA" w:rsidRDefault="00E001CA" w:rsidP="00E001CA">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94" w:type="pct"/>
            <w:tcBorders>
              <w:top w:val="nil"/>
              <w:left w:val="nil"/>
              <w:bottom w:val="nil"/>
              <w:right w:val="nil"/>
            </w:tcBorders>
            <w:shd w:val="clear" w:color="000000" w:fill="A6A6A6"/>
            <w:vAlign w:val="center"/>
            <w:hideMark/>
          </w:tcPr>
          <w:p w14:paraId="349E73A4" w14:textId="77777777" w:rsidR="00E001CA" w:rsidRPr="00E001CA" w:rsidRDefault="00E001CA" w:rsidP="00E001CA">
            <w:pPr>
              <w:spacing w:after="0" w:line="240" w:lineRule="auto"/>
              <w:jc w:val="right"/>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29" w:type="pct"/>
            <w:tcBorders>
              <w:top w:val="nil"/>
              <w:left w:val="nil"/>
              <w:bottom w:val="nil"/>
              <w:right w:val="nil"/>
            </w:tcBorders>
            <w:shd w:val="clear" w:color="auto" w:fill="auto"/>
            <w:vAlign w:val="center"/>
            <w:hideMark/>
          </w:tcPr>
          <w:p w14:paraId="3DC734B8" w14:textId="77777777" w:rsidR="00E001CA" w:rsidRPr="00E001CA" w:rsidRDefault="00E001CA" w:rsidP="00E001CA">
            <w:pPr>
              <w:spacing w:after="0" w:line="240" w:lineRule="auto"/>
              <w:jc w:val="right"/>
              <w:rPr>
                <w:rFonts w:eastAsia="Times New Roman" w:cs="Calibri"/>
                <w:i/>
                <w:iCs/>
                <w:color w:val="000000"/>
                <w:sz w:val="18"/>
                <w:szCs w:val="18"/>
                <w:lang w:eastAsia="pl-PL"/>
              </w:rPr>
            </w:pPr>
          </w:p>
        </w:tc>
        <w:tc>
          <w:tcPr>
            <w:tcW w:w="783" w:type="pct"/>
            <w:tcBorders>
              <w:top w:val="nil"/>
              <w:left w:val="nil"/>
              <w:bottom w:val="nil"/>
              <w:right w:val="nil"/>
            </w:tcBorders>
            <w:shd w:val="clear" w:color="auto" w:fill="auto"/>
            <w:vAlign w:val="center"/>
            <w:hideMark/>
          </w:tcPr>
          <w:p w14:paraId="1E3E3E07"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520C4D" w:rsidRPr="00E001CA" w14:paraId="196E5E11" w14:textId="77777777" w:rsidTr="00E05EE7">
        <w:trPr>
          <w:trHeight w:val="300"/>
        </w:trPr>
        <w:tc>
          <w:tcPr>
            <w:tcW w:w="197" w:type="pct"/>
            <w:tcBorders>
              <w:top w:val="single" w:sz="4" w:space="0" w:color="auto"/>
              <w:left w:val="nil"/>
              <w:bottom w:val="single" w:sz="4" w:space="0" w:color="auto"/>
              <w:right w:val="nil"/>
            </w:tcBorders>
            <w:shd w:val="clear" w:color="auto" w:fill="auto"/>
            <w:vAlign w:val="center"/>
            <w:hideMark/>
          </w:tcPr>
          <w:p w14:paraId="71671A80" w14:textId="77777777" w:rsidR="00520C4D" w:rsidRPr="00E001CA" w:rsidRDefault="00520C4D" w:rsidP="00520C4D">
            <w:pPr>
              <w:spacing w:after="0" w:line="240" w:lineRule="auto"/>
              <w:rPr>
                <w:rFonts w:eastAsia="Times New Roman" w:cs="Calibri"/>
                <w:b/>
                <w:bCs/>
                <w:sz w:val="20"/>
                <w:szCs w:val="20"/>
                <w:lang w:eastAsia="pl-PL"/>
              </w:rPr>
            </w:pPr>
            <w:r w:rsidRPr="00E001CA">
              <w:rPr>
                <w:rFonts w:eastAsia="Times New Roman" w:cs="Calibri"/>
                <w:b/>
                <w:bCs/>
                <w:sz w:val="20"/>
                <w:szCs w:val="20"/>
                <w:lang w:eastAsia="pl-PL"/>
              </w:rPr>
              <w:t>B.</w:t>
            </w:r>
          </w:p>
        </w:tc>
        <w:tc>
          <w:tcPr>
            <w:tcW w:w="187" w:type="pct"/>
            <w:tcBorders>
              <w:top w:val="single" w:sz="4" w:space="0" w:color="auto"/>
              <w:left w:val="nil"/>
              <w:bottom w:val="single" w:sz="4" w:space="0" w:color="auto"/>
              <w:right w:val="nil"/>
            </w:tcBorders>
            <w:shd w:val="clear" w:color="auto" w:fill="auto"/>
            <w:vAlign w:val="center"/>
            <w:hideMark/>
          </w:tcPr>
          <w:p w14:paraId="1B708488"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509" w:type="pct"/>
            <w:tcBorders>
              <w:top w:val="single" w:sz="4" w:space="0" w:color="auto"/>
              <w:left w:val="nil"/>
              <w:bottom w:val="single" w:sz="4" w:space="0" w:color="auto"/>
              <w:right w:val="nil"/>
            </w:tcBorders>
            <w:shd w:val="clear" w:color="auto" w:fill="auto"/>
            <w:vAlign w:val="center"/>
            <w:hideMark/>
          </w:tcPr>
          <w:p w14:paraId="46991BC4" w14:textId="77777777" w:rsidR="00520C4D" w:rsidRPr="00E001CA" w:rsidRDefault="00520C4D" w:rsidP="00520C4D">
            <w:pPr>
              <w:spacing w:after="0" w:line="240" w:lineRule="auto"/>
              <w:rPr>
                <w:rFonts w:eastAsia="Times New Roman" w:cs="Calibri"/>
                <w:b/>
                <w:bCs/>
                <w:color w:val="000000"/>
                <w:sz w:val="20"/>
                <w:szCs w:val="20"/>
                <w:lang w:eastAsia="pl-PL"/>
              </w:rPr>
            </w:pPr>
            <w:r w:rsidRPr="00E001CA">
              <w:rPr>
                <w:rFonts w:eastAsia="Times New Roman" w:cs="Calibri"/>
                <w:b/>
                <w:bCs/>
                <w:color w:val="000000"/>
                <w:sz w:val="20"/>
                <w:szCs w:val="20"/>
                <w:lang w:eastAsia="pl-PL"/>
              </w:rPr>
              <w:t>Aktywa obrotowe</w:t>
            </w:r>
          </w:p>
        </w:tc>
        <w:tc>
          <w:tcPr>
            <w:tcW w:w="694" w:type="pct"/>
            <w:tcBorders>
              <w:top w:val="single" w:sz="4" w:space="0" w:color="auto"/>
              <w:left w:val="nil"/>
              <w:bottom w:val="single" w:sz="4" w:space="0" w:color="auto"/>
              <w:right w:val="nil"/>
            </w:tcBorders>
            <w:shd w:val="clear" w:color="000000" w:fill="A6A6A6"/>
            <w:vAlign w:val="center"/>
            <w:hideMark/>
          </w:tcPr>
          <w:p w14:paraId="7ACAF72E"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62 688</w:t>
            </w:r>
          </w:p>
        </w:tc>
        <w:tc>
          <w:tcPr>
            <w:tcW w:w="629" w:type="pct"/>
            <w:tcBorders>
              <w:top w:val="single" w:sz="4" w:space="0" w:color="auto"/>
              <w:left w:val="nil"/>
              <w:bottom w:val="single" w:sz="4" w:space="0" w:color="auto"/>
              <w:right w:val="nil"/>
            </w:tcBorders>
            <w:shd w:val="clear" w:color="auto" w:fill="auto"/>
            <w:vAlign w:val="center"/>
            <w:hideMark/>
          </w:tcPr>
          <w:p w14:paraId="57799CC4"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64 893</w:t>
            </w:r>
          </w:p>
        </w:tc>
        <w:tc>
          <w:tcPr>
            <w:tcW w:w="783" w:type="pct"/>
            <w:tcBorders>
              <w:top w:val="single" w:sz="4" w:space="0" w:color="auto"/>
              <w:left w:val="nil"/>
              <w:bottom w:val="single" w:sz="4" w:space="0" w:color="auto"/>
              <w:right w:val="nil"/>
            </w:tcBorders>
            <w:shd w:val="clear" w:color="auto" w:fill="auto"/>
            <w:vAlign w:val="center"/>
            <w:hideMark/>
          </w:tcPr>
          <w:p w14:paraId="6F7FEB2F"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46 092</w:t>
            </w:r>
          </w:p>
        </w:tc>
      </w:tr>
      <w:tr w:rsidR="00520C4D" w:rsidRPr="00E001CA" w14:paraId="3A4FB3C4" w14:textId="77777777" w:rsidTr="00E05EE7">
        <w:trPr>
          <w:trHeight w:val="300"/>
        </w:trPr>
        <w:tc>
          <w:tcPr>
            <w:tcW w:w="197" w:type="pct"/>
            <w:tcBorders>
              <w:top w:val="nil"/>
              <w:left w:val="nil"/>
              <w:bottom w:val="nil"/>
              <w:right w:val="nil"/>
            </w:tcBorders>
            <w:shd w:val="clear" w:color="auto" w:fill="auto"/>
            <w:vAlign w:val="center"/>
            <w:hideMark/>
          </w:tcPr>
          <w:p w14:paraId="3A1B6C8C"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491FFD71"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6B4AB5EF"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2C328285"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82,4%</w:t>
            </w:r>
          </w:p>
        </w:tc>
        <w:tc>
          <w:tcPr>
            <w:tcW w:w="629" w:type="pct"/>
            <w:tcBorders>
              <w:top w:val="nil"/>
              <w:left w:val="nil"/>
              <w:bottom w:val="nil"/>
              <w:right w:val="nil"/>
            </w:tcBorders>
            <w:shd w:val="clear" w:color="auto" w:fill="auto"/>
            <w:vAlign w:val="center"/>
            <w:hideMark/>
          </w:tcPr>
          <w:p w14:paraId="28C5E2FD"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81,9%</w:t>
            </w:r>
          </w:p>
        </w:tc>
        <w:tc>
          <w:tcPr>
            <w:tcW w:w="783" w:type="pct"/>
            <w:tcBorders>
              <w:top w:val="nil"/>
              <w:left w:val="nil"/>
              <w:bottom w:val="nil"/>
              <w:right w:val="nil"/>
            </w:tcBorders>
            <w:shd w:val="clear" w:color="auto" w:fill="auto"/>
            <w:vAlign w:val="center"/>
            <w:hideMark/>
          </w:tcPr>
          <w:p w14:paraId="4AA1C001"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77,1%</w:t>
            </w:r>
          </w:p>
        </w:tc>
      </w:tr>
      <w:tr w:rsidR="00520C4D" w:rsidRPr="00E001CA" w14:paraId="6EE74653" w14:textId="77777777" w:rsidTr="00E05EE7">
        <w:trPr>
          <w:trHeight w:val="300"/>
        </w:trPr>
        <w:tc>
          <w:tcPr>
            <w:tcW w:w="197" w:type="pct"/>
            <w:tcBorders>
              <w:top w:val="nil"/>
              <w:left w:val="nil"/>
              <w:bottom w:val="nil"/>
              <w:right w:val="nil"/>
            </w:tcBorders>
            <w:shd w:val="clear" w:color="auto" w:fill="auto"/>
            <w:vAlign w:val="center"/>
            <w:hideMark/>
          </w:tcPr>
          <w:p w14:paraId="1EB03208"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687C2FDA" w14:textId="77777777" w:rsidR="00520C4D" w:rsidRPr="00E001CA" w:rsidRDefault="00520C4D" w:rsidP="00520C4D">
            <w:pPr>
              <w:spacing w:after="0" w:line="240" w:lineRule="auto"/>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7F449AF4" w14:textId="77777777" w:rsidR="00520C4D" w:rsidRPr="00E001CA" w:rsidRDefault="00520C4D" w:rsidP="00520C4D">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94" w:type="pct"/>
            <w:tcBorders>
              <w:top w:val="nil"/>
              <w:left w:val="nil"/>
              <w:bottom w:val="nil"/>
              <w:right w:val="nil"/>
            </w:tcBorders>
            <w:shd w:val="clear" w:color="000000" w:fill="A6A6A6"/>
            <w:vAlign w:val="center"/>
            <w:hideMark/>
          </w:tcPr>
          <w:p w14:paraId="05F97DE7"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29" w:type="pct"/>
            <w:tcBorders>
              <w:top w:val="nil"/>
              <w:left w:val="nil"/>
              <w:bottom w:val="nil"/>
              <w:right w:val="nil"/>
            </w:tcBorders>
            <w:shd w:val="clear" w:color="auto" w:fill="auto"/>
            <w:vAlign w:val="center"/>
            <w:hideMark/>
          </w:tcPr>
          <w:p w14:paraId="4F5FB2C0"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783" w:type="pct"/>
            <w:tcBorders>
              <w:top w:val="nil"/>
              <w:left w:val="nil"/>
              <w:bottom w:val="nil"/>
              <w:right w:val="nil"/>
            </w:tcBorders>
            <w:shd w:val="clear" w:color="auto" w:fill="auto"/>
            <w:vAlign w:val="center"/>
            <w:hideMark/>
          </w:tcPr>
          <w:p w14:paraId="2559538E"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r>
      <w:tr w:rsidR="00520C4D" w:rsidRPr="00E001CA" w14:paraId="58D85D50" w14:textId="77777777" w:rsidTr="00E05EE7">
        <w:trPr>
          <w:trHeight w:val="300"/>
        </w:trPr>
        <w:tc>
          <w:tcPr>
            <w:tcW w:w="197" w:type="pct"/>
            <w:tcBorders>
              <w:top w:val="nil"/>
              <w:left w:val="nil"/>
              <w:bottom w:val="nil"/>
              <w:right w:val="nil"/>
            </w:tcBorders>
            <w:shd w:val="clear" w:color="auto" w:fill="auto"/>
            <w:vAlign w:val="center"/>
            <w:hideMark/>
          </w:tcPr>
          <w:p w14:paraId="3981D2E4"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c>
          <w:tcPr>
            <w:tcW w:w="187" w:type="pct"/>
            <w:tcBorders>
              <w:top w:val="nil"/>
              <w:left w:val="nil"/>
              <w:bottom w:val="nil"/>
              <w:right w:val="nil"/>
            </w:tcBorders>
            <w:shd w:val="clear" w:color="auto" w:fill="auto"/>
            <w:vAlign w:val="center"/>
            <w:hideMark/>
          </w:tcPr>
          <w:p w14:paraId="44844EAB"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w:t>
            </w:r>
          </w:p>
        </w:tc>
        <w:tc>
          <w:tcPr>
            <w:tcW w:w="2509" w:type="pct"/>
            <w:tcBorders>
              <w:top w:val="nil"/>
              <w:left w:val="nil"/>
              <w:bottom w:val="nil"/>
              <w:right w:val="nil"/>
            </w:tcBorders>
            <w:shd w:val="clear" w:color="auto" w:fill="auto"/>
            <w:vAlign w:val="center"/>
            <w:hideMark/>
          </w:tcPr>
          <w:p w14:paraId="22CAC7CC"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Zapasy</w:t>
            </w:r>
          </w:p>
        </w:tc>
        <w:tc>
          <w:tcPr>
            <w:tcW w:w="694" w:type="pct"/>
            <w:tcBorders>
              <w:top w:val="nil"/>
              <w:left w:val="nil"/>
              <w:bottom w:val="nil"/>
              <w:right w:val="nil"/>
            </w:tcBorders>
            <w:shd w:val="clear" w:color="000000" w:fill="A6A6A6"/>
            <w:vAlign w:val="center"/>
            <w:hideMark/>
          </w:tcPr>
          <w:p w14:paraId="585F9022"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711</w:t>
            </w:r>
          </w:p>
        </w:tc>
        <w:tc>
          <w:tcPr>
            <w:tcW w:w="629" w:type="pct"/>
            <w:tcBorders>
              <w:top w:val="nil"/>
              <w:left w:val="nil"/>
              <w:bottom w:val="nil"/>
              <w:right w:val="nil"/>
            </w:tcBorders>
            <w:shd w:val="clear" w:color="auto" w:fill="auto"/>
            <w:vAlign w:val="center"/>
            <w:hideMark/>
          </w:tcPr>
          <w:p w14:paraId="65295CF0"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474</w:t>
            </w:r>
          </w:p>
        </w:tc>
        <w:tc>
          <w:tcPr>
            <w:tcW w:w="783" w:type="pct"/>
            <w:tcBorders>
              <w:top w:val="nil"/>
              <w:left w:val="nil"/>
              <w:bottom w:val="nil"/>
              <w:right w:val="nil"/>
            </w:tcBorders>
            <w:shd w:val="clear" w:color="auto" w:fill="auto"/>
            <w:vAlign w:val="center"/>
            <w:hideMark/>
          </w:tcPr>
          <w:p w14:paraId="7EDF554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580</w:t>
            </w:r>
          </w:p>
        </w:tc>
      </w:tr>
      <w:tr w:rsidR="00520C4D" w:rsidRPr="00E001CA" w14:paraId="7D5B135E" w14:textId="77777777" w:rsidTr="00E05EE7">
        <w:trPr>
          <w:trHeight w:val="300"/>
        </w:trPr>
        <w:tc>
          <w:tcPr>
            <w:tcW w:w="197" w:type="pct"/>
            <w:tcBorders>
              <w:top w:val="nil"/>
              <w:left w:val="nil"/>
              <w:bottom w:val="nil"/>
              <w:right w:val="nil"/>
            </w:tcBorders>
            <w:shd w:val="clear" w:color="auto" w:fill="auto"/>
            <w:vAlign w:val="center"/>
            <w:hideMark/>
          </w:tcPr>
          <w:p w14:paraId="7F80A717"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0597262E"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12A059E7"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2CA5A652"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0,9%</w:t>
            </w:r>
          </w:p>
        </w:tc>
        <w:tc>
          <w:tcPr>
            <w:tcW w:w="629" w:type="pct"/>
            <w:tcBorders>
              <w:top w:val="nil"/>
              <w:left w:val="nil"/>
              <w:bottom w:val="nil"/>
              <w:right w:val="nil"/>
            </w:tcBorders>
            <w:shd w:val="clear" w:color="auto" w:fill="auto"/>
            <w:vAlign w:val="center"/>
            <w:hideMark/>
          </w:tcPr>
          <w:p w14:paraId="69EA627E"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0,6%</w:t>
            </w:r>
          </w:p>
        </w:tc>
        <w:tc>
          <w:tcPr>
            <w:tcW w:w="783" w:type="pct"/>
            <w:tcBorders>
              <w:top w:val="nil"/>
              <w:left w:val="nil"/>
              <w:bottom w:val="nil"/>
              <w:right w:val="nil"/>
            </w:tcBorders>
            <w:shd w:val="clear" w:color="auto" w:fill="auto"/>
            <w:vAlign w:val="center"/>
            <w:hideMark/>
          </w:tcPr>
          <w:p w14:paraId="5FD15948"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1,0%</w:t>
            </w:r>
          </w:p>
        </w:tc>
      </w:tr>
      <w:tr w:rsidR="00520C4D" w:rsidRPr="00E001CA" w14:paraId="52179611" w14:textId="77777777" w:rsidTr="00E05EE7">
        <w:trPr>
          <w:trHeight w:val="300"/>
        </w:trPr>
        <w:tc>
          <w:tcPr>
            <w:tcW w:w="197" w:type="pct"/>
            <w:tcBorders>
              <w:top w:val="nil"/>
              <w:left w:val="nil"/>
              <w:bottom w:val="nil"/>
              <w:right w:val="nil"/>
            </w:tcBorders>
            <w:shd w:val="clear" w:color="auto" w:fill="auto"/>
            <w:vAlign w:val="center"/>
            <w:hideMark/>
          </w:tcPr>
          <w:p w14:paraId="2A02F2CA"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4E28E9C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w:t>
            </w:r>
          </w:p>
        </w:tc>
        <w:tc>
          <w:tcPr>
            <w:tcW w:w="2509" w:type="pct"/>
            <w:tcBorders>
              <w:top w:val="nil"/>
              <w:left w:val="nil"/>
              <w:bottom w:val="nil"/>
              <w:right w:val="nil"/>
            </w:tcBorders>
            <w:shd w:val="clear" w:color="auto" w:fill="auto"/>
            <w:vAlign w:val="center"/>
            <w:hideMark/>
          </w:tcPr>
          <w:p w14:paraId="129C57B3"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Należności krótkoterminowe</w:t>
            </w:r>
          </w:p>
        </w:tc>
        <w:tc>
          <w:tcPr>
            <w:tcW w:w="694" w:type="pct"/>
            <w:tcBorders>
              <w:top w:val="nil"/>
              <w:left w:val="nil"/>
              <w:bottom w:val="nil"/>
              <w:right w:val="nil"/>
            </w:tcBorders>
            <w:shd w:val="clear" w:color="000000" w:fill="A6A6A6"/>
            <w:vAlign w:val="center"/>
            <w:hideMark/>
          </w:tcPr>
          <w:p w14:paraId="12DD258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56 418</w:t>
            </w:r>
          </w:p>
        </w:tc>
        <w:tc>
          <w:tcPr>
            <w:tcW w:w="629" w:type="pct"/>
            <w:tcBorders>
              <w:top w:val="nil"/>
              <w:left w:val="nil"/>
              <w:bottom w:val="nil"/>
              <w:right w:val="nil"/>
            </w:tcBorders>
            <w:shd w:val="clear" w:color="auto" w:fill="auto"/>
            <w:vAlign w:val="center"/>
            <w:hideMark/>
          </w:tcPr>
          <w:p w14:paraId="48F65C8D"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56 165</w:t>
            </w:r>
          </w:p>
        </w:tc>
        <w:tc>
          <w:tcPr>
            <w:tcW w:w="783" w:type="pct"/>
            <w:tcBorders>
              <w:top w:val="nil"/>
              <w:left w:val="nil"/>
              <w:bottom w:val="nil"/>
              <w:right w:val="nil"/>
            </w:tcBorders>
            <w:shd w:val="clear" w:color="auto" w:fill="auto"/>
            <w:vAlign w:val="center"/>
            <w:hideMark/>
          </w:tcPr>
          <w:p w14:paraId="2E496E42"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38 245</w:t>
            </w:r>
          </w:p>
        </w:tc>
      </w:tr>
      <w:tr w:rsidR="00520C4D" w:rsidRPr="00E001CA" w14:paraId="60904214" w14:textId="77777777" w:rsidTr="00E05EE7">
        <w:trPr>
          <w:trHeight w:val="300"/>
        </w:trPr>
        <w:tc>
          <w:tcPr>
            <w:tcW w:w="197" w:type="pct"/>
            <w:tcBorders>
              <w:top w:val="nil"/>
              <w:left w:val="nil"/>
              <w:bottom w:val="nil"/>
              <w:right w:val="nil"/>
            </w:tcBorders>
            <w:shd w:val="clear" w:color="auto" w:fill="auto"/>
            <w:vAlign w:val="center"/>
            <w:hideMark/>
          </w:tcPr>
          <w:p w14:paraId="6DE4FDF0"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04EED262"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5909A62F"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623935D5"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74,2%</w:t>
            </w:r>
          </w:p>
        </w:tc>
        <w:tc>
          <w:tcPr>
            <w:tcW w:w="629" w:type="pct"/>
            <w:tcBorders>
              <w:top w:val="nil"/>
              <w:left w:val="nil"/>
              <w:bottom w:val="nil"/>
              <w:right w:val="nil"/>
            </w:tcBorders>
            <w:shd w:val="clear" w:color="auto" w:fill="auto"/>
            <w:vAlign w:val="center"/>
            <w:hideMark/>
          </w:tcPr>
          <w:p w14:paraId="47D327A3"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70,9%</w:t>
            </w:r>
          </w:p>
        </w:tc>
        <w:tc>
          <w:tcPr>
            <w:tcW w:w="783" w:type="pct"/>
            <w:tcBorders>
              <w:top w:val="nil"/>
              <w:left w:val="nil"/>
              <w:bottom w:val="nil"/>
              <w:right w:val="nil"/>
            </w:tcBorders>
            <w:shd w:val="clear" w:color="auto" w:fill="auto"/>
            <w:vAlign w:val="center"/>
            <w:hideMark/>
          </w:tcPr>
          <w:p w14:paraId="0AA46A57"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64,0%</w:t>
            </w:r>
          </w:p>
        </w:tc>
      </w:tr>
      <w:tr w:rsidR="00520C4D" w:rsidRPr="00E001CA" w14:paraId="6B3599CB" w14:textId="77777777" w:rsidTr="00E05EE7">
        <w:trPr>
          <w:trHeight w:val="300"/>
        </w:trPr>
        <w:tc>
          <w:tcPr>
            <w:tcW w:w="197" w:type="pct"/>
            <w:tcBorders>
              <w:top w:val="nil"/>
              <w:left w:val="nil"/>
              <w:bottom w:val="nil"/>
              <w:right w:val="nil"/>
            </w:tcBorders>
            <w:shd w:val="clear" w:color="auto" w:fill="auto"/>
            <w:vAlign w:val="center"/>
            <w:hideMark/>
          </w:tcPr>
          <w:p w14:paraId="1943D521"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5A5420FD"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III.</w:t>
            </w:r>
          </w:p>
        </w:tc>
        <w:tc>
          <w:tcPr>
            <w:tcW w:w="2509" w:type="pct"/>
            <w:tcBorders>
              <w:top w:val="nil"/>
              <w:left w:val="nil"/>
              <w:bottom w:val="nil"/>
              <w:right w:val="nil"/>
            </w:tcBorders>
            <w:shd w:val="clear" w:color="auto" w:fill="auto"/>
            <w:vAlign w:val="center"/>
            <w:hideMark/>
          </w:tcPr>
          <w:p w14:paraId="6882671E"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Inwestycje krótkoterminowe</w:t>
            </w:r>
          </w:p>
        </w:tc>
        <w:tc>
          <w:tcPr>
            <w:tcW w:w="694" w:type="pct"/>
            <w:tcBorders>
              <w:top w:val="nil"/>
              <w:left w:val="nil"/>
              <w:bottom w:val="nil"/>
              <w:right w:val="nil"/>
            </w:tcBorders>
            <w:shd w:val="clear" w:color="000000" w:fill="A6A6A6"/>
            <w:vAlign w:val="center"/>
            <w:hideMark/>
          </w:tcPr>
          <w:p w14:paraId="6DBAE89A"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4 863</w:t>
            </w:r>
          </w:p>
        </w:tc>
        <w:tc>
          <w:tcPr>
            <w:tcW w:w="629" w:type="pct"/>
            <w:tcBorders>
              <w:top w:val="nil"/>
              <w:left w:val="nil"/>
              <w:bottom w:val="nil"/>
              <w:right w:val="nil"/>
            </w:tcBorders>
            <w:shd w:val="clear" w:color="auto" w:fill="auto"/>
            <w:vAlign w:val="center"/>
            <w:hideMark/>
          </w:tcPr>
          <w:p w14:paraId="367A3BB4"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6 658</w:t>
            </w:r>
          </w:p>
        </w:tc>
        <w:tc>
          <w:tcPr>
            <w:tcW w:w="783" w:type="pct"/>
            <w:tcBorders>
              <w:top w:val="nil"/>
              <w:left w:val="nil"/>
              <w:bottom w:val="nil"/>
              <w:right w:val="nil"/>
            </w:tcBorders>
            <w:shd w:val="clear" w:color="auto" w:fill="auto"/>
            <w:vAlign w:val="center"/>
            <w:hideMark/>
          </w:tcPr>
          <w:p w14:paraId="0A5147A1"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7 111</w:t>
            </w:r>
          </w:p>
        </w:tc>
      </w:tr>
      <w:tr w:rsidR="00520C4D" w:rsidRPr="00E001CA" w14:paraId="3D954621" w14:textId="77777777" w:rsidTr="00E05EE7">
        <w:trPr>
          <w:trHeight w:val="300"/>
        </w:trPr>
        <w:tc>
          <w:tcPr>
            <w:tcW w:w="197" w:type="pct"/>
            <w:tcBorders>
              <w:top w:val="nil"/>
              <w:left w:val="nil"/>
              <w:bottom w:val="nil"/>
              <w:right w:val="nil"/>
            </w:tcBorders>
            <w:shd w:val="clear" w:color="auto" w:fill="auto"/>
            <w:vAlign w:val="center"/>
            <w:hideMark/>
          </w:tcPr>
          <w:p w14:paraId="0259E454"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4D992D6D"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0870904F"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615CEBC8"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6,4%</w:t>
            </w:r>
          </w:p>
        </w:tc>
        <w:tc>
          <w:tcPr>
            <w:tcW w:w="629" w:type="pct"/>
            <w:tcBorders>
              <w:top w:val="nil"/>
              <w:left w:val="nil"/>
              <w:bottom w:val="nil"/>
              <w:right w:val="nil"/>
            </w:tcBorders>
            <w:shd w:val="clear" w:color="auto" w:fill="auto"/>
            <w:vAlign w:val="center"/>
            <w:hideMark/>
          </w:tcPr>
          <w:p w14:paraId="44CE43A1"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8,4%</w:t>
            </w:r>
          </w:p>
        </w:tc>
        <w:tc>
          <w:tcPr>
            <w:tcW w:w="783" w:type="pct"/>
            <w:tcBorders>
              <w:top w:val="nil"/>
              <w:left w:val="nil"/>
              <w:bottom w:val="nil"/>
              <w:right w:val="nil"/>
            </w:tcBorders>
            <w:shd w:val="clear" w:color="auto" w:fill="auto"/>
            <w:vAlign w:val="center"/>
            <w:hideMark/>
          </w:tcPr>
          <w:p w14:paraId="38054783"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11,9%</w:t>
            </w:r>
          </w:p>
        </w:tc>
      </w:tr>
      <w:tr w:rsidR="00520C4D" w:rsidRPr="00E001CA" w14:paraId="20AC32BD" w14:textId="77777777" w:rsidTr="00E05EE7">
        <w:trPr>
          <w:trHeight w:val="300"/>
        </w:trPr>
        <w:tc>
          <w:tcPr>
            <w:tcW w:w="197" w:type="pct"/>
            <w:tcBorders>
              <w:top w:val="nil"/>
              <w:left w:val="nil"/>
              <w:bottom w:val="nil"/>
              <w:right w:val="nil"/>
            </w:tcBorders>
            <w:shd w:val="clear" w:color="auto" w:fill="auto"/>
            <w:vAlign w:val="center"/>
            <w:hideMark/>
          </w:tcPr>
          <w:p w14:paraId="22B03C27"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187" w:type="pct"/>
            <w:tcBorders>
              <w:top w:val="nil"/>
              <w:left w:val="nil"/>
              <w:bottom w:val="nil"/>
              <w:right w:val="nil"/>
            </w:tcBorders>
            <w:shd w:val="clear" w:color="auto" w:fill="auto"/>
            <w:vAlign w:val="center"/>
            <w:hideMark/>
          </w:tcPr>
          <w:p w14:paraId="5E0067AD"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IV.</w:t>
            </w:r>
          </w:p>
        </w:tc>
        <w:tc>
          <w:tcPr>
            <w:tcW w:w="2509" w:type="pct"/>
            <w:tcBorders>
              <w:top w:val="nil"/>
              <w:left w:val="nil"/>
              <w:bottom w:val="nil"/>
              <w:right w:val="nil"/>
            </w:tcBorders>
            <w:shd w:val="clear" w:color="auto" w:fill="auto"/>
            <w:vAlign w:val="center"/>
            <w:hideMark/>
          </w:tcPr>
          <w:p w14:paraId="50964AF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Krótkoterminowe rozliczenia międzyokresowe</w:t>
            </w:r>
          </w:p>
        </w:tc>
        <w:tc>
          <w:tcPr>
            <w:tcW w:w="694" w:type="pct"/>
            <w:tcBorders>
              <w:top w:val="nil"/>
              <w:left w:val="nil"/>
              <w:bottom w:val="nil"/>
              <w:right w:val="nil"/>
            </w:tcBorders>
            <w:shd w:val="clear" w:color="000000" w:fill="A6A6A6"/>
            <w:vAlign w:val="center"/>
            <w:hideMark/>
          </w:tcPr>
          <w:p w14:paraId="30C5B307"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696</w:t>
            </w:r>
          </w:p>
        </w:tc>
        <w:tc>
          <w:tcPr>
            <w:tcW w:w="629" w:type="pct"/>
            <w:tcBorders>
              <w:top w:val="nil"/>
              <w:left w:val="nil"/>
              <w:bottom w:val="nil"/>
              <w:right w:val="nil"/>
            </w:tcBorders>
            <w:shd w:val="clear" w:color="auto" w:fill="auto"/>
            <w:vAlign w:val="center"/>
            <w:hideMark/>
          </w:tcPr>
          <w:p w14:paraId="2B71E537"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1 596</w:t>
            </w:r>
          </w:p>
        </w:tc>
        <w:tc>
          <w:tcPr>
            <w:tcW w:w="783" w:type="pct"/>
            <w:tcBorders>
              <w:top w:val="nil"/>
              <w:left w:val="nil"/>
              <w:bottom w:val="nil"/>
              <w:right w:val="nil"/>
            </w:tcBorders>
            <w:shd w:val="clear" w:color="auto" w:fill="auto"/>
            <w:vAlign w:val="center"/>
            <w:hideMark/>
          </w:tcPr>
          <w:p w14:paraId="4B73485F" w14:textId="77777777" w:rsidR="00520C4D" w:rsidRPr="00E001CA" w:rsidRDefault="00520C4D" w:rsidP="00520C4D">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156</w:t>
            </w:r>
          </w:p>
        </w:tc>
      </w:tr>
      <w:tr w:rsidR="00520C4D" w:rsidRPr="00E001CA" w14:paraId="53D43DA7" w14:textId="77777777" w:rsidTr="00E05EE7">
        <w:trPr>
          <w:trHeight w:val="300"/>
        </w:trPr>
        <w:tc>
          <w:tcPr>
            <w:tcW w:w="197" w:type="pct"/>
            <w:tcBorders>
              <w:top w:val="nil"/>
              <w:left w:val="nil"/>
              <w:bottom w:val="nil"/>
              <w:right w:val="nil"/>
            </w:tcBorders>
            <w:shd w:val="clear" w:color="auto" w:fill="auto"/>
            <w:vAlign w:val="center"/>
            <w:hideMark/>
          </w:tcPr>
          <w:p w14:paraId="0923486B" w14:textId="77777777" w:rsidR="00520C4D" w:rsidRPr="00E001CA" w:rsidRDefault="00520C4D" w:rsidP="00520C4D">
            <w:pPr>
              <w:spacing w:after="0" w:line="240" w:lineRule="auto"/>
              <w:jc w:val="right"/>
              <w:rPr>
                <w:rFonts w:eastAsia="Times New Roman" w:cs="Calibri"/>
                <w:b/>
                <w:bCs/>
                <w:color w:val="000000"/>
                <w:sz w:val="18"/>
                <w:szCs w:val="18"/>
                <w:lang w:eastAsia="pl-PL"/>
              </w:rPr>
            </w:pPr>
          </w:p>
        </w:tc>
        <w:tc>
          <w:tcPr>
            <w:tcW w:w="187" w:type="pct"/>
            <w:tcBorders>
              <w:top w:val="nil"/>
              <w:left w:val="nil"/>
              <w:bottom w:val="nil"/>
              <w:right w:val="nil"/>
            </w:tcBorders>
            <w:shd w:val="clear" w:color="auto" w:fill="auto"/>
            <w:vAlign w:val="center"/>
            <w:hideMark/>
          </w:tcPr>
          <w:p w14:paraId="299DD67D" w14:textId="77777777" w:rsidR="00520C4D" w:rsidRPr="00E001CA" w:rsidRDefault="00520C4D" w:rsidP="00520C4D">
            <w:pPr>
              <w:spacing w:after="0" w:line="240" w:lineRule="auto"/>
              <w:rPr>
                <w:rFonts w:ascii="Times New Roman" w:eastAsia="Times New Roman" w:hAnsi="Times New Roman"/>
                <w:sz w:val="20"/>
                <w:szCs w:val="20"/>
                <w:lang w:eastAsia="pl-PL"/>
              </w:rPr>
            </w:pPr>
          </w:p>
        </w:tc>
        <w:tc>
          <w:tcPr>
            <w:tcW w:w="2509" w:type="pct"/>
            <w:tcBorders>
              <w:top w:val="nil"/>
              <w:left w:val="nil"/>
              <w:bottom w:val="nil"/>
              <w:right w:val="nil"/>
            </w:tcBorders>
            <w:shd w:val="clear" w:color="000000" w:fill="FFFFFF"/>
            <w:vAlign w:val="center"/>
            <w:hideMark/>
          </w:tcPr>
          <w:p w14:paraId="273A33EE"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94" w:type="pct"/>
            <w:tcBorders>
              <w:top w:val="nil"/>
              <w:left w:val="nil"/>
              <w:bottom w:val="nil"/>
              <w:right w:val="nil"/>
            </w:tcBorders>
            <w:shd w:val="clear" w:color="000000" w:fill="A6A6A6"/>
            <w:vAlign w:val="center"/>
            <w:hideMark/>
          </w:tcPr>
          <w:p w14:paraId="7EE705FA"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0,9%</w:t>
            </w:r>
          </w:p>
        </w:tc>
        <w:tc>
          <w:tcPr>
            <w:tcW w:w="629" w:type="pct"/>
            <w:tcBorders>
              <w:top w:val="nil"/>
              <w:left w:val="nil"/>
              <w:bottom w:val="nil"/>
              <w:right w:val="nil"/>
            </w:tcBorders>
            <w:shd w:val="clear" w:color="auto" w:fill="auto"/>
            <w:vAlign w:val="center"/>
            <w:hideMark/>
          </w:tcPr>
          <w:p w14:paraId="7FDD43D3"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2,0%</w:t>
            </w:r>
          </w:p>
        </w:tc>
        <w:tc>
          <w:tcPr>
            <w:tcW w:w="783" w:type="pct"/>
            <w:tcBorders>
              <w:top w:val="nil"/>
              <w:left w:val="nil"/>
              <w:bottom w:val="nil"/>
              <w:right w:val="nil"/>
            </w:tcBorders>
            <w:shd w:val="clear" w:color="auto" w:fill="auto"/>
            <w:vAlign w:val="center"/>
            <w:hideMark/>
          </w:tcPr>
          <w:p w14:paraId="667FE72B"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0,3%</w:t>
            </w:r>
          </w:p>
        </w:tc>
      </w:tr>
      <w:tr w:rsidR="00E001CA" w:rsidRPr="00E001CA" w14:paraId="715E1F56" w14:textId="77777777" w:rsidTr="00E05EE7">
        <w:trPr>
          <w:trHeight w:val="300"/>
        </w:trPr>
        <w:tc>
          <w:tcPr>
            <w:tcW w:w="2893" w:type="pct"/>
            <w:gridSpan w:val="3"/>
            <w:tcBorders>
              <w:top w:val="nil"/>
              <w:left w:val="nil"/>
              <w:bottom w:val="nil"/>
              <w:right w:val="nil"/>
            </w:tcBorders>
            <w:shd w:val="clear" w:color="000000" w:fill="FFFFFF"/>
            <w:vAlign w:val="center"/>
            <w:hideMark/>
          </w:tcPr>
          <w:p w14:paraId="104E1221" w14:textId="77777777" w:rsidR="00E001CA" w:rsidRPr="00E001CA" w:rsidRDefault="00E001CA" w:rsidP="00E001CA">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0</w:t>
            </w:r>
          </w:p>
        </w:tc>
        <w:tc>
          <w:tcPr>
            <w:tcW w:w="694" w:type="pct"/>
            <w:tcBorders>
              <w:top w:val="nil"/>
              <w:left w:val="nil"/>
              <w:bottom w:val="nil"/>
              <w:right w:val="nil"/>
            </w:tcBorders>
            <w:shd w:val="clear" w:color="000000" w:fill="FFFFFF"/>
            <w:vAlign w:val="center"/>
            <w:hideMark/>
          </w:tcPr>
          <w:p w14:paraId="1E1A2307" w14:textId="77777777" w:rsidR="00E001CA" w:rsidRPr="00E001CA" w:rsidRDefault="00E001CA" w:rsidP="00E001CA">
            <w:pPr>
              <w:spacing w:after="0" w:line="240" w:lineRule="auto"/>
              <w:jc w:val="right"/>
              <w:rPr>
                <w:rFonts w:eastAsia="Times New Roman" w:cs="Calibri"/>
                <w:b/>
                <w:bCs/>
                <w:color w:val="FFFFFF"/>
                <w:sz w:val="20"/>
                <w:szCs w:val="20"/>
                <w:lang w:eastAsia="pl-PL"/>
              </w:rPr>
            </w:pPr>
            <w:r w:rsidRPr="00E001CA">
              <w:rPr>
                <w:rFonts w:eastAsia="Times New Roman" w:cs="Calibri"/>
                <w:b/>
                <w:bCs/>
                <w:color w:val="FFFFFF"/>
                <w:sz w:val="20"/>
                <w:szCs w:val="20"/>
                <w:lang w:eastAsia="pl-PL"/>
              </w:rPr>
              <w:t> </w:t>
            </w:r>
          </w:p>
        </w:tc>
        <w:tc>
          <w:tcPr>
            <w:tcW w:w="629" w:type="pct"/>
            <w:tcBorders>
              <w:top w:val="nil"/>
              <w:left w:val="nil"/>
              <w:bottom w:val="nil"/>
              <w:right w:val="nil"/>
            </w:tcBorders>
            <w:shd w:val="clear" w:color="auto" w:fill="auto"/>
            <w:vAlign w:val="center"/>
            <w:hideMark/>
          </w:tcPr>
          <w:p w14:paraId="6BBE8F5E" w14:textId="77777777" w:rsidR="00E001CA" w:rsidRPr="00E001CA" w:rsidRDefault="00E001CA" w:rsidP="00E001CA">
            <w:pPr>
              <w:spacing w:after="0" w:line="240" w:lineRule="auto"/>
              <w:jc w:val="right"/>
              <w:rPr>
                <w:rFonts w:eastAsia="Times New Roman" w:cs="Calibri"/>
                <w:b/>
                <w:bCs/>
                <w:color w:val="FFFFFF"/>
                <w:sz w:val="20"/>
                <w:szCs w:val="20"/>
                <w:lang w:eastAsia="pl-PL"/>
              </w:rPr>
            </w:pPr>
          </w:p>
        </w:tc>
        <w:tc>
          <w:tcPr>
            <w:tcW w:w="783" w:type="pct"/>
            <w:tcBorders>
              <w:top w:val="nil"/>
              <w:left w:val="nil"/>
              <w:bottom w:val="nil"/>
              <w:right w:val="nil"/>
            </w:tcBorders>
            <w:shd w:val="clear" w:color="auto" w:fill="auto"/>
            <w:vAlign w:val="center"/>
            <w:hideMark/>
          </w:tcPr>
          <w:p w14:paraId="088F0276"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E001CA" w:rsidRPr="00E001CA" w14:paraId="60B5A6E0" w14:textId="77777777" w:rsidTr="00E05EE7">
        <w:trPr>
          <w:trHeight w:val="300"/>
        </w:trPr>
        <w:tc>
          <w:tcPr>
            <w:tcW w:w="2893" w:type="pct"/>
            <w:gridSpan w:val="3"/>
            <w:tcBorders>
              <w:top w:val="single" w:sz="4" w:space="0" w:color="auto"/>
              <w:left w:val="nil"/>
              <w:bottom w:val="single" w:sz="4" w:space="0" w:color="auto"/>
              <w:right w:val="nil"/>
            </w:tcBorders>
            <w:shd w:val="clear" w:color="000000" w:fill="A6A6A6"/>
            <w:vAlign w:val="center"/>
            <w:hideMark/>
          </w:tcPr>
          <w:p w14:paraId="42E52878" w14:textId="77777777" w:rsidR="00E001CA" w:rsidRPr="00E001CA" w:rsidRDefault="00E001CA" w:rsidP="00E001CA">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Aktywa razem</w:t>
            </w:r>
          </w:p>
        </w:tc>
        <w:tc>
          <w:tcPr>
            <w:tcW w:w="694" w:type="pct"/>
            <w:tcBorders>
              <w:top w:val="single" w:sz="4" w:space="0" w:color="auto"/>
              <w:left w:val="nil"/>
              <w:bottom w:val="single" w:sz="4" w:space="0" w:color="auto"/>
              <w:right w:val="nil"/>
            </w:tcBorders>
            <w:shd w:val="clear" w:color="000000" w:fill="A6A6A6"/>
            <w:vAlign w:val="center"/>
            <w:hideMark/>
          </w:tcPr>
          <w:p w14:paraId="6C4E51BE"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76 077</w:t>
            </w:r>
          </w:p>
        </w:tc>
        <w:tc>
          <w:tcPr>
            <w:tcW w:w="629" w:type="pct"/>
            <w:tcBorders>
              <w:top w:val="single" w:sz="4" w:space="0" w:color="auto"/>
              <w:left w:val="nil"/>
              <w:bottom w:val="single" w:sz="4" w:space="0" w:color="auto"/>
              <w:right w:val="nil"/>
            </w:tcBorders>
            <w:shd w:val="clear" w:color="auto" w:fill="auto"/>
            <w:vAlign w:val="center"/>
            <w:hideMark/>
          </w:tcPr>
          <w:p w14:paraId="13A2D12D"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79 190</w:t>
            </w:r>
          </w:p>
        </w:tc>
        <w:tc>
          <w:tcPr>
            <w:tcW w:w="783" w:type="pct"/>
            <w:tcBorders>
              <w:top w:val="single" w:sz="4" w:space="0" w:color="auto"/>
              <w:left w:val="nil"/>
              <w:bottom w:val="single" w:sz="4" w:space="0" w:color="auto"/>
              <w:right w:val="nil"/>
            </w:tcBorders>
            <w:shd w:val="clear" w:color="auto" w:fill="auto"/>
            <w:vAlign w:val="center"/>
            <w:hideMark/>
          </w:tcPr>
          <w:p w14:paraId="683F553B"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59 797</w:t>
            </w:r>
          </w:p>
        </w:tc>
      </w:tr>
    </w:tbl>
    <w:p w14:paraId="33CFD58A" w14:textId="67F5A52A" w:rsidR="00247AD1" w:rsidRDefault="00247AD1">
      <w:pPr>
        <w:rPr>
          <w:noProof/>
          <w:lang w:eastAsia="pl-PL"/>
        </w:rPr>
      </w:pPr>
    </w:p>
    <w:p w14:paraId="473FD3C4" w14:textId="77777777" w:rsidR="006E36FC" w:rsidRPr="0044542D" w:rsidRDefault="006E36FC" w:rsidP="00E95054">
      <w:pPr>
        <w:rPr>
          <w:highlight w:val="yellow"/>
          <w:lang w:eastAsia="pl-PL"/>
        </w:rPr>
      </w:pPr>
    </w:p>
    <w:p w14:paraId="76ABEEBA" w14:textId="77777777" w:rsidR="006E36FC" w:rsidRDefault="006E36FC" w:rsidP="00E95054">
      <w:pPr>
        <w:rPr>
          <w:highlight w:val="yellow"/>
          <w:lang w:eastAsia="pl-PL"/>
        </w:rPr>
      </w:pPr>
    </w:p>
    <w:p w14:paraId="3CF23E52" w14:textId="77777777" w:rsidR="00E001CA" w:rsidRDefault="00E001CA" w:rsidP="00E95054">
      <w:pPr>
        <w:rPr>
          <w:highlight w:val="yellow"/>
          <w:lang w:eastAsia="pl-PL"/>
        </w:rPr>
      </w:pPr>
    </w:p>
    <w:p w14:paraId="344DA73B" w14:textId="77777777" w:rsidR="00E001CA" w:rsidRPr="0044542D" w:rsidRDefault="00E001CA" w:rsidP="00E95054">
      <w:pPr>
        <w:rPr>
          <w:highlight w:val="yellow"/>
          <w:lang w:eastAsia="pl-PL"/>
        </w:rPr>
      </w:pPr>
    </w:p>
    <w:p w14:paraId="22155B4D" w14:textId="77777777" w:rsidR="006E36FC" w:rsidRPr="0044542D" w:rsidRDefault="006E36FC" w:rsidP="00E95054">
      <w:pPr>
        <w:rPr>
          <w:highlight w:val="yellow"/>
          <w:lang w:eastAsia="pl-PL"/>
        </w:rPr>
      </w:pPr>
    </w:p>
    <w:p w14:paraId="285C5CC9" w14:textId="77777777" w:rsidR="006E36FC" w:rsidRPr="0044542D" w:rsidRDefault="006E36FC" w:rsidP="00E95054">
      <w:pPr>
        <w:rPr>
          <w:highlight w:val="yellow"/>
          <w:lang w:eastAsia="pl-PL"/>
        </w:rPr>
      </w:pPr>
    </w:p>
    <w:p w14:paraId="7A604D41" w14:textId="77777777" w:rsidR="005164F6" w:rsidRDefault="006B7A94">
      <w:pPr>
        <w:pStyle w:val="Nagwek2"/>
        <w:numPr>
          <w:ilvl w:val="1"/>
          <w:numId w:val="91"/>
        </w:numPr>
        <w:tabs>
          <w:tab w:val="clear" w:pos="4536"/>
          <w:tab w:val="left" w:pos="567"/>
        </w:tabs>
      </w:pPr>
      <w:r>
        <w:br w:type="column"/>
      </w:r>
      <w:bookmarkStart w:id="3607" w:name="_Toc482641017"/>
      <w:r w:rsidR="00F83770" w:rsidRPr="001543E9">
        <w:lastRenderedPageBreak/>
        <w:t>Pasywa</w:t>
      </w:r>
      <w:bookmarkEnd w:id="3607"/>
    </w:p>
    <w:tbl>
      <w:tblPr>
        <w:tblW w:w="5000" w:type="pct"/>
        <w:tblCellMar>
          <w:left w:w="70" w:type="dxa"/>
          <w:right w:w="70" w:type="dxa"/>
        </w:tblCellMar>
        <w:tblLook w:val="04A0" w:firstRow="1" w:lastRow="0" w:firstColumn="1" w:lastColumn="0" w:noHBand="0" w:noVBand="1"/>
      </w:tblPr>
      <w:tblGrid>
        <w:gridCol w:w="386"/>
        <w:gridCol w:w="472"/>
        <w:gridCol w:w="4814"/>
        <w:gridCol w:w="1344"/>
        <w:gridCol w:w="1336"/>
        <w:gridCol w:w="1426"/>
      </w:tblGrid>
      <w:tr w:rsidR="00E001CA" w:rsidRPr="00E001CA" w14:paraId="51098412" w14:textId="77777777" w:rsidTr="00E05EE7">
        <w:trPr>
          <w:trHeight w:val="288"/>
        </w:trPr>
        <w:tc>
          <w:tcPr>
            <w:tcW w:w="197" w:type="pct"/>
            <w:tcBorders>
              <w:top w:val="nil"/>
              <w:left w:val="nil"/>
              <w:bottom w:val="nil"/>
              <w:right w:val="nil"/>
            </w:tcBorders>
            <w:shd w:val="clear" w:color="000000" w:fill="A6A6A6"/>
            <w:vAlign w:val="center"/>
            <w:hideMark/>
          </w:tcPr>
          <w:p w14:paraId="3D93B089" w14:textId="77777777" w:rsidR="00E001CA" w:rsidRPr="00E001CA" w:rsidRDefault="00E001CA" w:rsidP="00E001CA">
            <w:pPr>
              <w:spacing w:after="0" w:line="240" w:lineRule="auto"/>
              <w:jc w:val="both"/>
              <w:rPr>
                <w:rFonts w:eastAsia="Times New Roman" w:cs="Calibri"/>
                <w:b/>
                <w:bCs/>
                <w:color w:val="FFFFFF"/>
                <w:sz w:val="20"/>
                <w:szCs w:val="20"/>
                <w:lang w:eastAsia="pl-PL"/>
              </w:rPr>
            </w:pPr>
            <w:bookmarkStart w:id="3608" w:name="RANGE!A1:G49"/>
            <w:r w:rsidRPr="00E001CA">
              <w:rPr>
                <w:rFonts w:eastAsia="Times New Roman" w:cs="Calibri"/>
                <w:b/>
                <w:bCs/>
                <w:color w:val="FFFFFF"/>
                <w:sz w:val="20"/>
                <w:szCs w:val="20"/>
                <w:lang w:eastAsia="pl-PL"/>
              </w:rPr>
              <w:t>Lp.</w:t>
            </w:r>
            <w:bookmarkEnd w:id="3608"/>
          </w:p>
        </w:tc>
        <w:tc>
          <w:tcPr>
            <w:tcW w:w="241" w:type="pct"/>
            <w:tcBorders>
              <w:top w:val="nil"/>
              <w:left w:val="nil"/>
              <w:bottom w:val="nil"/>
              <w:right w:val="nil"/>
            </w:tcBorders>
            <w:shd w:val="clear" w:color="000000" w:fill="A6A6A6"/>
            <w:vAlign w:val="center"/>
            <w:hideMark/>
          </w:tcPr>
          <w:p w14:paraId="65E84C49"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61" w:type="pct"/>
            <w:tcBorders>
              <w:top w:val="nil"/>
              <w:left w:val="nil"/>
              <w:bottom w:val="nil"/>
              <w:right w:val="nil"/>
            </w:tcBorders>
            <w:shd w:val="clear" w:color="000000" w:fill="A6A6A6"/>
            <w:vAlign w:val="center"/>
            <w:hideMark/>
          </w:tcPr>
          <w:p w14:paraId="1BC38887"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Pozycja:</w:t>
            </w:r>
          </w:p>
        </w:tc>
        <w:tc>
          <w:tcPr>
            <w:tcW w:w="688" w:type="pct"/>
            <w:tcBorders>
              <w:top w:val="nil"/>
              <w:left w:val="nil"/>
              <w:bottom w:val="nil"/>
              <w:right w:val="nil"/>
            </w:tcBorders>
            <w:shd w:val="clear" w:color="000000" w:fill="A6A6A6"/>
            <w:vAlign w:val="center"/>
            <w:hideMark/>
          </w:tcPr>
          <w:p w14:paraId="37596E1F"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31.03.2017</w:t>
            </w:r>
          </w:p>
        </w:tc>
        <w:tc>
          <w:tcPr>
            <w:tcW w:w="683" w:type="pct"/>
            <w:tcBorders>
              <w:top w:val="nil"/>
              <w:left w:val="nil"/>
              <w:bottom w:val="nil"/>
              <w:right w:val="nil"/>
            </w:tcBorders>
            <w:shd w:val="clear" w:color="000000" w:fill="A6A6A6"/>
            <w:vAlign w:val="center"/>
            <w:hideMark/>
          </w:tcPr>
          <w:p w14:paraId="7CE2753F"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31.12.2016</w:t>
            </w:r>
          </w:p>
        </w:tc>
        <w:tc>
          <w:tcPr>
            <w:tcW w:w="730" w:type="pct"/>
            <w:tcBorders>
              <w:top w:val="nil"/>
              <w:left w:val="nil"/>
              <w:bottom w:val="nil"/>
              <w:right w:val="nil"/>
            </w:tcBorders>
            <w:shd w:val="clear" w:color="000000" w:fill="A6A6A6"/>
            <w:vAlign w:val="center"/>
            <w:hideMark/>
          </w:tcPr>
          <w:p w14:paraId="16B8F7DD" w14:textId="77777777" w:rsidR="00E001CA" w:rsidRPr="00E001CA" w:rsidRDefault="00E001CA" w:rsidP="00E001CA">
            <w:pPr>
              <w:spacing w:after="0" w:line="240" w:lineRule="auto"/>
              <w:jc w:val="center"/>
              <w:rPr>
                <w:rFonts w:eastAsia="Times New Roman" w:cs="Calibri"/>
                <w:b/>
                <w:bCs/>
                <w:color w:val="FFFFFF"/>
                <w:sz w:val="20"/>
                <w:szCs w:val="20"/>
                <w:lang w:eastAsia="pl-PL"/>
              </w:rPr>
            </w:pPr>
            <w:r w:rsidRPr="00E001CA">
              <w:rPr>
                <w:rFonts w:eastAsia="Times New Roman" w:cs="Calibri"/>
                <w:b/>
                <w:bCs/>
                <w:color w:val="FFFFFF"/>
                <w:sz w:val="20"/>
                <w:szCs w:val="20"/>
                <w:lang w:eastAsia="pl-PL"/>
              </w:rPr>
              <w:t>31.03.2016</w:t>
            </w:r>
          </w:p>
        </w:tc>
      </w:tr>
      <w:tr w:rsidR="00E001CA" w:rsidRPr="00E001CA" w14:paraId="122F62B2" w14:textId="77777777" w:rsidTr="00E05EE7">
        <w:trPr>
          <w:trHeight w:val="288"/>
        </w:trPr>
        <w:tc>
          <w:tcPr>
            <w:tcW w:w="197" w:type="pct"/>
            <w:tcBorders>
              <w:top w:val="nil"/>
              <w:left w:val="nil"/>
              <w:bottom w:val="nil"/>
              <w:right w:val="nil"/>
            </w:tcBorders>
            <w:shd w:val="clear" w:color="000000" w:fill="FFFFFF"/>
            <w:vAlign w:val="center"/>
            <w:hideMark/>
          </w:tcPr>
          <w:p w14:paraId="751C7583"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1" w:type="pct"/>
            <w:tcBorders>
              <w:top w:val="nil"/>
              <w:left w:val="nil"/>
              <w:bottom w:val="nil"/>
              <w:right w:val="nil"/>
            </w:tcBorders>
            <w:shd w:val="clear" w:color="000000" w:fill="FFFFFF"/>
            <w:vAlign w:val="center"/>
            <w:hideMark/>
          </w:tcPr>
          <w:p w14:paraId="5FD50DA9"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61" w:type="pct"/>
            <w:tcBorders>
              <w:top w:val="nil"/>
              <w:left w:val="nil"/>
              <w:bottom w:val="nil"/>
              <w:right w:val="nil"/>
            </w:tcBorders>
            <w:shd w:val="clear" w:color="000000" w:fill="FFFFFF"/>
            <w:vAlign w:val="center"/>
            <w:hideMark/>
          </w:tcPr>
          <w:p w14:paraId="0B79FBF7"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8" w:type="pct"/>
            <w:tcBorders>
              <w:top w:val="nil"/>
              <w:left w:val="nil"/>
              <w:bottom w:val="nil"/>
              <w:right w:val="nil"/>
            </w:tcBorders>
            <w:shd w:val="clear" w:color="000000" w:fill="FFFFFF"/>
            <w:vAlign w:val="center"/>
            <w:hideMark/>
          </w:tcPr>
          <w:p w14:paraId="61C3F7F6"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3" w:type="pct"/>
            <w:tcBorders>
              <w:top w:val="nil"/>
              <w:left w:val="nil"/>
              <w:bottom w:val="nil"/>
              <w:right w:val="nil"/>
            </w:tcBorders>
            <w:shd w:val="clear" w:color="auto" w:fill="auto"/>
            <w:vAlign w:val="center"/>
            <w:hideMark/>
          </w:tcPr>
          <w:p w14:paraId="360C9247" w14:textId="77777777" w:rsidR="00E001CA" w:rsidRPr="00E001CA" w:rsidRDefault="00E001CA" w:rsidP="00E001CA">
            <w:pPr>
              <w:spacing w:after="0" w:line="240" w:lineRule="auto"/>
              <w:jc w:val="right"/>
              <w:rPr>
                <w:rFonts w:eastAsia="Times New Roman" w:cs="Calibri"/>
                <w:b/>
                <w:bCs/>
                <w:color w:val="000000"/>
                <w:sz w:val="20"/>
                <w:szCs w:val="20"/>
                <w:lang w:eastAsia="pl-PL"/>
              </w:rPr>
            </w:pPr>
          </w:p>
        </w:tc>
        <w:tc>
          <w:tcPr>
            <w:tcW w:w="730" w:type="pct"/>
            <w:tcBorders>
              <w:top w:val="nil"/>
              <w:left w:val="nil"/>
              <w:bottom w:val="nil"/>
              <w:right w:val="nil"/>
            </w:tcBorders>
            <w:shd w:val="clear" w:color="auto" w:fill="auto"/>
            <w:vAlign w:val="center"/>
            <w:hideMark/>
          </w:tcPr>
          <w:p w14:paraId="1B547594"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520C4D" w:rsidRPr="00E001CA" w14:paraId="46826C08" w14:textId="77777777" w:rsidTr="00E05EE7">
        <w:trPr>
          <w:trHeight w:val="288"/>
        </w:trPr>
        <w:tc>
          <w:tcPr>
            <w:tcW w:w="197" w:type="pct"/>
            <w:tcBorders>
              <w:top w:val="single" w:sz="4" w:space="0" w:color="auto"/>
              <w:left w:val="nil"/>
              <w:bottom w:val="single" w:sz="4" w:space="0" w:color="auto"/>
              <w:right w:val="nil"/>
            </w:tcBorders>
            <w:shd w:val="clear" w:color="auto" w:fill="auto"/>
            <w:vAlign w:val="center"/>
            <w:hideMark/>
          </w:tcPr>
          <w:p w14:paraId="3EE9F56B"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A</w:t>
            </w:r>
            <w:r w:rsidRPr="00E001CA">
              <w:rPr>
                <w:rFonts w:eastAsia="Times New Roman" w:cs="Calibri"/>
                <w:color w:val="000000"/>
                <w:sz w:val="20"/>
                <w:szCs w:val="20"/>
                <w:lang w:eastAsia="pl-PL"/>
              </w:rPr>
              <w:t>.</w:t>
            </w:r>
          </w:p>
        </w:tc>
        <w:tc>
          <w:tcPr>
            <w:tcW w:w="241" w:type="pct"/>
            <w:tcBorders>
              <w:top w:val="single" w:sz="4" w:space="0" w:color="auto"/>
              <w:left w:val="nil"/>
              <w:bottom w:val="single" w:sz="4" w:space="0" w:color="auto"/>
              <w:right w:val="nil"/>
            </w:tcBorders>
            <w:shd w:val="clear" w:color="auto" w:fill="auto"/>
            <w:vAlign w:val="center"/>
            <w:hideMark/>
          </w:tcPr>
          <w:p w14:paraId="3078F0E6"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61" w:type="pct"/>
            <w:tcBorders>
              <w:top w:val="single" w:sz="4" w:space="0" w:color="auto"/>
              <w:left w:val="nil"/>
              <w:bottom w:val="single" w:sz="4" w:space="0" w:color="auto"/>
              <w:right w:val="nil"/>
            </w:tcBorders>
            <w:shd w:val="clear" w:color="000000" w:fill="FFFFFF"/>
            <w:vAlign w:val="center"/>
            <w:hideMark/>
          </w:tcPr>
          <w:p w14:paraId="2ABE7808"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Kapitał (fundusz) własny</w:t>
            </w:r>
          </w:p>
        </w:tc>
        <w:tc>
          <w:tcPr>
            <w:tcW w:w="688" w:type="pct"/>
            <w:tcBorders>
              <w:top w:val="single" w:sz="4" w:space="0" w:color="auto"/>
              <w:left w:val="nil"/>
              <w:bottom w:val="single" w:sz="4" w:space="0" w:color="auto"/>
              <w:right w:val="nil"/>
            </w:tcBorders>
            <w:shd w:val="clear" w:color="000000" w:fill="A6A6A6"/>
            <w:vAlign w:val="center"/>
            <w:hideMark/>
          </w:tcPr>
          <w:p w14:paraId="680F8187"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24 281</w:t>
            </w:r>
          </w:p>
        </w:tc>
        <w:tc>
          <w:tcPr>
            <w:tcW w:w="683" w:type="pct"/>
            <w:tcBorders>
              <w:top w:val="single" w:sz="4" w:space="0" w:color="auto"/>
              <w:left w:val="nil"/>
              <w:bottom w:val="single" w:sz="4" w:space="0" w:color="auto"/>
              <w:right w:val="nil"/>
            </w:tcBorders>
            <w:shd w:val="clear" w:color="auto" w:fill="auto"/>
            <w:vAlign w:val="center"/>
            <w:hideMark/>
          </w:tcPr>
          <w:p w14:paraId="35E901D8"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c>
          <w:tcPr>
            <w:tcW w:w="730" w:type="pct"/>
            <w:tcBorders>
              <w:top w:val="single" w:sz="4" w:space="0" w:color="auto"/>
              <w:left w:val="nil"/>
              <w:bottom w:val="single" w:sz="4" w:space="0" w:color="auto"/>
              <w:right w:val="nil"/>
            </w:tcBorders>
            <w:shd w:val="clear" w:color="auto" w:fill="auto"/>
            <w:vAlign w:val="center"/>
            <w:hideMark/>
          </w:tcPr>
          <w:p w14:paraId="46F8813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17 875</w:t>
            </w:r>
          </w:p>
        </w:tc>
      </w:tr>
      <w:tr w:rsidR="00520C4D" w:rsidRPr="00E001CA" w14:paraId="4691C14A" w14:textId="77777777" w:rsidTr="00E05EE7">
        <w:trPr>
          <w:trHeight w:val="288"/>
        </w:trPr>
        <w:tc>
          <w:tcPr>
            <w:tcW w:w="197" w:type="pct"/>
            <w:tcBorders>
              <w:top w:val="nil"/>
              <w:left w:val="nil"/>
              <w:bottom w:val="nil"/>
              <w:right w:val="nil"/>
            </w:tcBorders>
            <w:shd w:val="clear" w:color="auto" w:fill="auto"/>
            <w:vAlign w:val="center"/>
            <w:hideMark/>
          </w:tcPr>
          <w:p w14:paraId="14774035"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DE6E7CD"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5E57864D"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5EC8283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31,9%</w:t>
            </w:r>
          </w:p>
        </w:tc>
        <w:tc>
          <w:tcPr>
            <w:tcW w:w="683" w:type="pct"/>
            <w:tcBorders>
              <w:top w:val="nil"/>
              <w:left w:val="nil"/>
              <w:bottom w:val="nil"/>
              <w:right w:val="nil"/>
            </w:tcBorders>
            <w:shd w:val="clear" w:color="auto" w:fill="auto"/>
            <w:vAlign w:val="center"/>
            <w:hideMark/>
          </w:tcPr>
          <w:p w14:paraId="3FBBA391"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27,8%</w:t>
            </w:r>
          </w:p>
        </w:tc>
        <w:tc>
          <w:tcPr>
            <w:tcW w:w="730" w:type="pct"/>
            <w:tcBorders>
              <w:top w:val="nil"/>
              <w:left w:val="nil"/>
              <w:bottom w:val="nil"/>
              <w:right w:val="nil"/>
            </w:tcBorders>
            <w:shd w:val="clear" w:color="auto" w:fill="auto"/>
            <w:vAlign w:val="center"/>
            <w:hideMark/>
          </w:tcPr>
          <w:p w14:paraId="1C7EC67F"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29,9%</w:t>
            </w:r>
          </w:p>
        </w:tc>
      </w:tr>
      <w:tr w:rsidR="00520C4D" w:rsidRPr="00E001CA" w14:paraId="3213FDFD" w14:textId="77777777" w:rsidTr="00E05EE7">
        <w:trPr>
          <w:trHeight w:val="288"/>
        </w:trPr>
        <w:tc>
          <w:tcPr>
            <w:tcW w:w="197" w:type="pct"/>
            <w:tcBorders>
              <w:top w:val="nil"/>
              <w:left w:val="nil"/>
              <w:bottom w:val="nil"/>
              <w:right w:val="nil"/>
            </w:tcBorders>
            <w:shd w:val="clear" w:color="auto" w:fill="auto"/>
            <w:vAlign w:val="center"/>
            <w:hideMark/>
          </w:tcPr>
          <w:p w14:paraId="60B114D7"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04795799"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000000" w:fill="FFFFFF"/>
            <w:vAlign w:val="center"/>
            <w:hideMark/>
          </w:tcPr>
          <w:p w14:paraId="3E2233BE" w14:textId="77777777" w:rsidR="00520C4D" w:rsidRPr="00E001CA" w:rsidRDefault="00520C4D" w:rsidP="00520C4D">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88" w:type="pct"/>
            <w:tcBorders>
              <w:top w:val="nil"/>
              <w:left w:val="nil"/>
              <w:bottom w:val="nil"/>
              <w:right w:val="nil"/>
            </w:tcBorders>
            <w:shd w:val="clear" w:color="000000" w:fill="A6A6A6"/>
            <w:vAlign w:val="center"/>
            <w:hideMark/>
          </w:tcPr>
          <w:p w14:paraId="4127CB7A"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83" w:type="pct"/>
            <w:tcBorders>
              <w:top w:val="nil"/>
              <w:left w:val="nil"/>
              <w:bottom w:val="nil"/>
              <w:right w:val="nil"/>
            </w:tcBorders>
            <w:shd w:val="clear" w:color="auto" w:fill="auto"/>
            <w:vAlign w:val="center"/>
            <w:hideMark/>
          </w:tcPr>
          <w:p w14:paraId="2EB5DDCA"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730" w:type="pct"/>
            <w:tcBorders>
              <w:top w:val="nil"/>
              <w:left w:val="nil"/>
              <w:bottom w:val="nil"/>
              <w:right w:val="nil"/>
            </w:tcBorders>
            <w:shd w:val="clear" w:color="auto" w:fill="auto"/>
            <w:vAlign w:val="center"/>
            <w:hideMark/>
          </w:tcPr>
          <w:p w14:paraId="120A5964"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r>
      <w:tr w:rsidR="00520C4D" w:rsidRPr="00E001CA" w14:paraId="597DAC4D" w14:textId="77777777" w:rsidTr="00E05EE7">
        <w:trPr>
          <w:trHeight w:val="288"/>
        </w:trPr>
        <w:tc>
          <w:tcPr>
            <w:tcW w:w="197" w:type="pct"/>
            <w:tcBorders>
              <w:top w:val="nil"/>
              <w:left w:val="nil"/>
              <w:bottom w:val="nil"/>
              <w:right w:val="nil"/>
            </w:tcBorders>
            <w:shd w:val="clear" w:color="auto" w:fill="auto"/>
            <w:vAlign w:val="center"/>
            <w:hideMark/>
          </w:tcPr>
          <w:p w14:paraId="44039047"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c>
          <w:tcPr>
            <w:tcW w:w="241" w:type="pct"/>
            <w:tcBorders>
              <w:top w:val="nil"/>
              <w:left w:val="nil"/>
              <w:bottom w:val="nil"/>
              <w:right w:val="nil"/>
            </w:tcBorders>
            <w:shd w:val="clear" w:color="auto" w:fill="auto"/>
            <w:vAlign w:val="center"/>
            <w:hideMark/>
          </w:tcPr>
          <w:p w14:paraId="57C2C491"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w:t>
            </w:r>
          </w:p>
        </w:tc>
        <w:tc>
          <w:tcPr>
            <w:tcW w:w="2461" w:type="pct"/>
            <w:tcBorders>
              <w:top w:val="nil"/>
              <w:left w:val="nil"/>
              <w:bottom w:val="nil"/>
              <w:right w:val="nil"/>
            </w:tcBorders>
            <w:shd w:val="clear" w:color="auto" w:fill="auto"/>
            <w:vAlign w:val="center"/>
            <w:hideMark/>
          </w:tcPr>
          <w:p w14:paraId="65FBC12B"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Kapitał (fundusz) podstawowy</w:t>
            </w:r>
          </w:p>
        </w:tc>
        <w:tc>
          <w:tcPr>
            <w:tcW w:w="688" w:type="pct"/>
            <w:tcBorders>
              <w:top w:val="nil"/>
              <w:left w:val="nil"/>
              <w:bottom w:val="nil"/>
              <w:right w:val="nil"/>
            </w:tcBorders>
            <w:shd w:val="clear" w:color="000000" w:fill="A6A6A6"/>
            <w:vAlign w:val="center"/>
            <w:hideMark/>
          </w:tcPr>
          <w:p w14:paraId="062E8E4E"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683" w:type="pct"/>
            <w:tcBorders>
              <w:top w:val="nil"/>
              <w:left w:val="nil"/>
              <w:bottom w:val="nil"/>
              <w:right w:val="nil"/>
            </w:tcBorders>
            <w:shd w:val="clear" w:color="auto" w:fill="auto"/>
            <w:vAlign w:val="center"/>
            <w:hideMark/>
          </w:tcPr>
          <w:p w14:paraId="4315E73B"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730" w:type="pct"/>
            <w:tcBorders>
              <w:top w:val="nil"/>
              <w:left w:val="nil"/>
              <w:bottom w:val="nil"/>
              <w:right w:val="nil"/>
            </w:tcBorders>
            <w:shd w:val="clear" w:color="auto" w:fill="auto"/>
            <w:vAlign w:val="center"/>
            <w:hideMark/>
          </w:tcPr>
          <w:p w14:paraId="3A54924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r>
      <w:tr w:rsidR="00520C4D" w:rsidRPr="00E001CA" w14:paraId="2DC759BE" w14:textId="77777777" w:rsidTr="00E05EE7">
        <w:trPr>
          <w:trHeight w:val="288"/>
        </w:trPr>
        <w:tc>
          <w:tcPr>
            <w:tcW w:w="197" w:type="pct"/>
            <w:tcBorders>
              <w:top w:val="nil"/>
              <w:left w:val="nil"/>
              <w:bottom w:val="nil"/>
              <w:right w:val="nil"/>
            </w:tcBorders>
            <w:shd w:val="clear" w:color="auto" w:fill="auto"/>
            <w:vAlign w:val="center"/>
            <w:hideMark/>
          </w:tcPr>
          <w:p w14:paraId="4547EA60"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2F74DFF"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147829C6"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60E7476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5,3%</w:t>
            </w:r>
          </w:p>
        </w:tc>
        <w:tc>
          <w:tcPr>
            <w:tcW w:w="683" w:type="pct"/>
            <w:tcBorders>
              <w:top w:val="nil"/>
              <w:left w:val="nil"/>
              <w:bottom w:val="nil"/>
              <w:right w:val="nil"/>
            </w:tcBorders>
            <w:shd w:val="clear" w:color="auto" w:fill="auto"/>
            <w:vAlign w:val="center"/>
            <w:hideMark/>
          </w:tcPr>
          <w:p w14:paraId="23AB164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5,1%</w:t>
            </w:r>
          </w:p>
        </w:tc>
        <w:tc>
          <w:tcPr>
            <w:tcW w:w="730" w:type="pct"/>
            <w:tcBorders>
              <w:top w:val="nil"/>
              <w:left w:val="nil"/>
              <w:bottom w:val="nil"/>
              <w:right w:val="nil"/>
            </w:tcBorders>
            <w:shd w:val="clear" w:color="auto" w:fill="auto"/>
            <w:vAlign w:val="center"/>
            <w:hideMark/>
          </w:tcPr>
          <w:p w14:paraId="7582962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6,7%</w:t>
            </w:r>
          </w:p>
        </w:tc>
      </w:tr>
      <w:tr w:rsidR="00520C4D" w:rsidRPr="00E001CA" w14:paraId="3732F9BD" w14:textId="77777777" w:rsidTr="00E05EE7">
        <w:trPr>
          <w:trHeight w:val="552"/>
        </w:trPr>
        <w:tc>
          <w:tcPr>
            <w:tcW w:w="197" w:type="pct"/>
            <w:tcBorders>
              <w:top w:val="nil"/>
              <w:left w:val="nil"/>
              <w:bottom w:val="nil"/>
              <w:right w:val="nil"/>
            </w:tcBorders>
            <w:shd w:val="clear" w:color="auto" w:fill="auto"/>
            <w:vAlign w:val="center"/>
            <w:hideMark/>
          </w:tcPr>
          <w:p w14:paraId="53CAA65D"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05D1D8C"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w:t>
            </w:r>
          </w:p>
        </w:tc>
        <w:tc>
          <w:tcPr>
            <w:tcW w:w="2461" w:type="pct"/>
            <w:tcBorders>
              <w:top w:val="nil"/>
              <w:left w:val="nil"/>
              <w:bottom w:val="nil"/>
              <w:right w:val="nil"/>
            </w:tcBorders>
            <w:shd w:val="clear" w:color="auto" w:fill="auto"/>
            <w:vAlign w:val="center"/>
            <w:hideMark/>
          </w:tcPr>
          <w:p w14:paraId="2F433C95"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Należne wpłaty na kapitał podstawowy (wielkość ujemna)</w:t>
            </w:r>
          </w:p>
        </w:tc>
        <w:tc>
          <w:tcPr>
            <w:tcW w:w="688" w:type="pct"/>
            <w:tcBorders>
              <w:top w:val="nil"/>
              <w:left w:val="nil"/>
              <w:bottom w:val="nil"/>
              <w:right w:val="nil"/>
            </w:tcBorders>
            <w:shd w:val="clear" w:color="000000" w:fill="A6A6A6"/>
            <w:vAlign w:val="center"/>
            <w:hideMark/>
          </w:tcPr>
          <w:p w14:paraId="4177E6DD"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83" w:type="pct"/>
            <w:tcBorders>
              <w:top w:val="nil"/>
              <w:left w:val="nil"/>
              <w:bottom w:val="nil"/>
              <w:right w:val="nil"/>
            </w:tcBorders>
            <w:shd w:val="clear" w:color="auto" w:fill="auto"/>
            <w:vAlign w:val="center"/>
            <w:hideMark/>
          </w:tcPr>
          <w:p w14:paraId="2FE071B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30" w:type="pct"/>
            <w:tcBorders>
              <w:top w:val="nil"/>
              <w:left w:val="nil"/>
              <w:bottom w:val="nil"/>
              <w:right w:val="nil"/>
            </w:tcBorders>
            <w:shd w:val="clear" w:color="auto" w:fill="auto"/>
            <w:vAlign w:val="center"/>
            <w:hideMark/>
          </w:tcPr>
          <w:p w14:paraId="50786E79"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20C4D" w:rsidRPr="00E001CA" w14:paraId="2E7FFAE2" w14:textId="77777777" w:rsidTr="00E05EE7">
        <w:trPr>
          <w:trHeight w:val="288"/>
        </w:trPr>
        <w:tc>
          <w:tcPr>
            <w:tcW w:w="197" w:type="pct"/>
            <w:tcBorders>
              <w:top w:val="nil"/>
              <w:left w:val="nil"/>
              <w:bottom w:val="nil"/>
              <w:right w:val="nil"/>
            </w:tcBorders>
            <w:shd w:val="clear" w:color="auto" w:fill="auto"/>
            <w:vAlign w:val="center"/>
            <w:hideMark/>
          </w:tcPr>
          <w:p w14:paraId="39A3A313"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55B3DA74"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FD08A13"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2E4DF75C"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83" w:type="pct"/>
            <w:tcBorders>
              <w:top w:val="nil"/>
              <w:left w:val="nil"/>
              <w:bottom w:val="nil"/>
              <w:right w:val="nil"/>
            </w:tcBorders>
            <w:shd w:val="clear" w:color="auto" w:fill="auto"/>
            <w:vAlign w:val="center"/>
            <w:hideMark/>
          </w:tcPr>
          <w:p w14:paraId="0017530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30" w:type="pct"/>
            <w:tcBorders>
              <w:top w:val="nil"/>
              <w:left w:val="nil"/>
              <w:bottom w:val="nil"/>
              <w:right w:val="nil"/>
            </w:tcBorders>
            <w:shd w:val="clear" w:color="auto" w:fill="auto"/>
            <w:vAlign w:val="center"/>
            <w:hideMark/>
          </w:tcPr>
          <w:p w14:paraId="19D8D56A"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520C4D" w:rsidRPr="00E001CA" w14:paraId="1ED08E72" w14:textId="77777777" w:rsidTr="00E05EE7">
        <w:trPr>
          <w:trHeight w:val="288"/>
        </w:trPr>
        <w:tc>
          <w:tcPr>
            <w:tcW w:w="197" w:type="pct"/>
            <w:tcBorders>
              <w:top w:val="nil"/>
              <w:left w:val="nil"/>
              <w:bottom w:val="nil"/>
              <w:right w:val="nil"/>
            </w:tcBorders>
            <w:shd w:val="clear" w:color="auto" w:fill="auto"/>
            <w:vAlign w:val="center"/>
            <w:hideMark/>
          </w:tcPr>
          <w:p w14:paraId="7EC87A25"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6C02E775"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III.</w:t>
            </w:r>
          </w:p>
        </w:tc>
        <w:tc>
          <w:tcPr>
            <w:tcW w:w="2461" w:type="pct"/>
            <w:tcBorders>
              <w:top w:val="nil"/>
              <w:left w:val="nil"/>
              <w:bottom w:val="nil"/>
              <w:right w:val="nil"/>
            </w:tcBorders>
            <w:shd w:val="clear" w:color="auto" w:fill="auto"/>
            <w:vAlign w:val="center"/>
            <w:hideMark/>
          </w:tcPr>
          <w:p w14:paraId="467663D2"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Udziały (akcje) własne (wielkość ujemna)</w:t>
            </w:r>
          </w:p>
        </w:tc>
        <w:tc>
          <w:tcPr>
            <w:tcW w:w="688" w:type="pct"/>
            <w:tcBorders>
              <w:top w:val="nil"/>
              <w:left w:val="nil"/>
              <w:bottom w:val="nil"/>
              <w:right w:val="nil"/>
            </w:tcBorders>
            <w:shd w:val="clear" w:color="000000" w:fill="A6A6A6"/>
            <w:vAlign w:val="center"/>
            <w:hideMark/>
          </w:tcPr>
          <w:p w14:paraId="46E053EB"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83" w:type="pct"/>
            <w:tcBorders>
              <w:top w:val="nil"/>
              <w:left w:val="nil"/>
              <w:bottom w:val="nil"/>
              <w:right w:val="nil"/>
            </w:tcBorders>
            <w:shd w:val="clear" w:color="auto" w:fill="auto"/>
            <w:vAlign w:val="center"/>
            <w:hideMark/>
          </w:tcPr>
          <w:p w14:paraId="2700360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30" w:type="pct"/>
            <w:tcBorders>
              <w:top w:val="nil"/>
              <w:left w:val="nil"/>
              <w:bottom w:val="nil"/>
              <w:right w:val="nil"/>
            </w:tcBorders>
            <w:shd w:val="clear" w:color="auto" w:fill="auto"/>
            <w:vAlign w:val="center"/>
            <w:hideMark/>
          </w:tcPr>
          <w:p w14:paraId="4E25E50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20C4D" w:rsidRPr="00E001CA" w14:paraId="66D1FD75" w14:textId="77777777" w:rsidTr="00E05EE7">
        <w:trPr>
          <w:trHeight w:val="288"/>
        </w:trPr>
        <w:tc>
          <w:tcPr>
            <w:tcW w:w="197" w:type="pct"/>
            <w:tcBorders>
              <w:top w:val="nil"/>
              <w:left w:val="nil"/>
              <w:bottom w:val="nil"/>
              <w:right w:val="nil"/>
            </w:tcBorders>
            <w:shd w:val="clear" w:color="auto" w:fill="auto"/>
            <w:vAlign w:val="center"/>
            <w:hideMark/>
          </w:tcPr>
          <w:p w14:paraId="41F56EC6"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FA78714"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58F612B5"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7338A11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83" w:type="pct"/>
            <w:tcBorders>
              <w:top w:val="nil"/>
              <w:left w:val="nil"/>
              <w:bottom w:val="nil"/>
              <w:right w:val="nil"/>
            </w:tcBorders>
            <w:shd w:val="clear" w:color="auto" w:fill="auto"/>
            <w:vAlign w:val="center"/>
            <w:hideMark/>
          </w:tcPr>
          <w:p w14:paraId="5E89BCEF"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30" w:type="pct"/>
            <w:tcBorders>
              <w:top w:val="nil"/>
              <w:left w:val="nil"/>
              <w:bottom w:val="nil"/>
              <w:right w:val="nil"/>
            </w:tcBorders>
            <w:shd w:val="clear" w:color="auto" w:fill="auto"/>
            <w:vAlign w:val="center"/>
            <w:hideMark/>
          </w:tcPr>
          <w:p w14:paraId="65221023"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520C4D" w:rsidRPr="00E001CA" w14:paraId="13E40E60" w14:textId="77777777" w:rsidTr="00E05EE7">
        <w:trPr>
          <w:trHeight w:val="288"/>
        </w:trPr>
        <w:tc>
          <w:tcPr>
            <w:tcW w:w="197" w:type="pct"/>
            <w:tcBorders>
              <w:top w:val="nil"/>
              <w:left w:val="nil"/>
              <w:bottom w:val="nil"/>
              <w:right w:val="nil"/>
            </w:tcBorders>
            <w:shd w:val="clear" w:color="auto" w:fill="auto"/>
            <w:vAlign w:val="center"/>
            <w:hideMark/>
          </w:tcPr>
          <w:p w14:paraId="20F55D2E"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000461DE"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IV.</w:t>
            </w:r>
          </w:p>
        </w:tc>
        <w:tc>
          <w:tcPr>
            <w:tcW w:w="2461" w:type="pct"/>
            <w:tcBorders>
              <w:top w:val="nil"/>
              <w:left w:val="nil"/>
              <w:bottom w:val="nil"/>
              <w:right w:val="nil"/>
            </w:tcBorders>
            <w:shd w:val="clear" w:color="auto" w:fill="auto"/>
            <w:vAlign w:val="center"/>
            <w:hideMark/>
          </w:tcPr>
          <w:p w14:paraId="432B1EF2"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Kapitał (fundusz) zapasowy</w:t>
            </w:r>
          </w:p>
        </w:tc>
        <w:tc>
          <w:tcPr>
            <w:tcW w:w="688" w:type="pct"/>
            <w:tcBorders>
              <w:top w:val="nil"/>
              <w:left w:val="nil"/>
              <w:bottom w:val="nil"/>
              <w:right w:val="nil"/>
            </w:tcBorders>
            <w:shd w:val="clear" w:color="000000" w:fill="A6A6A6"/>
            <w:vAlign w:val="center"/>
            <w:hideMark/>
          </w:tcPr>
          <w:p w14:paraId="684F0494"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683" w:type="pct"/>
            <w:tcBorders>
              <w:top w:val="nil"/>
              <w:left w:val="nil"/>
              <w:bottom w:val="nil"/>
              <w:right w:val="nil"/>
            </w:tcBorders>
            <w:shd w:val="clear" w:color="auto" w:fill="auto"/>
            <w:vAlign w:val="center"/>
            <w:hideMark/>
          </w:tcPr>
          <w:p w14:paraId="3A6F813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730" w:type="pct"/>
            <w:tcBorders>
              <w:top w:val="nil"/>
              <w:left w:val="nil"/>
              <w:bottom w:val="nil"/>
              <w:right w:val="nil"/>
            </w:tcBorders>
            <w:shd w:val="clear" w:color="auto" w:fill="auto"/>
            <w:vAlign w:val="center"/>
            <w:hideMark/>
          </w:tcPr>
          <w:p w14:paraId="62BD5147"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r>
      <w:tr w:rsidR="00520C4D" w:rsidRPr="00E001CA" w14:paraId="703F9F03" w14:textId="77777777" w:rsidTr="00E05EE7">
        <w:trPr>
          <w:trHeight w:val="288"/>
        </w:trPr>
        <w:tc>
          <w:tcPr>
            <w:tcW w:w="197" w:type="pct"/>
            <w:tcBorders>
              <w:top w:val="nil"/>
              <w:left w:val="nil"/>
              <w:bottom w:val="nil"/>
              <w:right w:val="nil"/>
            </w:tcBorders>
            <w:shd w:val="clear" w:color="auto" w:fill="auto"/>
            <w:vAlign w:val="center"/>
            <w:hideMark/>
          </w:tcPr>
          <w:p w14:paraId="2F083CD6"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A12ADEA"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9A6D17B"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3FBF55F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1,0%</w:t>
            </w:r>
          </w:p>
        </w:tc>
        <w:tc>
          <w:tcPr>
            <w:tcW w:w="683" w:type="pct"/>
            <w:tcBorders>
              <w:top w:val="nil"/>
              <w:left w:val="nil"/>
              <w:bottom w:val="nil"/>
              <w:right w:val="nil"/>
            </w:tcBorders>
            <w:shd w:val="clear" w:color="auto" w:fill="auto"/>
            <w:vAlign w:val="center"/>
            <w:hideMark/>
          </w:tcPr>
          <w:p w14:paraId="2A51CF5B"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1,0%</w:t>
            </w:r>
          </w:p>
        </w:tc>
        <w:tc>
          <w:tcPr>
            <w:tcW w:w="730" w:type="pct"/>
            <w:tcBorders>
              <w:top w:val="nil"/>
              <w:left w:val="nil"/>
              <w:bottom w:val="nil"/>
              <w:right w:val="nil"/>
            </w:tcBorders>
            <w:shd w:val="clear" w:color="auto" w:fill="auto"/>
            <w:vAlign w:val="center"/>
            <w:hideMark/>
          </w:tcPr>
          <w:p w14:paraId="1F8C9BBF"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0,7%</w:t>
            </w:r>
          </w:p>
        </w:tc>
      </w:tr>
      <w:tr w:rsidR="00520C4D" w:rsidRPr="00E001CA" w14:paraId="6147FC75" w14:textId="77777777" w:rsidTr="00E05EE7">
        <w:trPr>
          <w:trHeight w:val="288"/>
        </w:trPr>
        <w:tc>
          <w:tcPr>
            <w:tcW w:w="197" w:type="pct"/>
            <w:tcBorders>
              <w:top w:val="nil"/>
              <w:left w:val="nil"/>
              <w:bottom w:val="nil"/>
              <w:right w:val="nil"/>
            </w:tcBorders>
            <w:shd w:val="clear" w:color="auto" w:fill="auto"/>
            <w:vAlign w:val="center"/>
            <w:hideMark/>
          </w:tcPr>
          <w:p w14:paraId="53C431DF"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8BA148D"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V.</w:t>
            </w:r>
          </w:p>
        </w:tc>
        <w:tc>
          <w:tcPr>
            <w:tcW w:w="2461" w:type="pct"/>
            <w:tcBorders>
              <w:top w:val="nil"/>
              <w:left w:val="nil"/>
              <w:bottom w:val="nil"/>
              <w:right w:val="nil"/>
            </w:tcBorders>
            <w:shd w:val="clear" w:color="auto" w:fill="auto"/>
            <w:vAlign w:val="center"/>
            <w:hideMark/>
          </w:tcPr>
          <w:p w14:paraId="05B32537"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Kapitał (fundusz) z aktualizacji wyceny</w:t>
            </w:r>
          </w:p>
        </w:tc>
        <w:tc>
          <w:tcPr>
            <w:tcW w:w="688" w:type="pct"/>
            <w:tcBorders>
              <w:top w:val="nil"/>
              <w:left w:val="nil"/>
              <w:bottom w:val="nil"/>
              <w:right w:val="nil"/>
            </w:tcBorders>
            <w:shd w:val="clear" w:color="000000" w:fill="A6A6A6"/>
            <w:vAlign w:val="center"/>
            <w:hideMark/>
          </w:tcPr>
          <w:p w14:paraId="44A7671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83" w:type="pct"/>
            <w:tcBorders>
              <w:top w:val="nil"/>
              <w:left w:val="nil"/>
              <w:bottom w:val="nil"/>
              <w:right w:val="nil"/>
            </w:tcBorders>
            <w:shd w:val="clear" w:color="auto" w:fill="auto"/>
            <w:vAlign w:val="center"/>
            <w:hideMark/>
          </w:tcPr>
          <w:p w14:paraId="652B2C28"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30" w:type="pct"/>
            <w:tcBorders>
              <w:top w:val="nil"/>
              <w:left w:val="nil"/>
              <w:bottom w:val="nil"/>
              <w:right w:val="nil"/>
            </w:tcBorders>
            <w:shd w:val="clear" w:color="auto" w:fill="auto"/>
            <w:vAlign w:val="center"/>
            <w:hideMark/>
          </w:tcPr>
          <w:p w14:paraId="4449E0F5"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20C4D" w:rsidRPr="00E001CA" w14:paraId="3D1846A4" w14:textId="77777777" w:rsidTr="00E05EE7">
        <w:trPr>
          <w:trHeight w:val="288"/>
        </w:trPr>
        <w:tc>
          <w:tcPr>
            <w:tcW w:w="197" w:type="pct"/>
            <w:tcBorders>
              <w:top w:val="nil"/>
              <w:left w:val="nil"/>
              <w:bottom w:val="nil"/>
              <w:right w:val="nil"/>
            </w:tcBorders>
            <w:shd w:val="clear" w:color="auto" w:fill="auto"/>
            <w:vAlign w:val="center"/>
            <w:hideMark/>
          </w:tcPr>
          <w:p w14:paraId="21ACEC19"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01EA3B86"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11FA3F40"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48593D3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83" w:type="pct"/>
            <w:tcBorders>
              <w:top w:val="nil"/>
              <w:left w:val="nil"/>
              <w:bottom w:val="nil"/>
              <w:right w:val="nil"/>
            </w:tcBorders>
            <w:shd w:val="clear" w:color="auto" w:fill="auto"/>
            <w:vAlign w:val="center"/>
            <w:hideMark/>
          </w:tcPr>
          <w:p w14:paraId="228F267A"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30" w:type="pct"/>
            <w:tcBorders>
              <w:top w:val="nil"/>
              <w:left w:val="nil"/>
              <w:bottom w:val="nil"/>
              <w:right w:val="nil"/>
            </w:tcBorders>
            <w:shd w:val="clear" w:color="auto" w:fill="auto"/>
            <w:vAlign w:val="center"/>
            <w:hideMark/>
          </w:tcPr>
          <w:p w14:paraId="68C3DD93"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520C4D" w:rsidRPr="00E001CA" w14:paraId="7F29C858" w14:textId="77777777" w:rsidTr="00E05EE7">
        <w:trPr>
          <w:trHeight w:val="288"/>
        </w:trPr>
        <w:tc>
          <w:tcPr>
            <w:tcW w:w="197" w:type="pct"/>
            <w:tcBorders>
              <w:top w:val="nil"/>
              <w:left w:val="nil"/>
              <w:bottom w:val="nil"/>
              <w:right w:val="nil"/>
            </w:tcBorders>
            <w:shd w:val="clear" w:color="auto" w:fill="auto"/>
            <w:vAlign w:val="center"/>
            <w:hideMark/>
          </w:tcPr>
          <w:p w14:paraId="675ACD2E"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17E421E"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VI.</w:t>
            </w:r>
          </w:p>
        </w:tc>
        <w:tc>
          <w:tcPr>
            <w:tcW w:w="2461" w:type="pct"/>
            <w:tcBorders>
              <w:top w:val="nil"/>
              <w:left w:val="nil"/>
              <w:bottom w:val="nil"/>
              <w:right w:val="nil"/>
            </w:tcBorders>
            <w:shd w:val="clear" w:color="auto" w:fill="auto"/>
            <w:vAlign w:val="center"/>
            <w:hideMark/>
          </w:tcPr>
          <w:p w14:paraId="03BB3BAA"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Pozostałe kapitały (fundusze) rezerwowe</w:t>
            </w:r>
          </w:p>
        </w:tc>
        <w:tc>
          <w:tcPr>
            <w:tcW w:w="688" w:type="pct"/>
            <w:tcBorders>
              <w:top w:val="nil"/>
              <w:left w:val="nil"/>
              <w:bottom w:val="nil"/>
              <w:right w:val="nil"/>
            </w:tcBorders>
            <w:shd w:val="clear" w:color="000000" w:fill="A6A6A6"/>
            <w:vAlign w:val="center"/>
            <w:hideMark/>
          </w:tcPr>
          <w:p w14:paraId="40EC962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683" w:type="pct"/>
            <w:tcBorders>
              <w:top w:val="nil"/>
              <w:left w:val="nil"/>
              <w:bottom w:val="nil"/>
              <w:right w:val="nil"/>
            </w:tcBorders>
            <w:shd w:val="clear" w:color="auto" w:fill="auto"/>
            <w:vAlign w:val="center"/>
            <w:hideMark/>
          </w:tcPr>
          <w:p w14:paraId="4F49A5F2"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730" w:type="pct"/>
            <w:tcBorders>
              <w:top w:val="nil"/>
              <w:left w:val="nil"/>
              <w:bottom w:val="nil"/>
              <w:right w:val="nil"/>
            </w:tcBorders>
            <w:shd w:val="clear" w:color="auto" w:fill="auto"/>
            <w:vAlign w:val="center"/>
            <w:hideMark/>
          </w:tcPr>
          <w:p w14:paraId="577002D7"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r>
      <w:tr w:rsidR="00520C4D" w:rsidRPr="00E001CA" w14:paraId="5FC59EC8" w14:textId="77777777" w:rsidTr="00E05EE7">
        <w:trPr>
          <w:trHeight w:val="288"/>
        </w:trPr>
        <w:tc>
          <w:tcPr>
            <w:tcW w:w="197" w:type="pct"/>
            <w:tcBorders>
              <w:top w:val="nil"/>
              <w:left w:val="nil"/>
              <w:bottom w:val="nil"/>
              <w:right w:val="nil"/>
            </w:tcBorders>
            <w:shd w:val="clear" w:color="auto" w:fill="auto"/>
            <w:vAlign w:val="center"/>
            <w:hideMark/>
          </w:tcPr>
          <w:p w14:paraId="00F7DACC"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F917D48"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4B7FFD56"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0826AACE"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10,6%</w:t>
            </w:r>
          </w:p>
        </w:tc>
        <w:tc>
          <w:tcPr>
            <w:tcW w:w="683" w:type="pct"/>
            <w:tcBorders>
              <w:top w:val="nil"/>
              <w:left w:val="nil"/>
              <w:bottom w:val="nil"/>
              <w:right w:val="nil"/>
            </w:tcBorders>
            <w:shd w:val="clear" w:color="auto" w:fill="auto"/>
            <w:vAlign w:val="center"/>
            <w:hideMark/>
          </w:tcPr>
          <w:p w14:paraId="4E735D2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10,2%</w:t>
            </w:r>
          </w:p>
        </w:tc>
        <w:tc>
          <w:tcPr>
            <w:tcW w:w="730" w:type="pct"/>
            <w:tcBorders>
              <w:top w:val="nil"/>
              <w:left w:val="nil"/>
              <w:bottom w:val="nil"/>
              <w:right w:val="nil"/>
            </w:tcBorders>
            <w:shd w:val="clear" w:color="auto" w:fill="auto"/>
            <w:vAlign w:val="center"/>
            <w:hideMark/>
          </w:tcPr>
          <w:p w14:paraId="3AC98379"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5,6%</w:t>
            </w:r>
          </w:p>
        </w:tc>
      </w:tr>
      <w:tr w:rsidR="00520C4D" w:rsidRPr="00E001CA" w14:paraId="293E3FEA" w14:textId="77777777" w:rsidTr="00E05EE7">
        <w:trPr>
          <w:trHeight w:val="288"/>
        </w:trPr>
        <w:tc>
          <w:tcPr>
            <w:tcW w:w="197" w:type="pct"/>
            <w:tcBorders>
              <w:top w:val="nil"/>
              <w:left w:val="nil"/>
              <w:bottom w:val="nil"/>
              <w:right w:val="nil"/>
            </w:tcBorders>
            <w:shd w:val="clear" w:color="auto" w:fill="auto"/>
            <w:vAlign w:val="center"/>
            <w:hideMark/>
          </w:tcPr>
          <w:p w14:paraId="3B695917"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538B998D"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VII.</w:t>
            </w:r>
          </w:p>
        </w:tc>
        <w:tc>
          <w:tcPr>
            <w:tcW w:w="2461" w:type="pct"/>
            <w:tcBorders>
              <w:top w:val="nil"/>
              <w:left w:val="nil"/>
              <w:bottom w:val="nil"/>
              <w:right w:val="nil"/>
            </w:tcBorders>
            <w:shd w:val="clear" w:color="auto" w:fill="auto"/>
            <w:vAlign w:val="center"/>
            <w:hideMark/>
          </w:tcPr>
          <w:p w14:paraId="2D8E9A07"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Różnice kursowe z przeliczenia</w:t>
            </w:r>
          </w:p>
        </w:tc>
        <w:tc>
          <w:tcPr>
            <w:tcW w:w="688" w:type="pct"/>
            <w:tcBorders>
              <w:top w:val="nil"/>
              <w:left w:val="nil"/>
              <w:bottom w:val="nil"/>
              <w:right w:val="nil"/>
            </w:tcBorders>
            <w:shd w:val="clear" w:color="000000" w:fill="A6A6A6"/>
            <w:vAlign w:val="center"/>
            <w:hideMark/>
          </w:tcPr>
          <w:p w14:paraId="52B7D648"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83" w:type="pct"/>
            <w:tcBorders>
              <w:top w:val="nil"/>
              <w:left w:val="nil"/>
              <w:bottom w:val="nil"/>
              <w:right w:val="nil"/>
            </w:tcBorders>
            <w:shd w:val="clear" w:color="auto" w:fill="auto"/>
            <w:vAlign w:val="center"/>
            <w:hideMark/>
          </w:tcPr>
          <w:p w14:paraId="71A47CE4"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30" w:type="pct"/>
            <w:tcBorders>
              <w:top w:val="nil"/>
              <w:left w:val="nil"/>
              <w:bottom w:val="nil"/>
              <w:right w:val="nil"/>
            </w:tcBorders>
            <w:shd w:val="clear" w:color="auto" w:fill="auto"/>
            <w:vAlign w:val="center"/>
            <w:hideMark/>
          </w:tcPr>
          <w:p w14:paraId="4E5836E1"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20C4D" w:rsidRPr="00E001CA" w14:paraId="5CAAA230" w14:textId="77777777" w:rsidTr="00E05EE7">
        <w:trPr>
          <w:trHeight w:val="288"/>
        </w:trPr>
        <w:tc>
          <w:tcPr>
            <w:tcW w:w="197" w:type="pct"/>
            <w:tcBorders>
              <w:top w:val="nil"/>
              <w:left w:val="nil"/>
              <w:bottom w:val="nil"/>
              <w:right w:val="nil"/>
            </w:tcBorders>
            <w:shd w:val="clear" w:color="auto" w:fill="auto"/>
            <w:vAlign w:val="center"/>
            <w:hideMark/>
          </w:tcPr>
          <w:p w14:paraId="5426B63E"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C2A583D"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2F8815B2"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12B5191F"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83" w:type="pct"/>
            <w:tcBorders>
              <w:top w:val="nil"/>
              <w:left w:val="nil"/>
              <w:bottom w:val="nil"/>
              <w:right w:val="nil"/>
            </w:tcBorders>
            <w:shd w:val="clear" w:color="auto" w:fill="auto"/>
            <w:vAlign w:val="center"/>
            <w:hideMark/>
          </w:tcPr>
          <w:p w14:paraId="48916A5E"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30" w:type="pct"/>
            <w:tcBorders>
              <w:top w:val="nil"/>
              <w:left w:val="nil"/>
              <w:bottom w:val="nil"/>
              <w:right w:val="nil"/>
            </w:tcBorders>
            <w:shd w:val="clear" w:color="auto" w:fill="auto"/>
            <w:vAlign w:val="center"/>
            <w:hideMark/>
          </w:tcPr>
          <w:p w14:paraId="0DAA632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520C4D" w:rsidRPr="00E001CA" w14:paraId="42853091" w14:textId="77777777" w:rsidTr="00E05EE7">
        <w:trPr>
          <w:trHeight w:val="288"/>
        </w:trPr>
        <w:tc>
          <w:tcPr>
            <w:tcW w:w="197" w:type="pct"/>
            <w:tcBorders>
              <w:top w:val="nil"/>
              <w:left w:val="nil"/>
              <w:bottom w:val="nil"/>
              <w:right w:val="nil"/>
            </w:tcBorders>
            <w:shd w:val="clear" w:color="auto" w:fill="auto"/>
            <w:vAlign w:val="center"/>
            <w:hideMark/>
          </w:tcPr>
          <w:p w14:paraId="191CEF2B"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06101566"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VIII.</w:t>
            </w:r>
          </w:p>
        </w:tc>
        <w:tc>
          <w:tcPr>
            <w:tcW w:w="2461" w:type="pct"/>
            <w:tcBorders>
              <w:top w:val="nil"/>
              <w:left w:val="nil"/>
              <w:bottom w:val="nil"/>
              <w:right w:val="nil"/>
            </w:tcBorders>
            <w:shd w:val="clear" w:color="auto" w:fill="auto"/>
            <w:vAlign w:val="center"/>
            <w:hideMark/>
          </w:tcPr>
          <w:p w14:paraId="3211963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Zysk (strata) z lat ubiegłych</w:t>
            </w:r>
          </w:p>
        </w:tc>
        <w:tc>
          <w:tcPr>
            <w:tcW w:w="688" w:type="pct"/>
            <w:tcBorders>
              <w:top w:val="nil"/>
              <w:left w:val="nil"/>
              <w:bottom w:val="nil"/>
              <w:right w:val="nil"/>
            </w:tcBorders>
            <w:shd w:val="clear" w:color="000000" w:fill="A6A6A6"/>
            <w:vAlign w:val="center"/>
            <w:hideMark/>
          </w:tcPr>
          <w:p w14:paraId="67BB88C0"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9 157</w:t>
            </w:r>
          </w:p>
        </w:tc>
        <w:tc>
          <w:tcPr>
            <w:tcW w:w="683" w:type="pct"/>
            <w:tcBorders>
              <w:top w:val="nil"/>
              <w:left w:val="nil"/>
              <w:bottom w:val="nil"/>
              <w:right w:val="nil"/>
            </w:tcBorders>
            <w:shd w:val="clear" w:color="auto" w:fill="auto"/>
            <w:vAlign w:val="center"/>
            <w:hideMark/>
          </w:tcPr>
          <w:p w14:paraId="207A1B5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3 400</w:t>
            </w:r>
          </w:p>
        </w:tc>
        <w:tc>
          <w:tcPr>
            <w:tcW w:w="730" w:type="pct"/>
            <w:tcBorders>
              <w:top w:val="nil"/>
              <w:left w:val="nil"/>
              <w:bottom w:val="nil"/>
              <w:right w:val="nil"/>
            </w:tcBorders>
            <w:shd w:val="clear" w:color="auto" w:fill="auto"/>
            <w:vAlign w:val="center"/>
            <w:hideMark/>
          </w:tcPr>
          <w:p w14:paraId="0778DB64"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8 514</w:t>
            </w:r>
          </w:p>
        </w:tc>
      </w:tr>
      <w:tr w:rsidR="00520C4D" w:rsidRPr="00E001CA" w14:paraId="23362F52" w14:textId="77777777" w:rsidTr="00E05EE7">
        <w:trPr>
          <w:trHeight w:val="288"/>
        </w:trPr>
        <w:tc>
          <w:tcPr>
            <w:tcW w:w="197" w:type="pct"/>
            <w:tcBorders>
              <w:top w:val="nil"/>
              <w:left w:val="nil"/>
              <w:bottom w:val="nil"/>
              <w:right w:val="nil"/>
            </w:tcBorders>
            <w:shd w:val="clear" w:color="auto" w:fill="auto"/>
            <w:vAlign w:val="center"/>
            <w:hideMark/>
          </w:tcPr>
          <w:p w14:paraId="0AA50F15"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9405B63"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34FEDF19"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30C19EEB"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12,0%</w:t>
            </w:r>
          </w:p>
        </w:tc>
        <w:tc>
          <w:tcPr>
            <w:tcW w:w="683" w:type="pct"/>
            <w:tcBorders>
              <w:top w:val="nil"/>
              <w:left w:val="nil"/>
              <w:bottom w:val="nil"/>
              <w:right w:val="nil"/>
            </w:tcBorders>
            <w:shd w:val="clear" w:color="auto" w:fill="auto"/>
            <w:vAlign w:val="center"/>
            <w:hideMark/>
          </w:tcPr>
          <w:p w14:paraId="0EFA793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4,3%</w:t>
            </w:r>
          </w:p>
        </w:tc>
        <w:tc>
          <w:tcPr>
            <w:tcW w:w="730" w:type="pct"/>
            <w:tcBorders>
              <w:top w:val="nil"/>
              <w:left w:val="nil"/>
              <w:bottom w:val="nil"/>
              <w:right w:val="nil"/>
            </w:tcBorders>
            <w:shd w:val="clear" w:color="auto" w:fill="auto"/>
            <w:vAlign w:val="center"/>
            <w:hideMark/>
          </w:tcPr>
          <w:p w14:paraId="3A09C0CC"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14,2%</w:t>
            </w:r>
          </w:p>
        </w:tc>
      </w:tr>
      <w:tr w:rsidR="00520C4D" w:rsidRPr="00E001CA" w14:paraId="1874D99F" w14:textId="77777777" w:rsidTr="00E05EE7">
        <w:trPr>
          <w:trHeight w:val="288"/>
        </w:trPr>
        <w:tc>
          <w:tcPr>
            <w:tcW w:w="197" w:type="pct"/>
            <w:tcBorders>
              <w:top w:val="nil"/>
              <w:left w:val="nil"/>
              <w:bottom w:val="nil"/>
              <w:right w:val="nil"/>
            </w:tcBorders>
            <w:shd w:val="clear" w:color="auto" w:fill="auto"/>
            <w:vAlign w:val="center"/>
            <w:hideMark/>
          </w:tcPr>
          <w:p w14:paraId="70C23520"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657D12BF"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IX.</w:t>
            </w:r>
          </w:p>
        </w:tc>
        <w:tc>
          <w:tcPr>
            <w:tcW w:w="2461" w:type="pct"/>
            <w:tcBorders>
              <w:top w:val="nil"/>
              <w:left w:val="nil"/>
              <w:bottom w:val="nil"/>
              <w:right w:val="nil"/>
            </w:tcBorders>
            <w:shd w:val="clear" w:color="auto" w:fill="auto"/>
            <w:vAlign w:val="center"/>
            <w:hideMark/>
          </w:tcPr>
          <w:p w14:paraId="0A4508A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Zysk (strata) netto</w:t>
            </w:r>
          </w:p>
        </w:tc>
        <w:tc>
          <w:tcPr>
            <w:tcW w:w="688" w:type="pct"/>
            <w:tcBorders>
              <w:top w:val="nil"/>
              <w:left w:val="nil"/>
              <w:bottom w:val="nil"/>
              <w:right w:val="nil"/>
            </w:tcBorders>
            <w:shd w:val="clear" w:color="000000" w:fill="A6A6A6"/>
            <w:vAlign w:val="center"/>
            <w:hideMark/>
          </w:tcPr>
          <w:p w14:paraId="1568906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2 266</w:t>
            </w:r>
          </w:p>
        </w:tc>
        <w:tc>
          <w:tcPr>
            <w:tcW w:w="683" w:type="pct"/>
            <w:tcBorders>
              <w:top w:val="nil"/>
              <w:left w:val="nil"/>
              <w:bottom w:val="nil"/>
              <w:right w:val="nil"/>
            </w:tcBorders>
            <w:shd w:val="clear" w:color="auto" w:fill="auto"/>
            <w:vAlign w:val="center"/>
            <w:hideMark/>
          </w:tcPr>
          <w:p w14:paraId="6779AF8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730" w:type="pct"/>
            <w:tcBorders>
              <w:top w:val="nil"/>
              <w:left w:val="nil"/>
              <w:bottom w:val="nil"/>
              <w:right w:val="nil"/>
            </w:tcBorders>
            <w:shd w:val="clear" w:color="auto" w:fill="auto"/>
            <w:vAlign w:val="center"/>
            <w:hideMark/>
          </w:tcPr>
          <w:p w14:paraId="42502A55"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1 617</w:t>
            </w:r>
          </w:p>
        </w:tc>
      </w:tr>
      <w:tr w:rsidR="00520C4D" w:rsidRPr="00E001CA" w14:paraId="44DC13C3" w14:textId="77777777" w:rsidTr="00E05EE7">
        <w:trPr>
          <w:trHeight w:val="288"/>
        </w:trPr>
        <w:tc>
          <w:tcPr>
            <w:tcW w:w="197" w:type="pct"/>
            <w:tcBorders>
              <w:top w:val="nil"/>
              <w:left w:val="nil"/>
              <w:bottom w:val="nil"/>
              <w:right w:val="nil"/>
            </w:tcBorders>
            <w:shd w:val="clear" w:color="auto" w:fill="auto"/>
            <w:vAlign w:val="center"/>
            <w:hideMark/>
          </w:tcPr>
          <w:p w14:paraId="55CD5AF6"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42278408"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0100F9A2"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1D755D59"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3,0%</w:t>
            </w:r>
          </w:p>
        </w:tc>
        <w:tc>
          <w:tcPr>
            <w:tcW w:w="683" w:type="pct"/>
            <w:tcBorders>
              <w:top w:val="nil"/>
              <w:left w:val="nil"/>
              <w:bottom w:val="nil"/>
              <w:right w:val="nil"/>
            </w:tcBorders>
            <w:shd w:val="clear" w:color="auto" w:fill="auto"/>
            <w:vAlign w:val="center"/>
            <w:hideMark/>
          </w:tcPr>
          <w:p w14:paraId="3A8ADA3A"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7,3%</w:t>
            </w:r>
          </w:p>
        </w:tc>
        <w:tc>
          <w:tcPr>
            <w:tcW w:w="730" w:type="pct"/>
            <w:tcBorders>
              <w:top w:val="nil"/>
              <w:left w:val="nil"/>
              <w:bottom w:val="nil"/>
              <w:right w:val="nil"/>
            </w:tcBorders>
            <w:shd w:val="clear" w:color="auto" w:fill="auto"/>
            <w:vAlign w:val="center"/>
            <w:hideMark/>
          </w:tcPr>
          <w:p w14:paraId="7BE2BF91"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2,7%</w:t>
            </w:r>
          </w:p>
        </w:tc>
      </w:tr>
      <w:tr w:rsidR="00520C4D" w:rsidRPr="00E001CA" w14:paraId="54BF2F72" w14:textId="77777777" w:rsidTr="00E05EE7">
        <w:trPr>
          <w:trHeight w:val="552"/>
        </w:trPr>
        <w:tc>
          <w:tcPr>
            <w:tcW w:w="197" w:type="pct"/>
            <w:tcBorders>
              <w:top w:val="nil"/>
              <w:left w:val="nil"/>
              <w:bottom w:val="nil"/>
              <w:right w:val="nil"/>
            </w:tcBorders>
            <w:shd w:val="clear" w:color="auto" w:fill="auto"/>
            <w:vAlign w:val="center"/>
            <w:hideMark/>
          </w:tcPr>
          <w:p w14:paraId="49EF03DE"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7174484B"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X.</w:t>
            </w:r>
          </w:p>
        </w:tc>
        <w:tc>
          <w:tcPr>
            <w:tcW w:w="2461" w:type="pct"/>
            <w:tcBorders>
              <w:top w:val="nil"/>
              <w:left w:val="nil"/>
              <w:bottom w:val="nil"/>
              <w:right w:val="nil"/>
            </w:tcBorders>
            <w:shd w:val="clear" w:color="auto" w:fill="auto"/>
            <w:vAlign w:val="center"/>
            <w:hideMark/>
          </w:tcPr>
          <w:p w14:paraId="15064DA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Odpisy z zysku netto w ciągu roku obrotowego (wielkość ujemna)</w:t>
            </w:r>
          </w:p>
        </w:tc>
        <w:tc>
          <w:tcPr>
            <w:tcW w:w="688" w:type="pct"/>
            <w:tcBorders>
              <w:top w:val="nil"/>
              <w:left w:val="nil"/>
              <w:bottom w:val="nil"/>
              <w:right w:val="nil"/>
            </w:tcBorders>
            <w:shd w:val="clear" w:color="000000" w:fill="A6A6A6"/>
            <w:vAlign w:val="center"/>
            <w:hideMark/>
          </w:tcPr>
          <w:p w14:paraId="2DDCA7A7"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83" w:type="pct"/>
            <w:tcBorders>
              <w:top w:val="nil"/>
              <w:left w:val="nil"/>
              <w:bottom w:val="nil"/>
              <w:right w:val="nil"/>
            </w:tcBorders>
            <w:shd w:val="clear" w:color="auto" w:fill="auto"/>
            <w:vAlign w:val="center"/>
            <w:hideMark/>
          </w:tcPr>
          <w:p w14:paraId="051871C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30" w:type="pct"/>
            <w:tcBorders>
              <w:top w:val="nil"/>
              <w:left w:val="nil"/>
              <w:bottom w:val="nil"/>
              <w:right w:val="nil"/>
            </w:tcBorders>
            <w:shd w:val="clear" w:color="auto" w:fill="auto"/>
            <w:vAlign w:val="center"/>
            <w:hideMark/>
          </w:tcPr>
          <w:p w14:paraId="15D2D843"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520C4D" w:rsidRPr="00E001CA" w14:paraId="21137FDF" w14:textId="77777777" w:rsidTr="00E05EE7">
        <w:trPr>
          <w:trHeight w:val="288"/>
        </w:trPr>
        <w:tc>
          <w:tcPr>
            <w:tcW w:w="197" w:type="pct"/>
            <w:tcBorders>
              <w:top w:val="nil"/>
              <w:left w:val="nil"/>
              <w:bottom w:val="nil"/>
              <w:right w:val="nil"/>
            </w:tcBorders>
            <w:shd w:val="clear" w:color="auto" w:fill="auto"/>
            <w:vAlign w:val="center"/>
            <w:hideMark/>
          </w:tcPr>
          <w:p w14:paraId="458C0F97"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93EF244"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EE0EF72"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464ED2F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83" w:type="pct"/>
            <w:tcBorders>
              <w:top w:val="nil"/>
              <w:left w:val="nil"/>
              <w:bottom w:val="nil"/>
              <w:right w:val="nil"/>
            </w:tcBorders>
            <w:shd w:val="clear" w:color="auto" w:fill="auto"/>
            <w:vAlign w:val="center"/>
            <w:hideMark/>
          </w:tcPr>
          <w:p w14:paraId="59000C9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30" w:type="pct"/>
            <w:tcBorders>
              <w:top w:val="nil"/>
              <w:left w:val="nil"/>
              <w:bottom w:val="nil"/>
              <w:right w:val="nil"/>
            </w:tcBorders>
            <w:shd w:val="clear" w:color="auto" w:fill="auto"/>
            <w:vAlign w:val="center"/>
            <w:hideMark/>
          </w:tcPr>
          <w:p w14:paraId="71F00C44"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E001CA" w:rsidRPr="00E001CA" w14:paraId="1D064611" w14:textId="77777777" w:rsidTr="00E05EE7">
        <w:trPr>
          <w:trHeight w:val="288"/>
        </w:trPr>
        <w:tc>
          <w:tcPr>
            <w:tcW w:w="197" w:type="pct"/>
            <w:tcBorders>
              <w:top w:val="nil"/>
              <w:left w:val="nil"/>
              <w:bottom w:val="nil"/>
              <w:right w:val="nil"/>
            </w:tcBorders>
            <w:shd w:val="clear" w:color="auto" w:fill="auto"/>
            <w:vAlign w:val="center"/>
            <w:hideMark/>
          </w:tcPr>
          <w:p w14:paraId="041D4889" w14:textId="77777777" w:rsidR="00E001CA" w:rsidRPr="00E001CA" w:rsidRDefault="00E001CA" w:rsidP="00E001CA">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72745DEC" w14:textId="77777777" w:rsidR="00E001CA" w:rsidRPr="00E001CA" w:rsidRDefault="00E001CA" w:rsidP="00E001CA">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000000" w:fill="FFFFFF"/>
            <w:vAlign w:val="center"/>
            <w:hideMark/>
          </w:tcPr>
          <w:p w14:paraId="754422BD" w14:textId="77777777" w:rsidR="00E001CA" w:rsidRPr="00E001CA" w:rsidRDefault="00E001CA" w:rsidP="00E001CA">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88" w:type="pct"/>
            <w:tcBorders>
              <w:top w:val="nil"/>
              <w:left w:val="nil"/>
              <w:bottom w:val="nil"/>
              <w:right w:val="nil"/>
            </w:tcBorders>
            <w:shd w:val="clear" w:color="000000" w:fill="A6A6A6"/>
            <w:vAlign w:val="center"/>
            <w:hideMark/>
          </w:tcPr>
          <w:p w14:paraId="51F59E2D" w14:textId="77777777" w:rsidR="00E001CA" w:rsidRPr="00E001CA" w:rsidRDefault="00E001CA" w:rsidP="00E001CA">
            <w:pPr>
              <w:spacing w:after="0" w:line="240" w:lineRule="auto"/>
              <w:jc w:val="right"/>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83" w:type="pct"/>
            <w:tcBorders>
              <w:top w:val="nil"/>
              <w:left w:val="nil"/>
              <w:bottom w:val="nil"/>
              <w:right w:val="nil"/>
            </w:tcBorders>
            <w:shd w:val="clear" w:color="auto" w:fill="auto"/>
            <w:vAlign w:val="center"/>
            <w:hideMark/>
          </w:tcPr>
          <w:p w14:paraId="56C20561" w14:textId="77777777" w:rsidR="00E001CA" w:rsidRPr="00E001CA" w:rsidRDefault="00E001CA" w:rsidP="00E001CA">
            <w:pPr>
              <w:spacing w:after="0" w:line="240" w:lineRule="auto"/>
              <w:jc w:val="right"/>
              <w:rPr>
                <w:rFonts w:eastAsia="Times New Roman" w:cs="Calibri"/>
                <w:i/>
                <w:iCs/>
                <w:color w:val="000000"/>
                <w:sz w:val="18"/>
                <w:szCs w:val="18"/>
                <w:lang w:eastAsia="pl-PL"/>
              </w:rPr>
            </w:pPr>
          </w:p>
        </w:tc>
        <w:tc>
          <w:tcPr>
            <w:tcW w:w="730" w:type="pct"/>
            <w:tcBorders>
              <w:top w:val="nil"/>
              <w:left w:val="nil"/>
              <w:bottom w:val="nil"/>
              <w:right w:val="nil"/>
            </w:tcBorders>
            <w:shd w:val="clear" w:color="auto" w:fill="auto"/>
            <w:vAlign w:val="center"/>
            <w:hideMark/>
          </w:tcPr>
          <w:p w14:paraId="6C553CB1"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E001CA" w:rsidRPr="00E001CA" w14:paraId="67555FE8" w14:textId="77777777" w:rsidTr="00E05EE7">
        <w:trPr>
          <w:trHeight w:val="288"/>
        </w:trPr>
        <w:tc>
          <w:tcPr>
            <w:tcW w:w="197" w:type="pct"/>
            <w:tcBorders>
              <w:top w:val="single" w:sz="4" w:space="0" w:color="auto"/>
              <w:left w:val="nil"/>
              <w:bottom w:val="single" w:sz="4" w:space="0" w:color="auto"/>
              <w:right w:val="nil"/>
            </w:tcBorders>
            <w:shd w:val="clear" w:color="auto" w:fill="auto"/>
            <w:vAlign w:val="center"/>
            <w:hideMark/>
          </w:tcPr>
          <w:p w14:paraId="14BAC615"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B.</w:t>
            </w:r>
          </w:p>
        </w:tc>
        <w:tc>
          <w:tcPr>
            <w:tcW w:w="241" w:type="pct"/>
            <w:tcBorders>
              <w:top w:val="single" w:sz="4" w:space="0" w:color="auto"/>
              <w:left w:val="nil"/>
              <w:bottom w:val="single" w:sz="4" w:space="0" w:color="auto"/>
              <w:right w:val="nil"/>
            </w:tcBorders>
            <w:shd w:val="clear" w:color="auto" w:fill="auto"/>
            <w:vAlign w:val="center"/>
            <w:hideMark/>
          </w:tcPr>
          <w:p w14:paraId="5C4DC72E"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single" w:sz="4" w:space="0" w:color="auto"/>
              <w:left w:val="nil"/>
              <w:bottom w:val="single" w:sz="4" w:space="0" w:color="auto"/>
              <w:right w:val="nil"/>
            </w:tcBorders>
            <w:shd w:val="clear" w:color="auto" w:fill="auto"/>
            <w:vAlign w:val="center"/>
            <w:hideMark/>
          </w:tcPr>
          <w:p w14:paraId="2EDF085A"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Kapitał mniejszości</w:t>
            </w:r>
          </w:p>
        </w:tc>
        <w:tc>
          <w:tcPr>
            <w:tcW w:w="688" w:type="pct"/>
            <w:tcBorders>
              <w:top w:val="single" w:sz="4" w:space="0" w:color="auto"/>
              <w:left w:val="nil"/>
              <w:bottom w:val="single" w:sz="4" w:space="0" w:color="auto"/>
              <w:right w:val="nil"/>
            </w:tcBorders>
            <w:shd w:val="clear" w:color="000000" w:fill="A6A6A6"/>
            <w:vAlign w:val="center"/>
            <w:hideMark/>
          </w:tcPr>
          <w:p w14:paraId="3D5039F7"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c>
          <w:tcPr>
            <w:tcW w:w="683" w:type="pct"/>
            <w:tcBorders>
              <w:top w:val="single" w:sz="4" w:space="0" w:color="auto"/>
              <w:left w:val="nil"/>
              <w:bottom w:val="single" w:sz="4" w:space="0" w:color="auto"/>
              <w:right w:val="nil"/>
            </w:tcBorders>
            <w:shd w:val="clear" w:color="auto" w:fill="auto"/>
            <w:vAlign w:val="center"/>
            <w:hideMark/>
          </w:tcPr>
          <w:p w14:paraId="49CC8754"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c>
          <w:tcPr>
            <w:tcW w:w="730" w:type="pct"/>
            <w:tcBorders>
              <w:top w:val="single" w:sz="4" w:space="0" w:color="auto"/>
              <w:left w:val="nil"/>
              <w:bottom w:val="single" w:sz="4" w:space="0" w:color="auto"/>
              <w:right w:val="nil"/>
            </w:tcBorders>
            <w:shd w:val="clear" w:color="auto" w:fill="auto"/>
            <w:vAlign w:val="center"/>
            <w:hideMark/>
          </w:tcPr>
          <w:p w14:paraId="4670901C"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r>
      <w:tr w:rsidR="00E001CA" w:rsidRPr="00E001CA" w14:paraId="670A8665" w14:textId="77777777" w:rsidTr="00E05EE7">
        <w:trPr>
          <w:trHeight w:val="288"/>
        </w:trPr>
        <w:tc>
          <w:tcPr>
            <w:tcW w:w="197" w:type="pct"/>
            <w:tcBorders>
              <w:top w:val="single" w:sz="4" w:space="0" w:color="auto"/>
              <w:left w:val="nil"/>
              <w:bottom w:val="nil"/>
              <w:right w:val="nil"/>
            </w:tcBorders>
            <w:shd w:val="clear" w:color="auto" w:fill="auto"/>
            <w:vAlign w:val="center"/>
            <w:hideMark/>
          </w:tcPr>
          <w:p w14:paraId="514D2A09"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1" w:type="pct"/>
            <w:tcBorders>
              <w:top w:val="single" w:sz="4" w:space="0" w:color="auto"/>
              <w:left w:val="nil"/>
              <w:bottom w:val="nil"/>
              <w:right w:val="nil"/>
            </w:tcBorders>
            <w:shd w:val="clear" w:color="auto" w:fill="auto"/>
            <w:vAlign w:val="center"/>
            <w:hideMark/>
          </w:tcPr>
          <w:p w14:paraId="1852848C"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nil"/>
              <w:left w:val="nil"/>
              <w:bottom w:val="nil"/>
              <w:right w:val="nil"/>
            </w:tcBorders>
            <w:shd w:val="clear" w:color="auto" w:fill="auto"/>
            <w:vAlign w:val="center"/>
            <w:hideMark/>
          </w:tcPr>
          <w:p w14:paraId="30B3AA34" w14:textId="77777777" w:rsidR="00E001CA" w:rsidRPr="00E001CA" w:rsidRDefault="00E001CA" w:rsidP="00E001CA">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77956155"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c>
          <w:tcPr>
            <w:tcW w:w="683" w:type="pct"/>
            <w:tcBorders>
              <w:top w:val="nil"/>
              <w:left w:val="nil"/>
              <w:bottom w:val="nil"/>
              <w:right w:val="nil"/>
            </w:tcBorders>
            <w:shd w:val="clear" w:color="auto" w:fill="auto"/>
            <w:vAlign w:val="center"/>
            <w:hideMark/>
          </w:tcPr>
          <w:p w14:paraId="38C3EEEB"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c>
          <w:tcPr>
            <w:tcW w:w="730" w:type="pct"/>
            <w:tcBorders>
              <w:top w:val="nil"/>
              <w:left w:val="nil"/>
              <w:bottom w:val="nil"/>
              <w:right w:val="nil"/>
            </w:tcBorders>
            <w:shd w:val="clear" w:color="auto" w:fill="auto"/>
            <w:vAlign w:val="center"/>
            <w:hideMark/>
          </w:tcPr>
          <w:p w14:paraId="4FB17CB8"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r>
      <w:tr w:rsidR="00E001CA" w:rsidRPr="00E001CA" w14:paraId="0FBEB1B1" w14:textId="77777777" w:rsidTr="00E05EE7">
        <w:trPr>
          <w:trHeight w:val="288"/>
        </w:trPr>
        <w:tc>
          <w:tcPr>
            <w:tcW w:w="197" w:type="pct"/>
            <w:tcBorders>
              <w:top w:val="nil"/>
              <w:left w:val="nil"/>
              <w:bottom w:val="single" w:sz="4" w:space="0" w:color="auto"/>
              <w:right w:val="nil"/>
            </w:tcBorders>
            <w:shd w:val="clear" w:color="auto" w:fill="auto"/>
            <w:vAlign w:val="center"/>
            <w:hideMark/>
          </w:tcPr>
          <w:p w14:paraId="19D2AB95"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1" w:type="pct"/>
            <w:tcBorders>
              <w:top w:val="nil"/>
              <w:left w:val="nil"/>
              <w:bottom w:val="single" w:sz="4" w:space="0" w:color="auto"/>
              <w:right w:val="nil"/>
            </w:tcBorders>
            <w:shd w:val="clear" w:color="auto" w:fill="auto"/>
            <w:vAlign w:val="center"/>
            <w:hideMark/>
          </w:tcPr>
          <w:p w14:paraId="420D3345"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nil"/>
              <w:left w:val="nil"/>
              <w:bottom w:val="single" w:sz="4" w:space="0" w:color="auto"/>
              <w:right w:val="nil"/>
            </w:tcBorders>
            <w:shd w:val="clear" w:color="auto" w:fill="auto"/>
            <w:vAlign w:val="center"/>
            <w:hideMark/>
          </w:tcPr>
          <w:p w14:paraId="0F74A421"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8" w:type="pct"/>
            <w:tcBorders>
              <w:top w:val="nil"/>
              <w:left w:val="nil"/>
              <w:bottom w:val="single" w:sz="4" w:space="0" w:color="auto"/>
              <w:right w:val="nil"/>
            </w:tcBorders>
            <w:shd w:val="clear" w:color="000000" w:fill="A6A6A6"/>
            <w:vAlign w:val="center"/>
            <w:hideMark/>
          </w:tcPr>
          <w:p w14:paraId="08C93319"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3" w:type="pct"/>
            <w:tcBorders>
              <w:top w:val="nil"/>
              <w:left w:val="nil"/>
              <w:bottom w:val="single" w:sz="4" w:space="0" w:color="auto"/>
              <w:right w:val="nil"/>
            </w:tcBorders>
            <w:shd w:val="clear" w:color="auto" w:fill="auto"/>
            <w:vAlign w:val="center"/>
            <w:hideMark/>
          </w:tcPr>
          <w:p w14:paraId="29BA06E6"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730" w:type="pct"/>
            <w:tcBorders>
              <w:top w:val="nil"/>
              <w:left w:val="nil"/>
              <w:bottom w:val="nil"/>
              <w:right w:val="nil"/>
            </w:tcBorders>
            <w:shd w:val="clear" w:color="auto" w:fill="auto"/>
            <w:vAlign w:val="center"/>
            <w:hideMark/>
          </w:tcPr>
          <w:p w14:paraId="60A75D99" w14:textId="77777777" w:rsidR="00E001CA" w:rsidRPr="00E001CA" w:rsidRDefault="00E001CA" w:rsidP="00E001CA">
            <w:pPr>
              <w:spacing w:after="0" w:line="240" w:lineRule="auto"/>
              <w:jc w:val="right"/>
              <w:rPr>
                <w:rFonts w:eastAsia="Times New Roman" w:cs="Calibri"/>
                <w:b/>
                <w:bCs/>
                <w:color w:val="000000"/>
                <w:sz w:val="20"/>
                <w:szCs w:val="20"/>
                <w:lang w:eastAsia="pl-PL"/>
              </w:rPr>
            </w:pPr>
          </w:p>
        </w:tc>
      </w:tr>
      <w:tr w:rsidR="00E001CA" w:rsidRPr="00E001CA" w14:paraId="62C4408E" w14:textId="77777777" w:rsidTr="00E05EE7">
        <w:trPr>
          <w:trHeight w:val="552"/>
        </w:trPr>
        <w:tc>
          <w:tcPr>
            <w:tcW w:w="197" w:type="pct"/>
            <w:tcBorders>
              <w:top w:val="single" w:sz="4" w:space="0" w:color="auto"/>
              <w:left w:val="nil"/>
              <w:bottom w:val="single" w:sz="4" w:space="0" w:color="auto"/>
              <w:right w:val="nil"/>
            </w:tcBorders>
            <w:shd w:val="clear" w:color="auto" w:fill="auto"/>
            <w:vAlign w:val="center"/>
            <w:hideMark/>
          </w:tcPr>
          <w:p w14:paraId="21B3977D"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C.</w:t>
            </w:r>
          </w:p>
        </w:tc>
        <w:tc>
          <w:tcPr>
            <w:tcW w:w="241" w:type="pct"/>
            <w:tcBorders>
              <w:top w:val="single" w:sz="4" w:space="0" w:color="auto"/>
              <w:left w:val="nil"/>
              <w:bottom w:val="single" w:sz="4" w:space="0" w:color="auto"/>
              <w:right w:val="nil"/>
            </w:tcBorders>
            <w:shd w:val="clear" w:color="auto" w:fill="auto"/>
            <w:vAlign w:val="center"/>
            <w:hideMark/>
          </w:tcPr>
          <w:p w14:paraId="01C75521"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single" w:sz="4" w:space="0" w:color="auto"/>
              <w:left w:val="nil"/>
              <w:bottom w:val="single" w:sz="4" w:space="0" w:color="auto"/>
              <w:right w:val="nil"/>
            </w:tcBorders>
            <w:shd w:val="clear" w:color="auto" w:fill="auto"/>
            <w:vAlign w:val="center"/>
            <w:hideMark/>
          </w:tcPr>
          <w:p w14:paraId="571987BD"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Ujemna wartość firmy jednostek podporządkowanych</w:t>
            </w:r>
          </w:p>
        </w:tc>
        <w:tc>
          <w:tcPr>
            <w:tcW w:w="688" w:type="pct"/>
            <w:tcBorders>
              <w:top w:val="single" w:sz="4" w:space="0" w:color="auto"/>
              <w:left w:val="nil"/>
              <w:bottom w:val="single" w:sz="4" w:space="0" w:color="auto"/>
              <w:right w:val="nil"/>
            </w:tcBorders>
            <w:shd w:val="clear" w:color="000000" w:fill="A6A6A6"/>
            <w:vAlign w:val="center"/>
            <w:hideMark/>
          </w:tcPr>
          <w:p w14:paraId="097932B6"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c>
          <w:tcPr>
            <w:tcW w:w="683" w:type="pct"/>
            <w:tcBorders>
              <w:top w:val="single" w:sz="4" w:space="0" w:color="auto"/>
              <w:left w:val="nil"/>
              <w:bottom w:val="single" w:sz="4" w:space="0" w:color="auto"/>
              <w:right w:val="nil"/>
            </w:tcBorders>
            <w:shd w:val="clear" w:color="auto" w:fill="auto"/>
            <w:vAlign w:val="center"/>
            <w:hideMark/>
          </w:tcPr>
          <w:p w14:paraId="099B1A75"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c>
          <w:tcPr>
            <w:tcW w:w="730" w:type="pct"/>
            <w:tcBorders>
              <w:top w:val="single" w:sz="4" w:space="0" w:color="auto"/>
              <w:left w:val="nil"/>
              <w:bottom w:val="single" w:sz="4" w:space="0" w:color="auto"/>
              <w:right w:val="nil"/>
            </w:tcBorders>
            <w:shd w:val="clear" w:color="auto" w:fill="auto"/>
            <w:vAlign w:val="center"/>
            <w:hideMark/>
          </w:tcPr>
          <w:p w14:paraId="1E529FAC"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w:t>
            </w:r>
          </w:p>
        </w:tc>
      </w:tr>
      <w:tr w:rsidR="00E001CA" w:rsidRPr="00E001CA" w14:paraId="650FEDC9" w14:textId="77777777" w:rsidTr="00E05EE7">
        <w:trPr>
          <w:trHeight w:val="288"/>
        </w:trPr>
        <w:tc>
          <w:tcPr>
            <w:tcW w:w="197" w:type="pct"/>
            <w:tcBorders>
              <w:top w:val="single" w:sz="4" w:space="0" w:color="auto"/>
              <w:left w:val="nil"/>
              <w:bottom w:val="nil"/>
              <w:right w:val="nil"/>
            </w:tcBorders>
            <w:shd w:val="clear" w:color="auto" w:fill="auto"/>
            <w:vAlign w:val="center"/>
            <w:hideMark/>
          </w:tcPr>
          <w:p w14:paraId="1DED74D5"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1" w:type="pct"/>
            <w:tcBorders>
              <w:top w:val="single" w:sz="4" w:space="0" w:color="auto"/>
              <w:left w:val="nil"/>
              <w:bottom w:val="nil"/>
              <w:right w:val="nil"/>
            </w:tcBorders>
            <w:shd w:val="clear" w:color="auto" w:fill="auto"/>
            <w:vAlign w:val="center"/>
            <w:hideMark/>
          </w:tcPr>
          <w:p w14:paraId="39A7E2C6"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nil"/>
              <w:left w:val="nil"/>
              <w:bottom w:val="nil"/>
              <w:right w:val="nil"/>
            </w:tcBorders>
            <w:shd w:val="clear" w:color="auto" w:fill="auto"/>
            <w:vAlign w:val="center"/>
            <w:hideMark/>
          </w:tcPr>
          <w:p w14:paraId="78B3A622" w14:textId="77777777" w:rsidR="00E001CA" w:rsidRPr="00E001CA" w:rsidRDefault="00E001CA" w:rsidP="00E001CA">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1EF96F3F"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c>
          <w:tcPr>
            <w:tcW w:w="683" w:type="pct"/>
            <w:tcBorders>
              <w:top w:val="nil"/>
              <w:left w:val="nil"/>
              <w:bottom w:val="nil"/>
              <w:right w:val="nil"/>
            </w:tcBorders>
            <w:shd w:val="clear" w:color="auto" w:fill="auto"/>
            <w:vAlign w:val="center"/>
            <w:hideMark/>
          </w:tcPr>
          <w:p w14:paraId="622D9854"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c>
          <w:tcPr>
            <w:tcW w:w="730" w:type="pct"/>
            <w:tcBorders>
              <w:top w:val="nil"/>
              <w:left w:val="nil"/>
              <w:bottom w:val="nil"/>
              <w:right w:val="nil"/>
            </w:tcBorders>
            <w:shd w:val="clear" w:color="auto" w:fill="auto"/>
            <w:vAlign w:val="center"/>
            <w:hideMark/>
          </w:tcPr>
          <w:p w14:paraId="0A39C38F" w14:textId="77777777" w:rsidR="00E001CA" w:rsidRPr="00E001CA" w:rsidRDefault="00E001CA" w:rsidP="00E001CA">
            <w:pPr>
              <w:spacing w:after="0" w:line="240" w:lineRule="auto"/>
              <w:jc w:val="right"/>
              <w:rPr>
                <w:rFonts w:eastAsia="Times New Roman" w:cs="Calibri"/>
                <w:i/>
                <w:iCs/>
                <w:color w:val="000000"/>
                <w:sz w:val="20"/>
                <w:szCs w:val="20"/>
                <w:lang w:eastAsia="pl-PL"/>
              </w:rPr>
            </w:pPr>
            <w:r w:rsidRPr="00E001CA">
              <w:rPr>
                <w:rFonts w:eastAsia="Times New Roman" w:cs="Calibri"/>
                <w:i/>
                <w:iCs/>
                <w:color w:val="000000"/>
                <w:sz w:val="20"/>
                <w:szCs w:val="20"/>
                <w:lang w:eastAsia="pl-PL"/>
              </w:rPr>
              <w:t>0,0%</w:t>
            </w:r>
          </w:p>
        </w:tc>
      </w:tr>
      <w:tr w:rsidR="00E001CA" w:rsidRPr="00E001CA" w14:paraId="1AB74645" w14:textId="77777777" w:rsidTr="00E05EE7">
        <w:trPr>
          <w:trHeight w:val="288"/>
        </w:trPr>
        <w:tc>
          <w:tcPr>
            <w:tcW w:w="197" w:type="pct"/>
            <w:tcBorders>
              <w:top w:val="nil"/>
              <w:left w:val="nil"/>
              <w:bottom w:val="single" w:sz="4" w:space="0" w:color="auto"/>
              <w:right w:val="nil"/>
            </w:tcBorders>
            <w:shd w:val="clear" w:color="auto" w:fill="auto"/>
            <w:vAlign w:val="center"/>
            <w:hideMark/>
          </w:tcPr>
          <w:p w14:paraId="2F2211A3"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241" w:type="pct"/>
            <w:tcBorders>
              <w:top w:val="nil"/>
              <w:left w:val="nil"/>
              <w:bottom w:val="single" w:sz="4" w:space="0" w:color="auto"/>
              <w:right w:val="nil"/>
            </w:tcBorders>
            <w:shd w:val="clear" w:color="auto" w:fill="auto"/>
            <w:vAlign w:val="center"/>
            <w:hideMark/>
          </w:tcPr>
          <w:p w14:paraId="490B56FB" w14:textId="77777777" w:rsidR="00E001CA" w:rsidRPr="00E001CA" w:rsidRDefault="00E001CA" w:rsidP="00E001CA">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nil"/>
              <w:left w:val="nil"/>
              <w:bottom w:val="single" w:sz="4" w:space="0" w:color="auto"/>
              <w:right w:val="nil"/>
            </w:tcBorders>
            <w:shd w:val="clear" w:color="auto" w:fill="auto"/>
            <w:vAlign w:val="center"/>
            <w:hideMark/>
          </w:tcPr>
          <w:p w14:paraId="5314C0EF" w14:textId="77777777" w:rsidR="00E001CA" w:rsidRPr="00E001CA" w:rsidRDefault="00E001CA" w:rsidP="00E001CA">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8" w:type="pct"/>
            <w:tcBorders>
              <w:top w:val="nil"/>
              <w:left w:val="nil"/>
              <w:bottom w:val="single" w:sz="4" w:space="0" w:color="auto"/>
              <w:right w:val="nil"/>
            </w:tcBorders>
            <w:shd w:val="clear" w:color="000000" w:fill="A6A6A6"/>
            <w:vAlign w:val="center"/>
            <w:hideMark/>
          </w:tcPr>
          <w:p w14:paraId="5E3A844A"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683" w:type="pct"/>
            <w:tcBorders>
              <w:top w:val="nil"/>
              <w:left w:val="nil"/>
              <w:bottom w:val="single" w:sz="4" w:space="0" w:color="auto"/>
              <w:right w:val="nil"/>
            </w:tcBorders>
            <w:shd w:val="clear" w:color="auto" w:fill="auto"/>
            <w:vAlign w:val="center"/>
            <w:hideMark/>
          </w:tcPr>
          <w:p w14:paraId="05F1E134"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w:t>
            </w:r>
          </w:p>
        </w:tc>
        <w:tc>
          <w:tcPr>
            <w:tcW w:w="730" w:type="pct"/>
            <w:tcBorders>
              <w:top w:val="nil"/>
              <w:left w:val="nil"/>
              <w:bottom w:val="nil"/>
              <w:right w:val="nil"/>
            </w:tcBorders>
            <w:shd w:val="clear" w:color="auto" w:fill="auto"/>
            <w:vAlign w:val="center"/>
            <w:hideMark/>
          </w:tcPr>
          <w:p w14:paraId="2B5944F5" w14:textId="77777777" w:rsidR="00E001CA" w:rsidRPr="00E001CA" w:rsidRDefault="00E001CA" w:rsidP="00E001CA">
            <w:pPr>
              <w:spacing w:after="0" w:line="240" w:lineRule="auto"/>
              <w:jc w:val="right"/>
              <w:rPr>
                <w:rFonts w:eastAsia="Times New Roman" w:cs="Calibri"/>
                <w:b/>
                <w:bCs/>
                <w:color w:val="000000"/>
                <w:sz w:val="20"/>
                <w:szCs w:val="20"/>
                <w:lang w:eastAsia="pl-PL"/>
              </w:rPr>
            </w:pPr>
          </w:p>
        </w:tc>
      </w:tr>
      <w:tr w:rsidR="00520C4D" w:rsidRPr="00E001CA" w14:paraId="2F643089" w14:textId="77777777" w:rsidTr="00E05EE7">
        <w:trPr>
          <w:trHeight w:val="288"/>
        </w:trPr>
        <w:tc>
          <w:tcPr>
            <w:tcW w:w="197" w:type="pct"/>
            <w:tcBorders>
              <w:top w:val="single" w:sz="4" w:space="0" w:color="auto"/>
              <w:left w:val="nil"/>
              <w:bottom w:val="single" w:sz="4" w:space="0" w:color="auto"/>
              <w:right w:val="nil"/>
            </w:tcBorders>
            <w:shd w:val="clear" w:color="auto" w:fill="auto"/>
            <w:vAlign w:val="center"/>
            <w:hideMark/>
          </w:tcPr>
          <w:p w14:paraId="040F81B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D.</w:t>
            </w:r>
          </w:p>
        </w:tc>
        <w:tc>
          <w:tcPr>
            <w:tcW w:w="241" w:type="pct"/>
            <w:tcBorders>
              <w:top w:val="single" w:sz="4" w:space="0" w:color="auto"/>
              <w:left w:val="nil"/>
              <w:bottom w:val="single" w:sz="4" w:space="0" w:color="auto"/>
              <w:right w:val="nil"/>
            </w:tcBorders>
            <w:shd w:val="clear" w:color="auto" w:fill="auto"/>
            <w:vAlign w:val="center"/>
            <w:hideMark/>
          </w:tcPr>
          <w:p w14:paraId="61EEEE63" w14:textId="77777777" w:rsidR="00520C4D" w:rsidRPr="00E001CA" w:rsidRDefault="00520C4D" w:rsidP="00520C4D">
            <w:pPr>
              <w:spacing w:after="0" w:line="240" w:lineRule="auto"/>
              <w:jc w:val="both"/>
              <w:rPr>
                <w:rFonts w:eastAsia="Times New Roman" w:cs="Calibri"/>
                <w:color w:val="000000"/>
                <w:sz w:val="20"/>
                <w:szCs w:val="20"/>
                <w:lang w:eastAsia="pl-PL"/>
              </w:rPr>
            </w:pPr>
            <w:r w:rsidRPr="00E001CA">
              <w:rPr>
                <w:rFonts w:eastAsia="Times New Roman" w:cs="Calibri"/>
                <w:color w:val="000000"/>
                <w:sz w:val="20"/>
                <w:szCs w:val="20"/>
                <w:lang w:eastAsia="pl-PL"/>
              </w:rPr>
              <w:t> </w:t>
            </w:r>
          </w:p>
        </w:tc>
        <w:tc>
          <w:tcPr>
            <w:tcW w:w="2461" w:type="pct"/>
            <w:tcBorders>
              <w:top w:val="single" w:sz="4" w:space="0" w:color="auto"/>
              <w:left w:val="nil"/>
              <w:bottom w:val="single" w:sz="4" w:space="0" w:color="auto"/>
              <w:right w:val="nil"/>
            </w:tcBorders>
            <w:shd w:val="clear" w:color="auto" w:fill="auto"/>
            <w:vAlign w:val="center"/>
            <w:hideMark/>
          </w:tcPr>
          <w:p w14:paraId="263C47AC"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Zobowiązania i rezerwy na zobowiązania</w:t>
            </w:r>
          </w:p>
        </w:tc>
        <w:tc>
          <w:tcPr>
            <w:tcW w:w="688" w:type="pct"/>
            <w:tcBorders>
              <w:top w:val="single" w:sz="4" w:space="0" w:color="auto"/>
              <w:left w:val="nil"/>
              <w:bottom w:val="single" w:sz="4" w:space="0" w:color="auto"/>
              <w:right w:val="nil"/>
            </w:tcBorders>
            <w:shd w:val="clear" w:color="000000" w:fill="A6A6A6"/>
            <w:vAlign w:val="center"/>
            <w:hideMark/>
          </w:tcPr>
          <w:p w14:paraId="7196670D"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51 796</w:t>
            </w:r>
          </w:p>
        </w:tc>
        <w:tc>
          <w:tcPr>
            <w:tcW w:w="683" w:type="pct"/>
            <w:tcBorders>
              <w:top w:val="single" w:sz="4" w:space="0" w:color="auto"/>
              <w:left w:val="nil"/>
              <w:bottom w:val="single" w:sz="4" w:space="0" w:color="auto"/>
              <w:right w:val="nil"/>
            </w:tcBorders>
            <w:shd w:val="clear" w:color="auto" w:fill="auto"/>
            <w:vAlign w:val="center"/>
            <w:hideMark/>
          </w:tcPr>
          <w:p w14:paraId="31FC4832"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57 175</w:t>
            </w:r>
          </w:p>
        </w:tc>
        <w:tc>
          <w:tcPr>
            <w:tcW w:w="730" w:type="pct"/>
            <w:tcBorders>
              <w:top w:val="single" w:sz="4" w:space="0" w:color="auto"/>
              <w:left w:val="nil"/>
              <w:bottom w:val="single" w:sz="4" w:space="0" w:color="auto"/>
              <w:right w:val="nil"/>
            </w:tcBorders>
            <w:shd w:val="clear" w:color="auto" w:fill="auto"/>
            <w:vAlign w:val="center"/>
            <w:hideMark/>
          </w:tcPr>
          <w:p w14:paraId="366A845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41 922</w:t>
            </w:r>
          </w:p>
        </w:tc>
      </w:tr>
      <w:tr w:rsidR="00520C4D" w:rsidRPr="00E001CA" w14:paraId="276B2D54" w14:textId="77777777" w:rsidTr="00E05EE7">
        <w:trPr>
          <w:trHeight w:val="288"/>
        </w:trPr>
        <w:tc>
          <w:tcPr>
            <w:tcW w:w="197" w:type="pct"/>
            <w:tcBorders>
              <w:top w:val="nil"/>
              <w:left w:val="nil"/>
              <w:bottom w:val="nil"/>
              <w:right w:val="nil"/>
            </w:tcBorders>
            <w:shd w:val="clear" w:color="auto" w:fill="auto"/>
            <w:vAlign w:val="center"/>
            <w:hideMark/>
          </w:tcPr>
          <w:p w14:paraId="31A6C852"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65FAF61"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7FD801EA"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1CCE5A82"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68,1%</w:t>
            </w:r>
          </w:p>
        </w:tc>
        <w:tc>
          <w:tcPr>
            <w:tcW w:w="683" w:type="pct"/>
            <w:tcBorders>
              <w:top w:val="nil"/>
              <w:left w:val="nil"/>
              <w:bottom w:val="nil"/>
              <w:right w:val="nil"/>
            </w:tcBorders>
            <w:shd w:val="clear" w:color="auto" w:fill="auto"/>
            <w:vAlign w:val="center"/>
            <w:hideMark/>
          </w:tcPr>
          <w:p w14:paraId="3372E14E"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72,2%</w:t>
            </w:r>
          </w:p>
        </w:tc>
        <w:tc>
          <w:tcPr>
            <w:tcW w:w="730" w:type="pct"/>
            <w:tcBorders>
              <w:top w:val="nil"/>
              <w:left w:val="nil"/>
              <w:bottom w:val="nil"/>
              <w:right w:val="nil"/>
            </w:tcBorders>
            <w:shd w:val="clear" w:color="auto" w:fill="auto"/>
            <w:vAlign w:val="center"/>
            <w:hideMark/>
          </w:tcPr>
          <w:p w14:paraId="593A2A07"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70,1%</w:t>
            </w:r>
          </w:p>
        </w:tc>
      </w:tr>
      <w:tr w:rsidR="00520C4D" w:rsidRPr="00E001CA" w14:paraId="643B505E" w14:textId="77777777" w:rsidTr="00E05EE7">
        <w:trPr>
          <w:trHeight w:val="288"/>
        </w:trPr>
        <w:tc>
          <w:tcPr>
            <w:tcW w:w="197" w:type="pct"/>
            <w:tcBorders>
              <w:top w:val="nil"/>
              <w:left w:val="nil"/>
              <w:bottom w:val="nil"/>
              <w:right w:val="nil"/>
            </w:tcBorders>
            <w:shd w:val="clear" w:color="auto" w:fill="auto"/>
            <w:vAlign w:val="center"/>
            <w:hideMark/>
          </w:tcPr>
          <w:p w14:paraId="55B6C0BD"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5F0CE89A"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000000" w:fill="FFFFFF"/>
            <w:vAlign w:val="center"/>
            <w:hideMark/>
          </w:tcPr>
          <w:p w14:paraId="0D4442E6" w14:textId="77777777" w:rsidR="00520C4D" w:rsidRPr="00E001CA" w:rsidRDefault="00520C4D" w:rsidP="00520C4D">
            <w:pPr>
              <w:spacing w:after="0" w:line="240" w:lineRule="auto"/>
              <w:jc w:val="both"/>
              <w:rPr>
                <w:rFonts w:eastAsia="Times New Roman" w:cs="Calibri"/>
                <w:i/>
                <w:iCs/>
                <w:color w:val="000000"/>
                <w:sz w:val="18"/>
                <w:szCs w:val="18"/>
                <w:lang w:eastAsia="pl-PL"/>
              </w:rPr>
            </w:pPr>
            <w:r w:rsidRPr="00E001CA">
              <w:rPr>
                <w:rFonts w:eastAsia="Times New Roman" w:cs="Calibri"/>
                <w:i/>
                <w:iCs/>
                <w:color w:val="000000"/>
                <w:sz w:val="18"/>
                <w:szCs w:val="18"/>
                <w:lang w:eastAsia="pl-PL"/>
              </w:rPr>
              <w:t> </w:t>
            </w:r>
          </w:p>
        </w:tc>
        <w:tc>
          <w:tcPr>
            <w:tcW w:w="688" w:type="pct"/>
            <w:tcBorders>
              <w:top w:val="nil"/>
              <w:left w:val="nil"/>
              <w:bottom w:val="nil"/>
              <w:right w:val="nil"/>
            </w:tcBorders>
            <w:shd w:val="clear" w:color="000000" w:fill="A6A6A6"/>
            <w:vAlign w:val="center"/>
            <w:hideMark/>
          </w:tcPr>
          <w:p w14:paraId="0EC73B10" w14:textId="77777777" w:rsidR="00520C4D" w:rsidRPr="00E001CA" w:rsidRDefault="00520C4D" w:rsidP="00520C4D">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683" w:type="pct"/>
            <w:tcBorders>
              <w:top w:val="nil"/>
              <w:left w:val="nil"/>
              <w:bottom w:val="nil"/>
              <w:right w:val="nil"/>
            </w:tcBorders>
            <w:shd w:val="clear" w:color="auto" w:fill="auto"/>
            <w:vAlign w:val="center"/>
            <w:hideMark/>
          </w:tcPr>
          <w:p w14:paraId="0C318F8F" w14:textId="77777777" w:rsidR="00520C4D" w:rsidRPr="00E001CA" w:rsidRDefault="00520C4D" w:rsidP="00520C4D">
            <w:pPr>
              <w:spacing w:after="0" w:line="240" w:lineRule="auto"/>
              <w:jc w:val="right"/>
              <w:rPr>
                <w:rFonts w:eastAsia="Times New Roman" w:cs="Calibri"/>
                <w:i/>
                <w:iCs/>
                <w:color w:val="000000"/>
                <w:sz w:val="18"/>
                <w:szCs w:val="18"/>
                <w:lang w:eastAsia="pl-PL"/>
              </w:rPr>
            </w:pPr>
          </w:p>
        </w:tc>
        <w:tc>
          <w:tcPr>
            <w:tcW w:w="730" w:type="pct"/>
            <w:tcBorders>
              <w:top w:val="nil"/>
              <w:left w:val="nil"/>
              <w:bottom w:val="nil"/>
              <w:right w:val="nil"/>
            </w:tcBorders>
            <w:shd w:val="clear" w:color="auto" w:fill="auto"/>
            <w:vAlign w:val="center"/>
            <w:hideMark/>
          </w:tcPr>
          <w:p w14:paraId="645D2402"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r>
      <w:tr w:rsidR="00520C4D" w:rsidRPr="00E001CA" w14:paraId="2E304AED" w14:textId="77777777" w:rsidTr="00E05EE7">
        <w:trPr>
          <w:trHeight w:val="288"/>
        </w:trPr>
        <w:tc>
          <w:tcPr>
            <w:tcW w:w="197" w:type="pct"/>
            <w:tcBorders>
              <w:top w:val="nil"/>
              <w:left w:val="nil"/>
              <w:bottom w:val="nil"/>
              <w:right w:val="nil"/>
            </w:tcBorders>
            <w:shd w:val="clear" w:color="auto" w:fill="auto"/>
            <w:vAlign w:val="center"/>
            <w:hideMark/>
          </w:tcPr>
          <w:p w14:paraId="528718B7" w14:textId="77777777" w:rsidR="00520C4D" w:rsidRPr="00E001CA" w:rsidRDefault="00520C4D" w:rsidP="00520C4D">
            <w:pPr>
              <w:spacing w:after="0" w:line="240" w:lineRule="auto"/>
              <w:jc w:val="right"/>
              <w:rPr>
                <w:rFonts w:ascii="Times New Roman" w:eastAsia="Times New Roman" w:hAnsi="Times New Roman"/>
                <w:sz w:val="20"/>
                <w:szCs w:val="20"/>
                <w:lang w:eastAsia="pl-PL"/>
              </w:rPr>
            </w:pPr>
          </w:p>
        </w:tc>
        <w:tc>
          <w:tcPr>
            <w:tcW w:w="241" w:type="pct"/>
            <w:tcBorders>
              <w:top w:val="nil"/>
              <w:left w:val="nil"/>
              <w:bottom w:val="nil"/>
              <w:right w:val="nil"/>
            </w:tcBorders>
            <w:shd w:val="clear" w:color="auto" w:fill="auto"/>
            <w:vAlign w:val="center"/>
            <w:hideMark/>
          </w:tcPr>
          <w:p w14:paraId="23CBF3E8"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w:t>
            </w:r>
          </w:p>
        </w:tc>
        <w:tc>
          <w:tcPr>
            <w:tcW w:w="2461" w:type="pct"/>
            <w:tcBorders>
              <w:top w:val="nil"/>
              <w:left w:val="nil"/>
              <w:bottom w:val="nil"/>
              <w:right w:val="nil"/>
            </w:tcBorders>
            <w:shd w:val="clear" w:color="auto" w:fill="auto"/>
            <w:vAlign w:val="center"/>
            <w:hideMark/>
          </w:tcPr>
          <w:p w14:paraId="6258D36F"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Rezerwy na zobowiązania</w:t>
            </w:r>
          </w:p>
        </w:tc>
        <w:tc>
          <w:tcPr>
            <w:tcW w:w="688" w:type="pct"/>
            <w:tcBorders>
              <w:top w:val="nil"/>
              <w:left w:val="nil"/>
              <w:bottom w:val="nil"/>
              <w:right w:val="nil"/>
            </w:tcBorders>
            <w:shd w:val="clear" w:color="000000" w:fill="A6A6A6"/>
            <w:vAlign w:val="center"/>
            <w:hideMark/>
          </w:tcPr>
          <w:p w14:paraId="04B44675"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3 830</w:t>
            </w:r>
          </w:p>
        </w:tc>
        <w:tc>
          <w:tcPr>
            <w:tcW w:w="683" w:type="pct"/>
            <w:tcBorders>
              <w:top w:val="nil"/>
              <w:left w:val="nil"/>
              <w:bottom w:val="nil"/>
              <w:right w:val="nil"/>
            </w:tcBorders>
            <w:shd w:val="clear" w:color="auto" w:fill="auto"/>
            <w:vAlign w:val="center"/>
            <w:hideMark/>
          </w:tcPr>
          <w:p w14:paraId="12FFB705"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3 658</w:t>
            </w:r>
          </w:p>
        </w:tc>
        <w:tc>
          <w:tcPr>
            <w:tcW w:w="730" w:type="pct"/>
            <w:tcBorders>
              <w:top w:val="nil"/>
              <w:left w:val="nil"/>
              <w:bottom w:val="nil"/>
              <w:right w:val="nil"/>
            </w:tcBorders>
            <w:shd w:val="clear" w:color="auto" w:fill="auto"/>
            <w:vAlign w:val="center"/>
            <w:hideMark/>
          </w:tcPr>
          <w:p w14:paraId="771CFD5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2 205</w:t>
            </w:r>
          </w:p>
        </w:tc>
      </w:tr>
      <w:tr w:rsidR="00520C4D" w:rsidRPr="00E001CA" w14:paraId="4964171C" w14:textId="77777777" w:rsidTr="00E05EE7">
        <w:trPr>
          <w:trHeight w:val="288"/>
        </w:trPr>
        <w:tc>
          <w:tcPr>
            <w:tcW w:w="197" w:type="pct"/>
            <w:tcBorders>
              <w:top w:val="nil"/>
              <w:left w:val="nil"/>
              <w:bottom w:val="nil"/>
              <w:right w:val="nil"/>
            </w:tcBorders>
            <w:shd w:val="clear" w:color="auto" w:fill="auto"/>
            <w:vAlign w:val="center"/>
            <w:hideMark/>
          </w:tcPr>
          <w:p w14:paraId="0DB728DD"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46A753B1"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1C4289FD"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3FB47CD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5,0%</w:t>
            </w:r>
          </w:p>
        </w:tc>
        <w:tc>
          <w:tcPr>
            <w:tcW w:w="683" w:type="pct"/>
            <w:tcBorders>
              <w:top w:val="nil"/>
              <w:left w:val="nil"/>
              <w:bottom w:val="nil"/>
              <w:right w:val="nil"/>
            </w:tcBorders>
            <w:shd w:val="clear" w:color="auto" w:fill="auto"/>
            <w:vAlign w:val="center"/>
            <w:hideMark/>
          </w:tcPr>
          <w:p w14:paraId="0A25F3F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4,6%</w:t>
            </w:r>
          </w:p>
        </w:tc>
        <w:tc>
          <w:tcPr>
            <w:tcW w:w="730" w:type="pct"/>
            <w:tcBorders>
              <w:top w:val="nil"/>
              <w:left w:val="nil"/>
              <w:bottom w:val="nil"/>
              <w:right w:val="nil"/>
            </w:tcBorders>
            <w:shd w:val="clear" w:color="auto" w:fill="auto"/>
            <w:vAlign w:val="center"/>
            <w:hideMark/>
          </w:tcPr>
          <w:p w14:paraId="6D0DE702"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3,7%</w:t>
            </w:r>
          </w:p>
        </w:tc>
      </w:tr>
      <w:tr w:rsidR="00520C4D" w:rsidRPr="00E001CA" w14:paraId="6FAE19C3" w14:textId="77777777" w:rsidTr="00E05EE7">
        <w:trPr>
          <w:trHeight w:val="288"/>
        </w:trPr>
        <w:tc>
          <w:tcPr>
            <w:tcW w:w="197" w:type="pct"/>
            <w:tcBorders>
              <w:top w:val="nil"/>
              <w:left w:val="nil"/>
              <w:bottom w:val="nil"/>
              <w:right w:val="nil"/>
            </w:tcBorders>
            <w:shd w:val="clear" w:color="auto" w:fill="auto"/>
            <w:vAlign w:val="center"/>
            <w:hideMark/>
          </w:tcPr>
          <w:p w14:paraId="1FD76FDB"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6EAE081"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w:t>
            </w:r>
          </w:p>
        </w:tc>
        <w:tc>
          <w:tcPr>
            <w:tcW w:w="2461" w:type="pct"/>
            <w:tcBorders>
              <w:top w:val="nil"/>
              <w:left w:val="nil"/>
              <w:bottom w:val="nil"/>
              <w:right w:val="nil"/>
            </w:tcBorders>
            <w:shd w:val="clear" w:color="auto" w:fill="auto"/>
            <w:vAlign w:val="center"/>
            <w:hideMark/>
          </w:tcPr>
          <w:p w14:paraId="1BB37455"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Zobowiązania długoterminowe</w:t>
            </w:r>
          </w:p>
        </w:tc>
        <w:tc>
          <w:tcPr>
            <w:tcW w:w="688" w:type="pct"/>
            <w:tcBorders>
              <w:top w:val="nil"/>
              <w:left w:val="nil"/>
              <w:bottom w:val="nil"/>
              <w:right w:val="nil"/>
            </w:tcBorders>
            <w:shd w:val="clear" w:color="000000" w:fill="A6A6A6"/>
            <w:vAlign w:val="center"/>
            <w:hideMark/>
          </w:tcPr>
          <w:p w14:paraId="4E828E96"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31 583</w:t>
            </w:r>
          </w:p>
        </w:tc>
        <w:tc>
          <w:tcPr>
            <w:tcW w:w="683" w:type="pct"/>
            <w:tcBorders>
              <w:top w:val="nil"/>
              <w:left w:val="nil"/>
              <w:bottom w:val="nil"/>
              <w:right w:val="nil"/>
            </w:tcBorders>
            <w:shd w:val="clear" w:color="auto" w:fill="auto"/>
            <w:vAlign w:val="center"/>
            <w:hideMark/>
          </w:tcPr>
          <w:p w14:paraId="01A4E2B1"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31 028</w:t>
            </w:r>
          </w:p>
        </w:tc>
        <w:tc>
          <w:tcPr>
            <w:tcW w:w="730" w:type="pct"/>
            <w:tcBorders>
              <w:top w:val="nil"/>
              <w:left w:val="nil"/>
              <w:bottom w:val="nil"/>
              <w:right w:val="nil"/>
            </w:tcBorders>
            <w:shd w:val="clear" w:color="auto" w:fill="auto"/>
            <w:vAlign w:val="center"/>
            <w:hideMark/>
          </w:tcPr>
          <w:p w14:paraId="2D995DBE"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28 472</w:t>
            </w:r>
          </w:p>
        </w:tc>
      </w:tr>
      <w:tr w:rsidR="00520C4D" w:rsidRPr="00E001CA" w14:paraId="4CBF18ED" w14:textId="77777777" w:rsidTr="00E05EE7">
        <w:trPr>
          <w:trHeight w:val="288"/>
        </w:trPr>
        <w:tc>
          <w:tcPr>
            <w:tcW w:w="197" w:type="pct"/>
            <w:tcBorders>
              <w:top w:val="nil"/>
              <w:left w:val="nil"/>
              <w:bottom w:val="nil"/>
              <w:right w:val="nil"/>
            </w:tcBorders>
            <w:shd w:val="clear" w:color="auto" w:fill="auto"/>
            <w:vAlign w:val="center"/>
            <w:hideMark/>
          </w:tcPr>
          <w:p w14:paraId="051F4E15"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1D033DA5"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20609765"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349CB6D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41,5%</w:t>
            </w:r>
          </w:p>
        </w:tc>
        <w:tc>
          <w:tcPr>
            <w:tcW w:w="683" w:type="pct"/>
            <w:tcBorders>
              <w:top w:val="nil"/>
              <w:left w:val="nil"/>
              <w:bottom w:val="nil"/>
              <w:right w:val="nil"/>
            </w:tcBorders>
            <w:shd w:val="clear" w:color="auto" w:fill="auto"/>
            <w:vAlign w:val="center"/>
            <w:hideMark/>
          </w:tcPr>
          <w:p w14:paraId="7B20067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39,2%</w:t>
            </w:r>
          </w:p>
        </w:tc>
        <w:tc>
          <w:tcPr>
            <w:tcW w:w="730" w:type="pct"/>
            <w:tcBorders>
              <w:top w:val="nil"/>
              <w:left w:val="nil"/>
              <w:bottom w:val="nil"/>
              <w:right w:val="nil"/>
            </w:tcBorders>
            <w:shd w:val="clear" w:color="auto" w:fill="auto"/>
            <w:vAlign w:val="center"/>
            <w:hideMark/>
          </w:tcPr>
          <w:p w14:paraId="16A4D654"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47,6%</w:t>
            </w:r>
          </w:p>
        </w:tc>
      </w:tr>
      <w:tr w:rsidR="00520C4D" w:rsidRPr="00E001CA" w14:paraId="783049C0" w14:textId="77777777" w:rsidTr="00E05EE7">
        <w:trPr>
          <w:trHeight w:val="288"/>
        </w:trPr>
        <w:tc>
          <w:tcPr>
            <w:tcW w:w="197" w:type="pct"/>
            <w:tcBorders>
              <w:top w:val="nil"/>
              <w:left w:val="nil"/>
              <w:bottom w:val="nil"/>
              <w:right w:val="nil"/>
            </w:tcBorders>
            <w:shd w:val="clear" w:color="auto" w:fill="auto"/>
            <w:vAlign w:val="center"/>
            <w:hideMark/>
          </w:tcPr>
          <w:p w14:paraId="5A2C0FB7"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6763D497"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7BDFA162" w14:textId="77777777" w:rsidR="00520C4D" w:rsidRPr="00E001CA" w:rsidRDefault="00520C4D" w:rsidP="00520C4D">
            <w:pPr>
              <w:spacing w:after="0" w:line="240" w:lineRule="auto"/>
              <w:rPr>
                <w:rFonts w:eastAsia="Times New Roman" w:cs="Calibri"/>
                <w:i/>
                <w:iCs/>
                <w:color w:val="000000"/>
                <w:sz w:val="20"/>
                <w:szCs w:val="20"/>
                <w:lang w:eastAsia="pl-PL"/>
              </w:rPr>
            </w:pPr>
            <w:r w:rsidRPr="00E001CA">
              <w:rPr>
                <w:rFonts w:eastAsia="Times New Roman" w:cs="Calibri"/>
                <w:i/>
                <w:iCs/>
                <w:color w:val="000000"/>
                <w:sz w:val="20"/>
                <w:szCs w:val="20"/>
                <w:lang w:eastAsia="pl-PL"/>
              </w:rPr>
              <w:t>w tym zobowiązania finansowe</w:t>
            </w:r>
          </w:p>
        </w:tc>
        <w:tc>
          <w:tcPr>
            <w:tcW w:w="688" w:type="pct"/>
            <w:tcBorders>
              <w:top w:val="nil"/>
              <w:left w:val="nil"/>
              <w:bottom w:val="nil"/>
              <w:right w:val="nil"/>
            </w:tcBorders>
            <w:shd w:val="clear" w:color="000000" w:fill="A6A6A6"/>
            <w:vAlign w:val="center"/>
            <w:hideMark/>
          </w:tcPr>
          <w:p w14:paraId="4D3F2875"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31 583</w:t>
            </w:r>
          </w:p>
        </w:tc>
        <w:tc>
          <w:tcPr>
            <w:tcW w:w="683" w:type="pct"/>
            <w:tcBorders>
              <w:top w:val="nil"/>
              <w:left w:val="nil"/>
              <w:bottom w:val="nil"/>
              <w:right w:val="nil"/>
            </w:tcBorders>
            <w:shd w:val="clear" w:color="auto" w:fill="auto"/>
            <w:vAlign w:val="center"/>
            <w:hideMark/>
          </w:tcPr>
          <w:p w14:paraId="0AFFF41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31 028</w:t>
            </w:r>
          </w:p>
        </w:tc>
        <w:tc>
          <w:tcPr>
            <w:tcW w:w="730" w:type="pct"/>
            <w:tcBorders>
              <w:top w:val="nil"/>
              <w:left w:val="nil"/>
              <w:bottom w:val="nil"/>
              <w:right w:val="nil"/>
            </w:tcBorders>
            <w:shd w:val="clear" w:color="auto" w:fill="auto"/>
            <w:vAlign w:val="center"/>
            <w:hideMark/>
          </w:tcPr>
          <w:p w14:paraId="1843B2D5"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28 472</w:t>
            </w:r>
          </w:p>
        </w:tc>
      </w:tr>
      <w:tr w:rsidR="00520C4D" w:rsidRPr="00E001CA" w14:paraId="390B34A1" w14:textId="77777777" w:rsidTr="00E05EE7">
        <w:trPr>
          <w:trHeight w:val="288"/>
        </w:trPr>
        <w:tc>
          <w:tcPr>
            <w:tcW w:w="197" w:type="pct"/>
            <w:tcBorders>
              <w:top w:val="nil"/>
              <w:left w:val="nil"/>
              <w:bottom w:val="nil"/>
              <w:right w:val="nil"/>
            </w:tcBorders>
            <w:shd w:val="clear" w:color="auto" w:fill="auto"/>
            <w:vAlign w:val="center"/>
            <w:hideMark/>
          </w:tcPr>
          <w:p w14:paraId="6F8A49AD"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73966AA"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0244220"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6A09B292"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41,5%</w:t>
            </w:r>
          </w:p>
        </w:tc>
        <w:tc>
          <w:tcPr>
            <w:tcW w:w="683" w:type="pct"/>
            <w:tcBorders>
              <w:top w:val="nil"/>
              <w:left w:val="nil"/>
              <w:bottom w:val="nil"/>
              <w:right w:val="nil"/>
            </w:tcBorders>
            <w:shd w:val="clear" w:color="auto" w:fill="auto"/>
            <w:vAlign w:val="center"/>
            <w:hideMark/>
          </w:tcPr>
          <w:p w14:paraId="111468E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39,2%</w:t>
            </w:r>
          </w:p>
        </w:tc>
        <w:tc>
          <w:tcPr>
            <w:tcW w:w="730" w:type="pct"/>
            <w:tcBorders>
              <w:top w:val="nil"/>
              <w:left w:val="nil"/>
              <w:bottom w:val="nil"/>
              <w:right w:val="nil"/>
            </w:tcBorders>
            <w:shd w:val="clear" w:color="auto" w:fill="auto"/>
            <w:vAlign w:val="center"/>
            <w:hideMark/>
          </w:tcPr>
          <w:p w14:paraId="570A166D"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47,6%</w:t>
            </w:r>
          </w:p>
        </w:tc>
      </w:tr>
      <w:tr w:rsidR="00520C4D" w:rsidRPr="00E001CA" w14:paraId="4F622794" w14:textId="77777777" w:rsidTr="00E05EE7">
        <w:trPr>
          <w:trHeight w:val="288"/>
        </w:trPr>
        <w:tc>
          <w:tcPr>
            <w:tcW w:w="197" w:type="pct"/>
            <w:tcBorders>
              <w:top w:val="nil"/>
              <w:left w:val="nil"/>
              <w:bottom w:val="nil"/>
              <w:right w:val="nil"/>
            </w:tcBorders>
            <w:shd w:val="clear" w:color="auto" w:fill="auto"/>
            <w:vAlign w:val="center"/>
            <w:hideMark/>
          </w:tcPr>
          <w:p w14:paraId="7DEEE6F1"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511E9F50"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III.</w:t>
            </w:r>
          </w:p>
        </w:tc>
        <w:tc>
          <w:tcPr>
            <w:tcW w:w="2461" w:type="pct"/>
            <w:tcBorders>
              <w:top w:val="nil"/>
              <w:left w:val="nil"/>
              <w:bottom w:val="nil"/>
              <w:right w:val="nil"/>
            </w:tcBorders>
            <w:shd w:val="clear" w:color="auto" w:fill="auto"/>
            <w:vAlign w:val="center"/>
            <w:hideMark/>
          </w:tcPr>
          <w:p w14:paraId="1ED2B255"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Zobowiązania krótkoterminowe</w:t>
            </w:r>
          </w:p>
        </w:tc>
        <w:tc>
          <w:tcPr>
            <w:tcW w:w="688" w:type="pct"/>
            <w:tcBorders>
              <w:top w:val="nil"/>
              <w:left w:val="nil"/>
              <w:bottom w:val="nil"/>
              <w:right w:val="nil"/>
            </w:tcBorders>
            <w:shd w:val="clear" w:color="000000" w:fill="A6A6A6"/>
            <w:vAlign w:val="center"/>
            <w:hideMark/>
          </w:tcPr>
          <w:p w14:paraId="14101A6F"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16 267</w:t>
            </w:r>
          </w:p>
        </w:tc>
        <w:tc>
          <w:tcPr>
            <w:tcW w:w="683" w:type="pct"/>
            <w:tcBorders>
              <w:top w:val="nil"/>
              <w:left w:val="nil"/>
              <w:bottom w:val="nil"/>
              <w:right w:val="nil"/>
            </w:tcBorders>
            <w:shd w:val="clear" w:color="auto" w:fill="auto"/>
            <w:vAlign w:val="center"/>
            <w:hideMark/>
          </w:tcPr>
          <w:p w14:paraId="48D2C69A"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21 073</w:t>
            </w:r>
          </w:p>
        </w:tc>
        <w:tc>
          <w:tcPr>
            <w:tcW w:w="730" w:type="pct"/>
            <w:tcBorders>
              <w:top w:val="nil"/>
              <w:left w:val="nil"/>
              <w:bottom w:val="nil"/>
              <w:right w:val="nil"/>
            </w:tcBorders>
            <w:shd w:val="clear" w:color="auto" w:fill="auto"/>
            <w:vAlign w:val="center"/>
            <w:hideMark/>
          </w:tcPr>
          <w:p w14:paraId="5919D736"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11 220</w:t>
            </w:r>
          </w:p>
        </w:tc>
      </w:tr>
      <w:tr w:rsidR="00520C4D" w:rsidRPr="00E001CA" w14:paraId="3A7DEB2C" w14:textId="77777777" w:rsidTr="00E05EE7">
        <w:trPr>
          <w:trHeight w:val="288"/>
        </w:trPr>
        <w:tc>
          <w:tcPr>
            <w:tcW w:w="197" w:type="pct"/>
            <w:tcBorders>
              <w:top w:val="nil"/>
              <w:left w:val="nil"/>
              <w:bottom w:val="nil"/>
              <w:right w:val="nil"/>
            </w:tcBorders>
            <w:shd w:val="clear" w:color="auto" w:fill="auto"/>
            <w:vAlign w:val="center"/>
            <w:hideMark/>
          </w:tcPr>
          <w:p w14:paraId="0395475D"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10DF7229"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72B4B49"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02F418CC"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21,4%</w:t>
            </w:r>
          </w:p>
        </w:tc>
        <w:tc>
          <w:tcPr>
            <w:tcW w:w="683" w:type="pct"/>
            <w:tcBorders>
              <w:top w:val="nil"/>
              <w:left w:val="nil"/>
              <w:bottom w:val="nil"/>
              <w:right w:val="nil"/>
            </w:tcBorders>
            <w:shd w:val="clear" w:color="auto" w:fill="auto"/>
            <w:vAlign w:val="center"/>
            <w:hideMark/>
          </w:tcPr>
          <w:p w14:paraId="69680573"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26,6%</w:t>
            </w:r>
          </w:p>
        </w:tc>
        <w:tc>
          <w:tcPr>
            <w:tcW w:w="730" w:type="pct"/>
            <w:tcBorders>
              <w:top w:val="nil"/>
              <w:left w:val="nil"/>
              <w:bottom w:val="nil"/>
              <w:right w:val="nil"/>
            </w:tcBorders>
            <w:shd w:val="clear" w:color="auto" w:fill="auto"/>
            <w:vAlign w:val="center"/>
            <w:hideMark/>
          </w:tcPr>
          <w:p w14:paraId="56A6079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18,8%</w:t>
            </w:r>
          </w:p>
        </w:tc>
      </w:tr>
      <w:tr w:rsidR="00520C4D" w:rsidRPr="00E001CA" w14:paraId="195B743B" w14:textId="77777777" w:rsidTr="00E05EE7">
        <w:trPr>
          <w:trHeight w:val="288"/>
        </w:trPr>
        <w:tc>
          <w:tcPr>
            <w:tcW w:w="197" w:type="pct"/>
            <w:tcBorders>
              <w:top w:val="nil"/>
              <w:left w:val="nil"/>
              <w:bottom w:val="nil"/>
              <w:right w:val="nil"/>
            </w:tcBorders>
            <w:shd w:val="clear" w:color="auto" w:fill="auto"/>
            <w:vAlign w:val="center"/>
            <w:hideMark/>
          </w:tcPr>
          <w:p w14:paraId="0BB3BD1F"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096B0257"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945804C" w14:textId="77777777" w:rsidR="00520C4D" w:rsidRPr="00E001CA" w:rsidRDefault="00520C4D" w:rsidP="00520C4D">
            <w:pPr>
              <w:spacing w:after="0" w:line="240" w:lineRule="auto"/>
              <w:rPr>
                <w:rFonts w:eastAsia="Times New Roman" w:cs="Calibri"/>
                <w:i/>
                <w:iCs/>
                <w:color w:val="000000"/>
                <w:sz w:val="20"/>
                <w:szCs w:val="20"/>
                <w:lang w:eastAsia="pl-PL"/>
              </w:rPr>
            </w:pPr>
            <w:r w:rsidRPr="00E001CA">
              <w:rPr>
                <w:rFonts w:eastAsia="Times New Roman" w:cs="Calibri"/>
                <w:i/>
                <w:iCs/>
                <w:color w:val="000000"/>
                <w:sz w:val="20"/>
                <w:szCs w:val="20"/>
                <w:lang w:eastAsia="pl-PL"/>
              </w:rPr>
              <w:t>w tym zobowiązania finansowe</w:t>
            </w:r>
          </w:p>
        </w:tc>
        <w:tc>
          <w:tcPr>
            <w:tcW w:w="688" w:type="pct"/>
            <w:tcBorders>
              <w:top w:val="nil"/>
              <w:left w:val="nil"/>
              <w:bottom w:val="nil"/>
              <w:right w:val="nil"/>
            </w:tcBorders>
            <w:shd w:val="clear" w:color="000000" w:fill="A6A6A6"/>
            <w:vAlign w:val="center"/>
            <w:hideMark/>
          </w:tcPr>
          <w:p w14:paraId="2A57C265"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9 082</w:t>
            </w:r>
          </w:p>
        </w:tc>
        <w:tc>
          <w:tcPr>
            <w:tcW w:w="683" w:type="pct"/>
            <w:tcBorders>
              <w:top w:val="nil"/>
              <w:left w:val="nil"/>
              <w:bottom w:val="nil"/>
              <w:right w:val="nil"/>
            </w:tcBorders>
            <w:shd w:val="clear" w:color="auto" w:fill="auto"/>
            <w:vAlign w:val="center"/>
            <w:hideMark/>
          </w:tcPr>
          <w:p w14:paraId="03C96DEB"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13 999</w:t>
            </w:r>
          </w:p>
        </w:tc>
        <w:tc>
          <w:tcPr>
            <w:tcW w:w="730" w:type="pct"/>
            <w:tcBorders>
              <w:top w:val="nil"/>
              <w:left w:val="nil"/>
              <w:bottom w:val="nil"/>
              <w:right w:val="nil"/>
            </w:tcBorders>
            <w:shd w:val="clear" w:color="auto" w:fill="auto"/>
            <w:vAlign w:val="center"/>
            <w:hideMark/>
          </w:tcPr>
          <w:p w14:paraId="618A7FF3"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6 555</w:t>
            </w:r>
          </w:p>
        </w:tc>
      </w:tr>
      <w:tr w:rsidR="00520C4D" w:rsidRPr="00E001CA" w14:paraId="4FF91A69" w14:textId="77777777" w:rsidTr="00E05EE7">
        <w:trPr>
          <w:trHeight w:val="288"/>
        </w:trPr>
        <w:tc>
          <w:tcPr>
            <w:tcW w:w="197" w:type="pct"/>
            <w:tcBorders>
              <w:top w:val="nil"/>
              <w:left w:val="nil"/>
              <w:bottom w:val="nil"/>
              <w:right w:val="nil"/>
            </w:tcBorders>
            <w:shd w:val="clear" w:color="auto" w:fill="auto"/>
            <w:vAlign w:val="center"/>
            <w:hideMark/>
          </w:tcPr>
          <w:p w14:paraId="6486C4F0"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213E0C4C"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646A82AB"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6523C9C3"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11,9%</w:t>
            </w:r>
          </w:p>
        </w:tc>
        <w:tc>
          <w:tcPr>
            <w:tcW w:w="683" w:type="pct"/>
            <w:tcBorders>
              <w:top w:val="nil"/>
              <w:left w:val="nil"/>
              <w:bottom w:val="nil"/>
              <w:right w:val="nil"/>
            </w:tcBorders>
            <w:shd w:val="clear" w:color="auto" w:fill="auto"/>
            <w:vAlign w:val="center"/>
            <w:hideMark/>
          </w:tcPr>
          <w:p w14:paraId="2900306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17,7%</w:t>
            </w:r>
          </w:p>
        </w:tc>
        <w:tc>
          <w:tcPr>
            <w:tcW w:w="730" w:type="pct"/>
            <w:tcBorders>
              <w:top w:val="nil"/>
              <w:left w:val="nil"/>
              <w:bottom w:val="nil"/>
              <w:right w:val="nil"/>
            </w:tcBorders>
            <w:shd w:val="clear" w:color="auto" w:fill="auto"/>
            <w:vAlign w:val="center"/>
            <w:hideMark/>
          </w:tcPr>
          <w:p w14:paraId="074DD536"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11,0%</w:t>
            </w:r>
          </w:p>
        </w:tc>
      </w:tr>
      <w:tr w:rsidR="00520C4D" w:rsidRPr="00E001CA" w14:paraId="6DCF3369" w14:textId="77777777" w:rsidTr="00E05EE7">
        <w:trPr>
          <w:trHeight w:val="288"/>
        </w:trPr>
        <w:tc>
          <w:tcPr>
            <w:tcW w:w="197" w:type="pct"/>
            <w:tcBorders>
              <w:top w:val="nil"/>
              <w:left w:val="nil"/>
              <w:bottom w:val="nil"/>
              <w:right w:val="nil"/>
            </w:tcBorders>
            <w:shd w:val="clear" w:color="auto" w:fill="auto"/>
            <w:vAlign w:val="center"/>
            <w:hideMark/>
          </w:tcPr>
          <w:p w14:paraId="227704EA" w14:textId="77777777" w:rsidR="00520C4D" w:rsidRPr="00E001CA" w:rsidRDefault="00520C4D" w:rsidP="00520C4D">
            <w:pPr>
              <w:spacing w:after="0" w:line="240" w:lineRule="auto"/>
              <w:jc w:val="right"/>
              <w:rPr>
                <w:rFonts w:eastAsia="Times New Roman" w:cs="Calibri"/>
                <w:i/>
                <w:iCs/>
                <w:color w:val="000000"/>
                <w:sz w:val="20"/>
                <w:szCs w:val="20"/>
                <w:lang w:eastAsia="pl-PL"/>
              </w:rPr>
            </w:pPr>
          </w:p>
        </w:tc>
        <w:tc>
          <w:tcPr>
            <w:tcW w:w="241" w:type="pct"/>
            <w:tcBorders>
              <w:top w:val="nil"/>
              <w:left w:val="nil"/>
              <w:bottom w:val="nil"/>
              <w:right w:val="nil"/>
            </w:tcBorders>
            <w:shd w:val="clear" w:color="auto" w:fill="auto"/>
            <w:vAlign w:val="center"/>
            <w:hideMark/>
          </w:tcPr>
          <w:p w14:paraId="4B044585"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IV.</w:t>
            </w:r>
          </w:p>
        </w:tc>
        <w:tc>
          <w:tcPr>
            <w:tcW w:w="2461" w:type="pct"/>
            <w:tcBorders>
              <w:top w:val="nil"/>
              <w:left w:val="nil"/>
              <w:bottom w:val="nil"/>
              <w:right w:val="nil"/>
            </w:tcBorders>
            <w:shd w:val="clear" w:color="auto" w:fill="auto"/>
            <w:vAlign w:val="center"/>
            <w:hideMark/>
          </w:tcPr>
          <w:p w14:paraId="7DEBE836" w14:textId="77777777" w:rsidR="00520C4D" w:rsidRPr="00E001CA" w:rsidRDefault="00520C4D" w:rsidP="00520C4D">
            <w:pPr>
              <w:spacing w:after="0" w:line="240" w:lineRule="auto"/>
              <w:jc w:val="both"/>
              <w:rPr>
                <w:rFonts w:eastAsia="Times New Roman" w:cs="Calibri"/>
                <w:b/>
                <w:bCs/>
                <w:color w:val="000000"/>
                <w:sz w:val="20"/>
                <w:szCs w:val="20"/>
                <w:lang w:eastAsia="pl-PL"/>
              </w:rPr>
            </w:pPr>
            <w:r w:rsidRPr="00E001CA">
              <w:rPr>
                <w:rFonts w:eastAsia="Times New Roman" w:cs="Calibri"/>
                <w:b/>
                <w:bCs/>
                <w:color w:val="000000"/>
                <w:sz w:val="20"/>
                <w:szCs w:val="20"/>
                <w:lang w:eastAsia="pl-PL"/>
              </w:rPr>
              <w:t>Rozliczenia międzyokresowe</w:t>
            </w:r>
          </w:p>
        </w:tc>
        <w:tc>
          <w:tcPr>
            <w:tcW w:w="688" w:type="pct"/>
            <w:tcBorders>
              <w:top w:val="nil"/>
              <w:left w:val="nil"/>
              <w:bottom w:val="nil"/>
              <w:right w:val="nil"/>
            </w:tcBorders>
            <w:shd w:val="clear" w:color="000000" w:fill="A6A6A6"/>
            <w:vAlign w:val="center"/>
            <w:hideMark/>
          </w:tcPr>
          <w:p w14:paraId="5E386B35"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116</w:t>
            </w:r>
          </w:p>
        </w:tc>
        <w:tc>
          <w:tcPr>
            <w:tcW w:w="683" w:type="pct"/>
            <w:tcBorders>
              <w:top w:val="nil"/>
              <w:left w:val="nil"/>
              <w:bottom w:val="nil"/>
              <w:right w:val="nil"/>
            </w:tcBorders>
            <w:shd w:val="clear" w:color="auto" w:fill="auto"/>
            <w:vAlign w:val="center"/>
            <w:hideMark/>
          </w:tcPr>
          <w:p w14:paraId="3575B961"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1 416</w:t>
            </w:r>
          </w:p>
        </w:tc>
        <w:tc>
          <w:tcPr>
            <w:tcW w:w="730" w:type="pct"/>
            <w:tcBorders>
              <w:top w:val="nil"/>
              <w:left w:val="nil"/>
              <w:bottom w:val="nil"/>
              <w:right w:val="nil"/>
            </w:tcBorders>
            <w:shd w:val="clear" w:color="auto" w:fill="auto"/>
            <w:vAlign w:val="center"/>
            <w:hideMark/>
          </w:tcPr>
          <w:p w14:paraId="00559203" w14:textId="77777777" w:rsidR="00520C4D" w:rsidRPr="00E001CA" w:rsidRDefault="00520C4D" w:rsidP="00520C4D">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25</w:t>
            </w:r>
          </w:p>
        </w:tc>
      </w:tr>
      <w:tr w:rsidR="00520C4D" w:rsidRPr="00E001CA" w14:paraId="450A61D2" w14:textId="77777777" w:rsidTr="00E05EE7">
        <w:trPr>
          <w:trHeight w:val="288"/>
        </w:trPr>
        <w:tc>
          <w:tcPr>
            <w:tcW w:w="197" w:type="pct"/>
            <w:tcBorders>
              <w:top w:val="nil"/>
              <w:left w:val="nil"/>
              <w:bottom w:val="nil"/>
              <w:right w:val="nil"/>
            </w:tcBorders>
            <w:shd w:val="clear" w:color="auto" w:fill="auto"/>
            <w:vAlign w:val="center"/>
            <w:hideMark/>
          </w:tcPr>
          <w:p w14:paraId="40F4376F" w14:textId="77777777" w:rsidR="00520C4D" w:rsidRPr="00E001CA" w:rsidRDefault="00520C4D" w:rsidP="00520C4D">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3FF81F3" w14:textId="77777777" w:rsidR="00520C4D" w:rsidRPr="00E001CA" w:rsidRDefault="00520C4D" w:rsidP="00520C4D">
            <w:pPr>
              <w:spacing w:after="0" w:line="240" w:lineRule="auto"/>
              <w:jc w:val="both"/>
              <w:rPr>
                <w:rFonts w:ascii="Times New Roman" w:eastAsia="Times New Roman" w:hAnsi="Times New Roman"/>
                <w:sz w:val="20"/>
                <w:szCs w:val="20"/>
                <w:lang w:eastAsia="pl-PL"/>
              </w:rPr>
            </w:pPr>
          </w:p>
        </w:tc>
        <w:tc>
          <w:tcPr>
            <w:tcW w:w="2461" w:type="pct"/>
            <w:tcBorders>
              <w:top w:val="nil"/>
              <w:left w:val="nil"/>
              <w:bottom w:val="nil"/>
              <w:right w:val="nil"/>
            </w:tcBorders>
            <w:shd w:val="clear" w:color="auto" w:fill="auto"/>
            <w:vAlign w:val="center"/>
            <w:hideMark/>
          </w:tcPr>
          <w:p w14:paraId="2C29454F" w14:textId="77777777" w:rsidR="00520C4D" w:rsidRPr="00E001CA" w:rsidRDefault="00520C4D" w:rsidP="00520C4D">
            <w:pPr>
              <w:spacing w:after="0" w:line="240" w:lineRule="auto"/>
              <w:ind w:firstLineChars="300" w:firstLine="600"/>
              <w:rPr>
                <w:rFonts w:eastAsia="Times New Roman" w:cs="Calibri"/>
                <w:i/>
                <w:iCs/>
                <w:color w:val="000000"/>
                <w:sz w:val="20"/>
                <w:szCs w:val="20"/>
                <w:lang w:eastAsia="pl-PL"/>
              </w:rPr>
            </w:pPr>
            <w:r w:rsidRPr="00E001CA">
              <w:rPr>
                <w:rFonts w:eastAsia="Times New Roman" w:cs="Calibri"/>
                <w:i/>
                <w:iCs/>
                <w:color w:val="000000"/>
                <w:sz w:val="20"/>
                <w:szCs w:val="20"/>
                <w:lang w:eastAsia="pl-PL"/>
              </w:rPr>
              <w:t>udział w sumie bilansowej</w:t>
            </w:r>
          </w:p>
        </w:tc>
        <w:tc>
          <w:tcPr>
            <w:tcW w:w="688" w:type="pct"/>
            <w:tcBorders>
              <w:top w:val="nil"/>
              <w:left w:val="nil"/>
              <w:bottom w:val="nil"/>
              <w:right w:val="nil"/>
            </w:tcBorders>
            <w:shd w:val="clear" w:color="000000" w:fill="A6A6A6"/>
            <w:vAlign w:val="center"/>
            <w:hideMark/>
          </w:tcPr>
          <w:p w14:paraId="4654AF41"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0,2%</w:t>
            </w:r>
          </w:p>
        </w:tc>
        <w:tc>
          <w:tcPr>
            <w:tcW w:w="683" w:type="pct"/>
            <w:tcBorders>
              <w:top w:val="nil"/>
              <w:left w:val="nil"/>
              <w:bottom w:val="nil"/>
              <w:right w:val="nil"/>
            </w:tcBorders>
            <w:shd w:val="clear" w:color="auto" w:fill="auto"/>
            <w:vAlign w:val="center"/>
            <w:hideMark/>
          </w:tcPr>
          <w:p w14:paraId="39D43C5C"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1,8%</w:t>
            </w:r>
          </w:p>
        </w:tc>
        <w:tc>
          <w:tcPr>
            <w:tcW w:w="730" w:type="pct"/>
            <w:tcBorders>
              <w:top w:val="nil"/>
              <w:left w:val="nil"/>
              <w:bottom w:val="nil"/>
              <w:right w:val="nil"/>
            </w:tcBorders>
            <w:shd w:val="clear" w:color="auto" w:fill="auto"/>
            <w:vAlign w:val="center"/>
            <w:hideMark/>
          </w:tcPr>
          <w:p w14:paraId="1E1C76E8" w14:textId="77777777" w:rsidR="00520C4D" w:rsidRPr="00E001CA" w:rsidRDefault="00520C4D" w:rsidP="00520C4D">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E001CA" w:rsidRPr="00E001CA" w14:paraId="7313E58A" w14:textId="77777777" w:rsidTr="00E05EE7">
        <w:trPr>
          <w:trHeight w:val="288"/>
        </w:trPr>
        <w:tc>
          <w:tcPr>
            <w:tcW w:w="2900" w:type="pct"/>
            <w:gridSpan w:val="3"/>
            <w:tcBorders>
              <w:top w:val="nil"/>
              <w:left w:val="nil"/>
              <w:bottom w:val="single" w:sz="4" w:space="0" w:color="auto"/>
              <w:right w:val="nil"/>
            </w:tcBorders>
            <w:shd w:val="clear" w:color="000000" w:fill="FFFFFF"/>
            <w:vAlign w:val="center"/>
            <w:hideMark/>
          </w:tcPr>
          <w:p w14:paraId="3A579054" w14:textId="77777777" w:rsidR="00E001CA" w:rsidRPr="00E001CA" w:rsidRDefault="00E001CA" w:rsidP="00E001CA">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 </w:t>
            </w:r>
          </w:p>
        </w:tc>
        <w:tc>
          <w:tcPr>
            <w:tcW w:w="688" w:type="pct"/>
            <w:tcBorders>
              <w:top w:val="nil"/>
              <w:left w:val="nil"/>
              <w:bottom w:val="nil"/>
              <w:right w:val="nil"/>
            </w:tcBorders>
            <w:shd w:val="clear" w:color="000000" w:fill="FFFFFF"/>
            <w:vAlign w:val="center"/>
            <w:hideMark/>
          </w:tcPr>
          <w:p w14:paraId="4C48B497" w14:textId="77777777" w:rsidR="00E001CA" w:rsidRPr="00E001CA" w:rsidRDefault="00E001CA" w:rsidP="00E001CA">
            <w:pPr>
              <w:spacing w:after="0" w:line="240" w:lineRule="auto"/>
              <w:jc w:val="right"/>
              <w:rPr>
                <w:rFonts w:eastAsia="Times New Roman" w:cs="Calibri"/>
                <w:b/>
                <w:bCs/>
                <w:color w:val="FFFFFF"/>
                <w:sz w:val="20"/>
                <w:szCs w:val="20"/>
                <w:lang w:eastAsia="pl-PL"/>
              </w:rPr>
            </w:pPr>
            <w:r w:rsidRPr="00E001CA">
              <w:rPr>
                <w:rFonts w:eastAsia="Times New Roman" w:cs="Calibri"/>
                <w:b/>
                <w:bCs/>
                <w:color w:val="FFFFFF"/>
                <w:sz w:val="20"/>
                <w:szCs w:val="20"/>
                <w:lang w:eastAsia="pl-PL"/>
              </w:rPr>
              <w:t> </w:t>
            </w:r>
          </w:p>
        </w:tc>
        <w:tc>
          <w:tcPr>
            <w:tcW w:w="683" w:type="pct"/>
            <w:tcBorders>
              <w:top w:val="nil"/>
              <w:left w:val="nil"/>
              <w:bottom w:val="nil"/>
              <w:right w:val="nil"/>
            </w:tcBorders>
            <w:shd w:val="clear" w:color="auto" w:fill="auto"/>
            <w:vAlign w:val="center"/>
            <w:hideMark/>
          </w:tcPr>
          <w:p w14:paraId="1C44E909" w14:textId="77777777" w:rsidR="00E001CA" w:rsidRPr="00E001CA" w:rsidRDefault="00E001CA" w:rsidP="00E001CA">
            <w:pPr>
              <w:spacing w:after="0" w:line="240" w:lineRule="auto"/>
              <w:jc w:val="right"/>
              <w:rPr>
                <w:rFonts w:eastAsia="Times New Roman" w:cs="Calibri"/>
                <w:b/>
                <w:bCs/>
                <w:color w:val="FFFFFF"/>
                <w:sz w:val="20"/>
                <w:szCs w:val="20"/>
                <w:lang w:eastAsia="pl-PL"/>
              </w:rPr>
            </w:pPr>
          </w:p>
        </w:tc>
        <w:tc>
          <w:tcPr>
            <w:tcW w:w="730" w:type="pct"/>
            <w:tcBorders>
              <w:top w:val="nil"/>
              <w:left w:val="nil"/>
              <w:bottom w:val="nil"/>
              <w:right w:val="nil"/>
            </w:tcBorders>
            <w:shd w:val="clear" w:color="auto" w:fill="auto"/>
            <w:vAlign w:val="center"/>
            <w:hideMark/>
          </w:tcPr>
          <w:p w14:paraId="1AACD27E" w14:textId="77777777" w:rsidR="00E001CA" w:rsidRPr="00E001CA" w:rsidRDefault="00E001CA" w:rsidP="00E001CA">
            <w:pPr>
              <w:spacing w:after="0" w:line="240" w:lineRule="auto"/>
              <w:jc w:val="right"/>
              <w:rPr>
                <w:rFonts w:ascii="Times New Roman" w:eastAsia="Times New Roman" w:hAnsi="Times New Roman"/>
                <w:sz w:val="20"/>
                <w:szCs w:val="20"/>
                <w:lang w:eastAsia="pl-PL"/>
              </w:rPr>
            </w:pPr>
          </w:p>
        </w:tc>
      </w:tr>
      <w:tr w:rsidR="00E001CA" w:rsidRPr="00E001CA" w14:paraId="445B37CD" w14:textId="77777777" w:rsidTr="00E05EE7">
        <w:trPr>
          <w:trHeight w:val="288"/>
        </w:trPr>
        <w:tc>
          <w:tcPr>
            <w:tcW w:w="2900" w:type="pct"/>
            <w:gridSpan w:val="3"/>
            <w:tcBorders>
              <w:top w:val="single" w:sz="4" w:space="0" w:color="auto"/>
              <w:left w:val="nil"/>
              <w:bottom w:val="single" w:sz="4" w:space="0" w:color="auto"/>
              <w:right w:val="nil"/>
            </w:tcBorders>
            <w:shd w:val="clear" w:color="000000" w:fill="A6A6A6"/>
            <w:vAlign w:val="center"/>
            <w:hideMark/>
          </w:tcPr>
          <w:p w14:paraId="5D59E10F" w14:textId="77777777" w:rsidR="00E001CA" w:rsidRPr="00E001CA" w:rsidRDefault="00E001CA" w:rsidP="00E001CA">
            <w:pPr>
              <w:spacing w:after="0" w:line="240" w:lineRule="auto"/>
              <w:jc w:val="both"/>
              <w:rPr>
                <w:rFonts w:eastAsia="Times New Roman" w:cs="Calibri"/>
                <w:b/>
                <w:bCs/>
                <w:color w:val="FFFFFF"/>
                <w:sz w:val="20"/>
                <w:szCs w:val="20"/>
                <w:lang w:eastAsia="pl-PL"/>
              </w:rPr>
            </w:pPr>
            <w:r w:rsidRPr="00E001CA">
              <w:rPr>
                <w:rFonts w:eastAsia="Times New Roman" w:cs="Calibri"/>
                <w:b/>
                <w:bCs/>
                <w:color w:val="FFFFFF"/>
                <w:sz w:val="20"/>
                <w:szCs w:val="20"/>
                <w:lang w:eastAsia="pl-PL"/>
              </w:rPr>
              <w:t>Pasywa razem</w:t>
            </w:r>
          </w:p>
        </w:tc>
        <w:tc>
          <w:tcPr>
            <w:tcW w:w="688" w:type="pct"/>
            <w:tcBorders>
              <w:top w:val="single" w:sz="4" w:space="0" w:color="auto"/>
              <w:left w:val="nil"/>
              <w:bottom w:val="single" w:sz="4" w:space="0" w:color="auto"/>
              <w:right w:val="nil"/>
            </w:tcBorders>
            <w:shd w:val="clear" w:color="000000" w:fill="A6A6A6"/>
            <w:vAlign w:val="center"/>
            <w:hideMark/>
          </w:tcPr>
          <w:p w14:paraId="5C1BD517"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76 077</w:t>
            </w:r>
          </w:p>
        </w:tc>
        <w:tc>
          <w:tcPr>
            <w:tcW w:w="683" w:type="pct"/>
            <w:tcBorders>
              <w:top w:val="single" w:sz="4" w:space="0" w:color="auto"/>
              <w:left w:val="nil"/>
              <w:bottom w:val="single" w:sz="4" w:space="0" w:color="auto"/>
              <w:right w:val="nil"/>
            </w:tcBorders>
            <w:shd w:val="clear" w:color="auto" w:fill="auto"/>
            <w:vAlign w:val="center"/>
            <w:hideMark/>
          </w:tcPr>
          <w:p w14:paraId="32CAA8A0"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79 190</w:t>
            </w:r>
          </w:p>
        </w:tc>
        <w:tc>
          <w:tcPr>
            <w:tcW w:w="730" w:type="pct"/>
            <w:tcBorders>
              <w:top w:val="single" w:sz="4" w:space="0" w:color="auto"/>
              <w:left w:val="nil"/>
              <w:bottom w:val="single" w:sz="4" w:space="0" w:color="auto"/>
              <w:right w:val="nil"/>
            </w:tcBorders>
            <w:shd w:val="clear" w:color="auto" w:fill="auto"/>
            <w:vAlign w:val="center"/>
            <w:hideMark/>
          </w:tcPr>
          <w:p w14:paraId="23B3D0BA" w14:textId="77777777" w:rsidR="00E001CA" w:rsidRPr="00E001CA" w:rsidRDefault="00E001CA" w:rsidP="00E001CA">
            <w:pPr>
              <w:spacing w:after="0" w:line="240" w:lineRule="auto"/>
              <w:jc w:val="right"/>
              <w:rPr>
                <w:rFonts w:eastAsia="Times New Roman" w:cs="Calibri"/>
                <w:b/>
                <w:bCs/>
                <w:color w:val="000000"/>
                <w:sz w:val="20"/>
                <w:szCs w:val="20"/>
                <w:lang w:eastAsia="pl-PL"/>
              </w:rPr>
            </w:pPr>
            <w:r w:rsidRPr="00E001CA">
              <w:rPr>
                <w:rFonts w:eastAsia="Times New Roman" w:cs="Calibri"/>
                <w:b/>
                <w:bCs/>
                <w:color w:val="000000"/>
                <w:sz w:val="20"/>
                <w:szCs w:val="20"/>
                <w:lang w:eastAsia="pl-PL"/>
              </w:rPr>
              <w:t xml:space="preserve"> 59 797</w:t>
            </w:r>
          </w:p>
        </w:tc>
      </w:tr>
    </w:tbl>
    <w:p w14:paraId="7A789134" w14:textId="471AD429" w:rsidR="003F0D1B" w:rsidRDefault="003F0D1B"/>
    <w:p w14:paraId="7E678102" w14:textId="77777777" w:rsidR="000C0C13" w:rsidRDefault="000C0C13"/>
    <w:p w14:paraId="63CD1326" w14:textId="77777777" w:rsidR="005164F6" w:rsidRDefault="00411B29">
      <w:pPr>
        <w:pStyle w:val="Nagwek2"/>
        <w:numPr>
          <w:ilvl w:val="1"/>
          <w:numId w:val="91"/>
        </w:numPr>
        <w:tabs>
          <w:tab w:val="clear" w:pos="4536"/>
          <w:tab w:val="left" w:pos="567"/>
        </w:tabs>
      </w:pPr>
      <w:bookmarkStart w:id="3609" w:name="_Toc480996683"/>
      <w:bookmarkStart w:id="3610" w:name="_Toc480996695"/>
      <w:bookmarkStart w:id="3611" w:name="_Toc480996701"/>
      <w:bookmarkStart w:id="3612" w:name="_Toc480996707"/>
      <w:bookmarkStart w:id="3613" w:name="_Toc480996713"/>
      <w:bookmarkStart w:id="3614" w:name="_Toc480996719"/>
      <w:bookmarkStart w:id="3615" w:name="_Toc480996725"/>
      <w:bookmarkStart w:id="3616" w:name="_Toc480996731"/>
      <w:bookmarkStart w:id="3617" w:name="_Toc480996737"/>
      <w:bookmarkStart w:id="3618" w:name="_Toc480996743"/>
      <w:bookmarkStart w:id="3619" w:name="_Toc480996749"/>
      <w:bookmarkStart w:id="3620" w:name="_Toc480996755"/>
      <w:bookmarkStart w:id="3621" w:name="_Toc480996761"/>
      <w:bookmarkStart w:id="3622" w:name="_Toc480996767"/>
      <w:bookmarkStart w:id="3623" w:name="_Toc480996773"/>
      <w:bookmarkStart w:id="3624" w:name="_Toc480996779"/>
      <w:bookmarkStart w:id="3625" w:name="_Toc480996785"/>
      <w:bookmarkStart w:id="3626" w:name="_Toc480996791"/>
      <w:bookmarkStart w:id="3627" w:name="_Toc480996797"/>
      <w:bookmarkStart w:id="3628" w:name="_Toc480996803"/>
      <w:bookmarkStart w:id="3629" w:name="_Toc480996809"/>
      <w:bookmarkStart w:id="3630" w:name="_Toc480996815"/>
      <w:bookmarkStart w:id="3631" w:name="_Toc480996851"/>
      <w:bookmarkStart w:id="3632" w:name="_Toc480996857"/>
      <w:bookmarkStart w:id="3633" w:name="_Toc480996863"/>
      <w:bookmarkStart w:id="3634" w:name="_Toc480996869"/>
      <w:bookmarkStart w:id="3635" w:name="_Toc480996875"/>
      <w:bookmarkStart w:id="3636" w:name="_Toc480996881"/>
      <w:bookmarkStart w:id="3637" w:name="_Toc480996887"/>
      <w:bookmarkStart w:id="3638" w:name="_Toc480996893"/>
      <w:bookmarkStart w:id="3639" w:name="_Toc480996899"/>
      <w:bookmarkStart w:id="3640" w:name="_Toc480996905"/>
      <w:bookmarkStart w:id="3641" w:name="_Toc480996911"/>
      <w:bookmarkStart w:id="3642" w:name="_Toc480996917"/>
      <w:bookmarkStart w:id="3643" w:name="_Toc480996923"/>
      <w:bookmarkStart w:id="3644" w:name="_Toc474773317"/>
      <w:bookmarkStart w:id="3645" w:name="_Toc474860964"/>
      <w:bookmarkStart w:id="3646" w:name="_Toc474862474"/>
      <w:bookmarkStart w:id="3647" w:name="_Toc474863229"/>
      <w:bookmarkStart w:id="3648" w:name="_Toc474773325"/>
      <w:bookmarkStart w:id="3649" w:name="_Toc474860972"/>
      <w:bookmarkStart w:id="3650" w:name="_Toc474862482"/>
      <w:bookmarkStart w:id="3651" w:name="_Toc474863237"/>
      <w:bookmarkStart w:id="3652" w:name="_Toc474773339"/>
      <w:bookmarkStart w:id="3653" w:name="_Toc474860986"/>
      <w:bookmarkStart w:id="3654" w:name="_Toc474862496"/>
      <w:bookmarkStart w:id="3655" w:name="_Toc474863251"/>
      <w:bookmarkStart w:id="3656" w:name="_Toc474773346"/>
      <w:bookmarkStart w:id="3657" w:name="_Toc474860993"/>
      <w:bookmarkStart w:id="3658" w:name="_Toc474862503"/>
      <w:bookmarkStart w:id="3659" w:name="_Toc474863258"/>
      <w:bookmarkStart w:id="3660" w:name="_Toc474773353"/>
      <w:bookmarkStart w:id="3661" w:name="_Toc474861000"/>
      <w:bookmarkStart w:id="3662" w:name="_Toc474862510"/>
      <w:bookmarkStart w:id="3663" w:name="_Toc474863265"/>
      <w:bookmarkStart w:id="3664" w:name="_Toc474773360"/>
      <w:bookmarkStart w:id="3665" w:name="_Toc474861007"/>
      <w:bookmarkStart w:id="3666" w:name="_Toc474862517"/>
      <w:bookmarkStart w:id="3667" w:name="_Toc474863272"/>
      <w:bookmarkStart w:id="3668" w:name="_Toc474773367"/>
      <w:bookmarkStart w:id="3669" w:name="_Toc474861014"/>
      <w:bookmarkStart w:id="3670" w:name="_Toc474862524"/>
      <w:bookmarkStart w:id="3671" w:name="_Toc474863279"/>
      <w:bookmarkStart w:id="3672" w:name="_Toc474773374"/>
      <w:bookmarkStart w:id="3673" w:name="_Toc474861021"/>
      <w:bookmarkStart w:id="3674" w:name="_Toc474862531"/>
      <w:bookmarkStart w:id="3675" w:name="_Toc474863286"/>
      <w:bookmarkStart w:id="3676" w:name="_Toc474773381"/>
      <w:bookmarkStart w:id="3677" w:name="_Toc474861028"/>
      <w:bookmarkStart w:id="3678" w:name="_Toc474862538"/>
      <w:bookmarkStart w:id="3679" w:name="_Toc474863293"/>
      <w:bookmarkStart w:id="3680" w:name="_Toc474773388"/>
      <w:bookmarkStart w:id="3681" w:name="_Toc474861035"/>
      <w:bookmarkStart w:id="3682" w:name="_Toc474862545"/>
      <w:bookmarkStart w:id="3683" w:name="_Toc474863300"/>
      <w:bookmarkStart w:id="3684" w:name="_Toc474773395"/>
      <w:bookmarkStart w:id="3685" w:name="_Toc474861042"/>
      <w:bookmarkStart w:id="3686" w:name="_Toc474862552"/>
      <w:bookmarkStart w:id="3687" w:name="_Toc474863307"/>
      <w:bookmarkStart w:id="3688" w:name="_Toc474773402"/>
      <w:bookmarkStart w:id="3689" w:name="_Toc474861049"/>
      <w:bookmarkStart w:id="3690" w:name="_Toc474862559"/>
      <w:bookmarkStart w:id="3691" w:name="_Toc474863314"/>
      <w:bookmarkStart w:id="3692" w:name="_Toc474773409"/>
      <w:bookmarkStart w:id="3693" w:name="_Toc474861056"/>
      <w:bookmarkStart w:id="3694" w:name="_Toc474862566"/>
      <w:bookmarkStart w:id="3695" w:name="_Toc474863321"/>
      <w:bookmarkStart w:id="3696" w:name="_Toc474773416"/>
      <w:bookmarkStart w:id="3697" w:name="_Toc474861063"/>
      <w:bookmarkStart w:id="3698" w:name="_Toc474862573"/>
      <w:bookmarkStart w:id="3699" w:name="_Toc474863328"/>
      <w:bookmarkStart w:id="3700" w:name="_Toc474773423"/>
      <w:bookmarkStart w:id="3701" w:name="_Toc474861070"/>
      <w:bookmarkStart w:id="3702" w:name="_Toc474862580"/>
      <w:bookmarkStart w:id="3703" w:name="_Toc474863335"/>
      <w:bookmarkStart w:id="3704" w:name="_Toc474773430"/>
      <w:bookmarkStart w:id="3705" w:name="_Toc474861077"/>
      <w:bookmarkStart w:id="3706" w:name="_Toc474862587"/>
      <w:bookmarkStart w:id="3707" w:name="_Toc474863342"/>
      <w:bookmarkStart w:id="3708" w:name="_Toc474773437"/>
      <w:bookmarkStart w:id="3709" w:name="_Toc474861084"/>
      <w:bookmarkStart w:id="3710" w:name="_Toc474862594"/>
      <w:bookmarkStart w:id="3711" w:name="_Toc474863349"/>
      <w:bookmarkStart w:id="3712" w:name="_Toc474773444"/>
      <w:bookmarkStart w:id="3713" w:name="_Toc474861091"/>
      <w:bookmarkStart w:id="3714" w:name="_Toc474862601"/>
      <w:bookmarkStart w:id="3715" w:name="_Toc474863356"/>
      <w:bookmarkStart w:id="3716" w:name="_Toc474773451"/>
      <w:bookmarkStart w:id="3717" w:name="_Toc474861098"/>
      <w:bookmarkStart w:id="3718" w:name="_Toc474862608"/>
      <w:bookmarkStart w:id="3719" w:name="_Toc474863363"/>
      <w:bookmarkStart w:id="3720" w:name="_Toc474773458"/>
      <w:bookmarkStart w:id="3721" w:name="_Toc474861105"/>
      <w:bookmarkStart w:id="3722" w:name="_Toc474862615"/>
      <w:bookmarkStart w:id="3723" w:name="_Toc474863370"/>
      <w:bookmarkStart w:id="3724" w:name="_Toc474773465"/>
      <w:bookmarkStart w:id="3725" w:name="_Toc474861112"/>
      <w:bookmarkStart w:id="3726" w:name="_Toc474862622"/>
      <w:bookmarkStart w:id="3727" w:name="_Toc474863377"/>
      <w:bookmarkStart w:id="3728" w:name="_Toc474773472"/>
      <w:bookmarkStart w:id="3729" w:name="_Toc474861119"/>
      <w:bookmarkStart w:id="3730" w:name="_Toc474862629"/>
      <w:bookmarkStart w:id="3731" w:name="_Toc474863384"/>
      <w:bookmarkStart w:id="3732" w:name="_Toc474773479"/>
      <w:bookmarkStart w:id="3733" w:name="_Toc474861126"/>
      <w:bookmarkStart w:id="3734" w:name="_Toc474862636"/>
      <w:bookmarkStart w:id="3735" w:name="_Toc474863391"/>
      <w:bookmarkStart w:id="3736" w:name="_Toc474773521"/>
      <w:bookmarkStart w:id="3737" w:name="_Toc474861168"/>
      <w:bookmarkStart w:id="3738" w:name="_Toc474862678"/>
      <w:bookmarkStart w:id="3739" w:name="_Toc474863433"/>
      <w:bookmarkStart w:id="3740" w:name="_Toc474773528"/>
      <w:bookmarkStart w:id="3741" w:name="_Toc474861175"/>
      <w:bookmarkStart w:id="3742" w:name="_Toc474862685"/>
      <w:bookmarkStart w:id="3743" w:name="_Toc474863440"/>
      <w:bookmarkStart w:id="3744" w:name="_Toc474773535"/>
      <w:bookmarkStart w:id="3745" w:name="_Toc474861182"/>
      <w:bookmarkStart w:id="3746" w:name="_Toc474862692"/>
      <w:bookmarkStart w:id="3747" w:name="_Toc474863447"/>
      <w:bookmarkStart w:id="3748" w:name="_Toc474773542"/>
      <w:bookmarkStart w:id="3749" w:name="_Toc474861189"/>
      <w:bookmarkStart w:id="3750" w:name="_Toc474862699"/>
      <w:bookmarkStart w:id="3751" w:name="_Toc474863454"/>
      <w:bookmarkStart w:id="3752" w:name="_Toc474773549"/>
      <w:bookmarkStart w:id="3753" w:name="_Toc474861196"/>
      <w:bookmarkStart w:id="3754" w:name="_Toc474862706"/>
      <w:bookmarkStart w:id="3755" w:name="_Toc474863461"/>
      <w:bookmarkStart w:id="3756" w:name="_Toc474773556"/>
      <w:bookmarkStart w:id="3757" w:name="_Toc474861203"/>
      <w:bookmarkStart w:id="3758" w:name="_Toc474862713"/>
      <w:bookmarkStart w:id="3759" w:name="_Toc474863468"/>
      <w:bookmarkStart w:id="3760" w:name="_Toc474773563"/>
      <w:bookmarkStart w:id="3761" w:name="_Toc474861210"/>
      <w:bookmarkStart w:id="3762" w:name="_Toc474862720"/>
      <w:bookmarkStart w:id="3763" w:name="_Toc474863475"/>
      <w:bookmarkStart w:id="3764" w:name="_Toc474773570"/>
      <w:bookmarkStart w:id="3765" w:name="_Toc474861217"/>
      <w:bookmarkStart w:id="3766" w:name="_Toc474862727"/>
      <w:bookmarkStart w:id="3767" w:name="_Toc474863482"/>
      <w:bookmarkStart w:id="3768" w:name="_Toc474773577"/>
      <w:bookmarkStart w:id="3769" w:name="_Toc474861224"/>
      <w:bookmarkStart w:id="3770" w:name="_Toc474862734"/>
      <w:bookmarkStart w:id="3771" w:name="_Toc474863489"/>
      <w:bookmarkStart w:id="3772" w:name="_Toc474773584"/>
      <w:bookmarkStart w:id="3773" w:name="_Toc474861231"/>
      <w:bookmarkStart w:id="3774" w:name="_Toc474862741"/>
      <w:bookmarkStart w:id="3775" w:name="_Toc474863496"/>
      <w:bookmarkStart w:id="3776" w:name="_Toc474773591"/>
      <w:bookmarkStart w:id="3777" w:name="_Toc474861238"/>
      <w:bookmarkStart w:id="3778" w:name="_Toc474862748"/>
      <w:bookmarkStart w:id="3779" w:name="_Toc474863503"/>
      <w:bookmarkStart w:id="3780" w:name="_Toc474773598"/>
      <w:bookmarkStart w:id="3781" w:name="_Toc474861245"/>
      <w:bookmarkStart w:id="3782" w:name="_Toc474862755"/>
      <w:bookmarkStart w:id="3783" w:name="_Toc474863510"/>
      <w:bookmarkStart w:id="3784" w:name="_Toc474773605"/>
      <w:bookmarkStart w:id="3785" w:name="_Toc474861252"/>
      <w:bookmarkStart w:id="3786" w:name="_Toc474862762"/>
      <w:bookmarkStart w:id="3787" w:name="_Toc474863517"/>
      <w:bookmarkStart w:id="3788" w:name="_Toc466888633"/>
      <w:bookmarkStart w:id="3789" w:name="_Toc466903588"/>
      <w:bookmarkStart w:id="3790" w:name="_Toc466888640"/>
      <w:bookmarkStart w:id="3791" w:name="_Toc466903595"/>
      <w:bookmarkStart w:id="3792" w:name="_Toc466888647"/>
      <w:bookmarkStart w:id="3793" w:name="_Toc466903602"/>
      <w:bookmarkStart w:id="3794" w:name="_Toc466888654"/>
      <w:bookmarkStart w:id="3795" w:name="_Toc466903609"/>
      <w:bookmarkStart w:id="3796" w:name="_Toc466888661"/>
      <w:bookmarkStart w:id="3797" w:name="_Toc466903616"/>
      <w:bookmarkStart w:id="3798" w:name="_Toc466888668"/>
      <w:bookmarkStart w:id="3799" w:name="_Toc466903623"/>
      <w:bookmarkStart w:id="3800" w:name="_Toc466888675"/>
      <w:bookmarkStart w:id="3801" w:name="_Toc466903630"/>
      <w:bookmarkStart w:id="3802" w:name="_Toc466888682"/>
      <w:bookmarkStart w:id="3803" w:name="_Toc466903637"/>
      <w:bookmarkStart w:id="3804" w:name="_Toc466888689"/>
      <w:bookmarkStart w:id="3805" w:name="_Toc466903644"/>
      <w:bookmarkStart w:id="3806" w:name="_Toc466888696"/>
      <w:bookmarkStart w:id="3807" w:name="_Toc466903651"/>
      <w:bookmarkStart w:id="3808" w:name="_Toc466888703"/>
      <w:bookmarkStart w:id="3809" w:name="_Toc466903658"/>
      <w:bookmarkStart w:id="3810" w:name="_Toc466888710"/>
      <w:bookmarkStart w:id="3811" w:name="_Toc466903665"/>
      <w:bookmarkStart w:id="3812" w:name="_Toc466888717"/>
      <w:bookmarkStart w:id="3813" w:name="_Toc466903672"/>
      <w:bookmarkStart w:id="3814" w:name="_Toc466888724"/>
      <w:bookmarkStart w:id="3815" w:name="_Toc466903679"/>
      <w:bookmarkStart w:id="3816" w:name="_Toc466888731"/>
      <w:bookmarkStart w:id="3817" w:name="_Toc466903686"/>
      <w:bookmarkStart w:id="3818" w:name="_Toc466888738"/>
      <w:bookmarkStart w:id="3819" w:name="_Toc466903693"/>
      <w:bookmarkStart w:id="3820" w:name="_Toc466888745"/>
      <w:bookmarkStart w:id="3821" w:name="_Toc466903700"/>
      <w:bookmarkStart w:id="3822" w:name="_Toc466888752"/>
      <w:bookmarkStart w:id="3823" w:name="_Toc466903707"/>
      <w:bookmarkStart w:id="3824" w:name="_Toc466888759"/>
      <w:bookmarkStart w:id="3825" w:name="_Toc466903714"/>
      <w:bookmarkStart w:id="3826" w:name="_Toc466888766"/>
      <w:bookmarkStart w:id="3827" w:name="_Toc466903721"/>
      <w:bookmarkStart w:id="3828" w:name="_Toc466888773"/>
      <w:bookmarkStart w:id="3829" w:name="_Toc466903728"/>
      <w:bookmarkStart w:id="3830" w:name="_Toc466888815"/>
      <w:bookmarkStart w:id="3831" w:name="_Toc466903770"/>
      <w:bookmarkStart w:id="3832" w:name="_Toc466888822"/>
      <w:bookmarkStart w:id="3833" w:name="_Toc466903777"/>
      <w:bookmarkStart w:id="3834" w:name="_Toc466888829"/>
      <w:bookmarkStart w:id="3835" w:name="_Toc466903784"/>
      <w:bookmarkStart w:id="3836" w:name="_Toc466888836"/>
      <w:bookmarkStart w:id="3837" w:name="_Toc466903791"/>
      <w:bookmarkStart w:id="3838" w:name="_Toc466888843"/>
      <w:bookmarkStart w:id="3839" w:name="_Toc466903798"/>
      <w:bookmarkStart w:id="3840" w:name="_Toc466888850"/>
      <w:bookmarkStart w:id="3841" w:name="_Toc466903805"/>
      <w:bookmarkStart w:id="3842" w:name="_Toc466888857"/>
      <w:bookmarkStart w:id="3843" w:name="_Toc466903812"/>
      <w:bookmarkStart w:id="3844" w:name="_Toc466888864"/>
      <w:bookmarkStart w:id="3845" w:name="_Toc466903819"/>
      <w:bookmarkStart w:id="3846" w:name="_Toc466888871"/>
      <w:bookmarkStart w:id="3847" w:name="_Toc466903826"/>
      <w:bookmarkStart w:id="3848" w:name="_Toc466888878"/>
      <w:bookmarkStart w:id="3849" w:name="_Toc466903833"/>
      <w:bookmarkStart w:id="3850" w:name="_Toc466888885"/>
      <w:bookmarkStart w:id="3851" w:name="_Toc466903840"/>
      <w:bookmarkStart w:id="3852" w:name="_Toc466888892"/>
      <w:bookmarkStart w:id="3853" w:name="_Toc466903847"/>
      <w:bookmarkStart w:id="3854" w:name="_Toc466888899"/>
      <w:bookmarkStart w:id="3855" w:name="_Toc466903854"/>
      <w:bookmarkStart w:id="3856" w:name="_Toc466888906"/>
      <w:bookmarkStart w:id="3857" w:name="_Toc466903861"/>
      <w:bookmarkStart w:id="3858" w:name="_Toc466888918"/>
      <w:bookmarkStart w:id="3859" w:name="_Toc466903873"/>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r>
        <w:br w:type="column"/>
      </w:r>
      <w:bookmarkStart w:id="3860" w:name="_Toc482641018"/>
      <w:r w:rsidR="00BD0A11" w:rsidRPr="00BD0A11">
        <w:lastRenderedPageBreak/>
        <w:t>Rachunek przepływów pieniężnych</w:t>
      </w:r>
      <w:bookmarkEnd w:id="3860"/>
    </w:p>
    <w:tbl>
      <w:tblPr>
        <w:tblW w:w="5000" w:type="pct"/>
        <w:tblCellMar>
          <w:left w:w="70" w:type="dxa"/>
          <w:right w:w="70" w:type="dxa"/>
        </w:tblCellMar>
        <w:tblLook w:val="04A0" w:firstRow="1" w:lastRow="0" w:firstColumn="1" w:lastColumn="0" w:noHBand="0" w:noVBand="1"/>
      </w:tblPr>
      <w:tblGrid>
        <w:gridCol w:w="386"/>
        <w:gridCol w:w="404"/>
        <w:gridCol w:w="6050"/>
        <w:gridCol w:w="1469"/>
        <w:gridCol w:w="1469"/>
      </w:tblGrid>
      <w:tr w:rsidR="00787BBE" w:rsidRPr="00787BBE" w14:paraId="472C7776" w14:textId="77777777" w:rsidTr="00061363">
        <w:trPr>
          <w:trHeight w:val="300"/>
        </w:trPr>
        <w:tc>
          <w:tcPr>
            <w:tcW w:w="197" w:type="pct"/>
            <w:vMerge w:val="restart"/>
            <w:tcBorders>
              <w:top w:val="nil"/>
              <w:left w:val="nil"/>
              <w:bottom w:val="nil"/>
              <w:right w:val="nil"/>
            </w:tcBorders>
            <w:shd w:val="clear" w:color="000000" w:fill="A6A6A6"/>
            <w:vAlign w:val="center"/>
            <w:hideMark/>
          </w:tcPr>
          <w:p w14:paraId="24D64FDA" w14:textId="77777777" w:rsidR="00787BBE" w:rsidRPr="00787BBE" w:rsidRDefault="00787BBE" w:rsidP="00787BBE">
            <w:pPr>
              <w:spacing w:after="0" w:line="240" w:lineRule="auto"/>
              <w:jc w:val="center"/>
              <w:rPr>
                <w:rFonts w:eastAsia="Times New Roman" w:cs="Calibri"/>
                <w:b/>
                <w:bCs/>
                <w:color w:val="FFFFFF"/>
                <w:sz w:val="20"/>
                <w:szCs w:val="20"/>
                <w:lang w:eastAsia="pl-PL"/>
              </w:rPr>
            </w:pPr>
            <w:bookmarkStart w:id="3861" w:name="RANGE!A1:F24"/>
            <w:r w:rsidRPr="00787BBE">
              <w:rPr>
                <w:rFonts w:eastAsia="Times New Roman" w:cs="Calibri"/>
                <w:b/>
                <w:bCs/>
                <w:color w:val="FFFFFF"/>
                <w:sz w:val="20"/>
                <w:szCs w:val="20"/>
                <w:lang w:eastAsia="pl-PL"/>
              </w:rPr>
              <w:t>Lp.</w:t>
            </w:r>
            <w:bookmarkEnd w:id="3861"/>
          </w:p>
        </w:tc>
        <w:tc>
          <w:tcPr>
            <w:tcW w:w="207" w:type="pct"/>
            <w:vMerge w:val="restart"/>
            <w:tcBorders>
              <w:top w:val="nil"/>
              <w:left w:val="nil"/>
              <w:bottom w:val="nil"/>
              <w:right w:val="nil"/>
            </w:tcBorders>
            <w:shd w:val="clear" w:color="000000" w:fill="A6A6A6"/>
            <w:vAlign w:val="center"/>
            <w:hideMark/>
          </w:tcPr>
          <w:p w14:paraId="4CC2297F" w14:textId="77777777" w:rsidR="00787BBE" w:rsidRPr="00787BBE" w:rsidRDefault="00787BBE" w:rsidP="00787BBE">
            <w:pPr>
              <w:spacing w:after="0" w:line="240" w:lineRule="auto"/>
              <w:jc w:val="center"/>
              <w:rPr>
                <w:rFonts w:ascii="Arial" w:eastAsia="Times New Roman" w:hAnsi="Arial" w:cs="Arial"/>
                <w:b/>
                <w:bCs/>
                <w:color w:val="000000"/>
                <w:sz w:val="20"/>
                <w:szCs w:val="20"/>
                <w:lang w:eastAsia="pl-PL"/>
              </w:rPr>
            </w:pPr>
            <w:r w:rsidRPr="00787BBE">
              <w:rPr>
                <w:rFonts w:ascii="Arial" w:eastAsia="Times New Roman" w:hAnsi="Arial" w:cs="Arial"/>
                <w:b/>
                <w:bCs/>
                <w:color w:val="000000"/>
                <w:sz w:val="20"/>
                <w:szCs w:val="20"/>
                <w:lang w:eastAsia="pl-PL"/>
              </w:rPr>
              <w:t> </w:t>
            </w:r>
          </w:p>
        </w:tc>
        <w:tc>
          <w:tcPr>
            <w:tcW w:w="3094" w:type="pct"/>
            <w:vMerge w:val="restart"/>
            <w:tcBorders>
              <w:top w:val="nil"/>
              <w:left w:val="nil"/>
              <w:bottom w:val="nil"/>
              <w:right w:val="nil"/>
            </w:tcBorders>
            <w:shd w:val="clear" w:color="000000" w:fill="A6A6A6"/>
            <w:vAlign w:val="center"/>
            <w:hideMark/>
          </w:tcPr>
          <w:p w14:paraId="4FBEDC08" w14:textId="77777777" w:rsidR="00787BBE" w:rsidRPr="00787BBE" w:rsidRDefault="00787BBE" w:rsidP="00787BBE">
            <w:pPr>
              <w:spacing w:after="0" w:line="240" w:lineRule="auto"/>
              <w:jc w:val="center"/>
              <w:rPr>
                <w:rFonts w:eastAsia="Times New Roman" w:cs="Calibri"/>
                <w:b/>
                <w:bCs/>
                <w:color w:val="FFFFFF"/>
                <w:sz w:val="20"/>
                <w:szCs w:val="20"/>
                <w:lang w:eastAsia="pl-PL"/>
              </w:rPr>
            </w:pPr>
            <w:r w:rsidRPr="00787BBE">
              <w:rPr>
                <w:rFonts w:eastAsia="Times New Roman" w:cs="Calibri"/>
                <w:b/>
                <w:bCs/>
                <w:color w:val="FFFFFF"/>
                <w:sz w:val="20"/>
                <w:szCs w:val="20"/>
                <w:lang w:eastAsia="pl-PL"/>
              </w:rPr>
              <w:t>Pozycja:</w:t>
            </w:r>
          </w:p>
        </w:tc>
        <w:tc>
          <w:tcPr>
            <w:tcW w:w="751" w:type="pct"/>
            <w:tcBorders>
              <w:top w:val="nil"/>
              <w:left w:val="nil"/>
              <w:bottom w:val="nil"/>
              <w:right w:val="nil"/>
            </w:tcBorders>
            <w:shd w:val="clear" w:color="000000" w:fill="A6A6A6"/>
            <w:vAlign w:val="center"/>
            <w:hideMark/>
          </w:tcPr>
          <w:p w14:paraId="680BF226" w14:textId="77777777" w:rsidR="00787BBE" w:rsidRPr="00787BBE" w:rsidRDefault="00787BBE" w:rsidP="00787BBE">
            <w:pPr>
              <w:spacing w:after="0" w:line="240" w:lineRule="auto"/>
              <w:jc w:val="center"/>
              <w:rPr>
                <w:rFonts w:eastAsia="Times New Roman" w:cs="Calibri"/>
                <w:b/>
                <w:bCs/>
                <w:color w:val="FFFFFF"/>
                <w:sz w:val="20"/>
                <w:szCs w:val="20"/>
                <w:lang w:eastAsia="pl-PL"/>
              </w:rPr>
            </w:pPr>
            <w:r w:rsidRPr="00787BBE">
              <w:rPr>
                <w:rFonts w:eastAsia="Times New Roman" w:cs="Calibri"/>
                <w:b/>
                <w:bCs/>
                <w:color w:val="FFFFFF"/>
                <w:sz w:val="20"/>
                <w:szCs w:val="20"/>
                <w:lang w:eastAsia="pl-PL"/>
              </w:rPr>
              <w:t>01.01.2017-</w:t>
            </w:r>
          </w:p>
        </w:tc>
        <w:tc>
          <w:tcPr>
            <w:tcW w:w="751" w:type="pct"/>
            <w:tcBorders>
              <w:top w:val="nil"/>
              <w:left w:val="nil"/>
              <w:bottom w:val="nil"/>
              <w:right w:val="nil"/>
            </w:tcBorders>
            <w:shd w:val="clear" w:color="000000" w:fill="A6A6A6"/>
            <w:vAlign w:val="center"/>
            <w:hideMark/>
          </w:tcPr>
          <w:p w14:paraId="2D559471" w14:textId="77777777" w:rsidR="00787BBE" w:rsidRPr="00787BBE" w:rsidRDefault="00787BBE" w:rsidP="00787BBE">
            <w:pPr>
              <w:spacing w:after="0" w:line="240" w:lineRule="auto"/>
              <w:jc w:val="center"/>
              <w:rPr>
                <w:rFonts w:eastAsia="Times New Roman" w:cs="Calibri"/>
                <w:b/>
                <w:bCs/>
                <w:color w:val="FFFFFF"/>
                <w:sz w:val="20"/>
                <w:szCs w:val="20"/>
                <w:lang w:eastAsia="pl-PL"/>
              </w:rPr>
            </w:pPr>
            <w:r w:rsidRPr="00787BBE">
              <w:rPr>
                <w:rFonts w:eastAsia="Times New Roman" w:cs="Calibri"/>
                <w:b/>
                <w:bCs/>
                <w:color w:val="FFFFFF"/>
                <w:sz w:val="20"/>
                <w:szCs w:val="20"/>
                <w:lang w:eastAsia="pl-PL"/>
              </w:rPr>
              <w:t>01.01.2016-</w:t>
            </w:r>
          </w:p>
        </w:tc>
      </w:tr>
      <w:tr w:rsidR="00787BBE" w:rsidRPr="00787BBE" w14:paraId="0F78321F" w14:textId="77777777" w:rsidTr="00220144">
        <w:trPr>
          <w:trHeight w:val="288"/>
        </w:trPr>
        <w:tc>
          <w:tcPr>
            <w:tcW w:w="197" w:type="pct"/>
            <w:vMerge/>
            <w:tcBorders>
              <w:top w:val="nil"/>
              <w:left w:val="nil"/>
              <w:bottom w:val="nil"/>
              <w:right w:val="nil"/>
            </w:tcBorders>
            <w:vAlign w:val="center"/>
            <w:hideMark/>
          </w:tcPr>
          <w:p w14:paraId="0FEFBD7E" w14:textId="77777777" w:rsidR="00787BBE" w:rsidRPr="00787BBE" w:rsidRDefault="00787BBE" w:rsidP="00787BBE">
            <w:pPr>
              <w:spacing w:after="0" w:line="240" w:lineRule="auto"/>
              <w:rPr>
                <w:rFonts w:eastAsia="Times New Roman" w:cs="Calibri"/>
                <w:b/>
                <w:bCs/>
                <w:color w:val="FFFFFF"/>
                <w:sz w:val="20"/>
                <w:szCs w:val="20"/>
                <w:lang w:eastAsia="pl-PL"/>
              </w:rPr>
            </w:pPr>
          </w:p>
        </w:tc>
        <w:tc>
          <w:tcPr>
            <w:tcW w:w="207" w:type="pct"/>
            <w:vMerge/>
            <w:tcBorders>
              <w:top w:val="nil"/>
              <w:left w:val="nil"/>
              <w:bottom w:val="nil"/>
              <w:right w:val="nil"/>
            </w:tcBorders>
            <w:vAlign w:val="center"/>
            <w:hideMark/>
          </w:tcPr>
          <w:p w14:paraId="7B453328" w14:textId="77777777" w:rsidR="00787BBE" w:rsidRPr="00787BBE" w:rsidRDefault="00787BBE" w:rsidP="00787BBE">
            <w:pPr>
              <w:spacing w:after="0" w:line="240" w:lineRule="auto"/>
              <w:rPr>
                <w:rFonts w:ascii="Arial" w:eastAsia="Times New Roman" w:hAnsi="Arial" w:cs="Arial"/>
                <w:b/>
                <w:bCs/>
                <w:color w:val="000000"/>
                <w:sz w:val="20"/>
                <w:szCs w:val="20"/>
                <w:lang w:eastAsia="pl-PL"/>
              </w:rPr>
            </w:pPr>
          </w:p>
        </w:tc>
        <w:tc>
          <w:tcPr>
            <w:tcW w:w="3094" w:type="pct"/>
            <w:vMerge/>
            <w:tcBorders>
              <w:top w:val="nil"/>
              <w:left w:val="nil"/>
              <w:bottom w:val="nil"/>
              <w:right w:val="nil"/>
            </w:tcBorders>
            <w:vAlign w:val="center"/>
            <w:hideMark/>
          </w:tcPr>
          <w:p w14:paraId="28C88210" w14:textId="77777777" w:rsidR="00787BBE" w:rsidRPr="00787BBE" w:rsidRDefault="00787BBE" w:rsidP="00787BBE">
            <w:pPr>
              <w:spacing w:after="0" w:line="240" w:lineRule="auto"/>
              <w:rPr>
                <w:rFonts w:eastAsia="Times New Roman" w:cs="Calibri"/>
                <w:b/>
                <w:bCs/>
                <w:color w:val="FFFFFF"/>
                <w:sz w:val="20"/>
                <w:szCs w:val="20"/>
                <w:lang w:eastAsia="pl-PL"/>
              </w:rPr>
            </w:pPr>
          </w:p>
        </w:tc>
        <w:tc>
          <w:tcPr>
            <w:tcW w:w="751" w:type="pct"/>
            <w:tcBorders>
              <w:top w:val="nil"/>
              <w:left w:val="nil"/>
              <w:bottom w:val="nil"/>
              <w:right w:val="nil"/>
            </w:tcBorders>
            <w:shd w:val="clear" w:color="000000" w:fill="A6A6A6"/>
            <w:vAlign w:val="center"/>
            <w:hideMark/>
          </w:tcPr>
          <w:p w14:paraId="2F327575" w14:textId="77777777" w:rsidR="00787BBE" w:rsidRPr="00787BBE" w:rsidRDefault="00787BBE" w:rsidP="00787BBE">
            <w:pPr>
              <w:spacing w:after="0" w:line="240" w:lineRule="auto"/>
              <w:jc w:val="center"/>
              <w:rPr>
                <w:rFonts w:eastAsia="Times New Roman" w:cs="Calibri"/>
                <w:b/>
                <w:bCs/>
                <w:color w:val="FFFFFF"/>
                <w:sz w:val="20"/>
                <w:szCs w:val="20"/>
                <w:lang w:eastAsia="pl-PL"/>
              </w:rPr>
            </w:pPr>
            <w:r w:rsidRPr="00787BBE">
              <w:rPr>
                <w:rFonts w:eastAsia="Times New Roman" w:cs="Calibri"/>
                <w:b/>
                <w:bCs/>
                <w:color w:val="FFFFFF"/>
                <w:sz w:val="20"/>
                <w:szCs w:val="20"/>
                <w:lang w:eastAsia="pl-PL"/>
              </w:rPr>
              <w:t>31.03.2017</w:t>
            </w:r>
          </w:p>
        </w:tc>
        <w:tc>
          <w:tcPr>
            <w:tcW w:w="751" w:type="pct"/>
            <w:tcBorders>
              <w:top w:val="nil"/>
              <w:left w:val="nil"/>
              <w:bottom w:val="nil"/>
              <w:right w:val="nil"/>
            </w:tcBorders>
            <w:shd w:val="clear" w:color="000000" w:fill="A6A6A6"/>
            <w:vAlign w:val="center"/>
            <w:hideMark/>
          </w:tcPr>
          <w:p w14:paraId="3DD0D495" w14:textId="77777777" w:rsidR="00787BBE" w:rsidRPr="00787BBE" w:rsidRDefault="00787BBE" w:rsidP="00787BBE">
            <w:pPr>
              <w:spacing w:after="0" w:line="240" w:lineRule="auto"/>
              <w:jc w:val="center"/>
              <w:rPr>
                <w:rFonts w:eastAsia="Times New Roman" w:cs="Calibri"/>
                <w:b/>
                <w:bCs/>
                <w:color w:val="FFFFFF"/>
                <w:sz w:val="20"/>
                <w:szCs w:val="20"/>
                <w:lang w:eastAsia="pl-PL"/>
              </w:rPr>
            </w:pPr>
            <w:r w:rsidRPr="00787BBE">
              <w:rPr>
                <w:rFonts w:eastAsia="Times New Roman" w:cs="Calibri"/>
                <w:b/>
                <w:bCs/>
                <w:color w:val="FFFFFF"/>
                <w:sz w:val="20"/>
                <w:szCs w:val="20"/>
                <w:lang w:eastAsia="pl-PL"/>
              </w:rPr>
              <w:t>31.03.2016</w:t>
            </w:r>
          </w:p>
        </w:tc>
      </w:tr>
      <w:tr w:rsidR="00061363" w:rsidRPr="00787BBE" w14:paraId="632AE9C5" w14:textId="77777777" w:rsidTr="00061363">
        <w:trPr>
          <w:trHeight w:val="288"/>
        </w:trPr>
        <w:tc>
          <w:tcPr>
            <w:tcW w:w="197" w:type="pct"/>
            <w:tcBorders>
              <w:top w:val="nil"/>
              <w:left w:val="nil"/>
              <w:bottom w:val="nil"/>
              <w:right w:val="nil"/>
            </w:tcBorders>
            <w:shd w:val="clear" w:color="000000" w:fill="FFFFFF"/>
            <w:vAlign w:val="center"/>
            <w:hideMark/>
          </w:tcPr>
          <w:p w14:paraId="11278883" w14:textId="77777777" w:rsidR="00061363" w:rsidRPr="00787BBE" w:rsidRDefault="00061363" w:rsidP="00061363">
            <w:pPr>
              <w:spacing w:after="0" w:line="240" w:lineRule="auto"/>
              <w:jc w:val="both"/>
              <w:rPr>
                <w:rFonts w:eastAsia="Times New Roman" w:cs="Calibri"/>
                <w:b/>
                <w:bCs/>
                <w:color w:val="000000"/>
                <w:sz w:val="20"/>
                <w:szCs w:val="20"/>
                <w:lang w:eastAsia="pl-PL"/>
              </w:rPr>
            </w:pPr>
            <w:r w:rsidRPr="00787BBE">
              <w:rPr>
                <w:rFonts w:eastAsia="Times New Roman" w:cs="Calibri"/>
                <w:b/>
                <w:bCs/>
                <w:color w:val="000000"/>
                <w:sz w:val="20"/>
                <w:szCs w:val="20"/>
                <w:lang w:eastAsia="pl-PL"/>
              </w:rPr>
              <w:t> </w:t>
            </w:r>
          </w:p>
        </w:tc>
        <w:tc>
          <w:tcPr>
            <w:tcW w:w="207" w:type="pct"/>
            <w:tcBorders>
              <w:top w:val="nil"/>
              <w:left w:val="nil"/>
              <w:bottom w:val="nil"/>
              <w:right w:val="nil"/>
            </w:tcBorders>
            <w:shd w:val="clear" w:color="000000" w:fill="FFFFFF"/>
            <w:vAlign w:val="center"/>
            <w:hideMark/>
          </w:tcPr>
          <w:p w14:paraId="34ACB460" w14:textId="77777777" w:rsidR="00061363" w:rsidRPr="00787BBE" w:rsidRDefault="00061363" w:rsidP="00061363">
            <w:pPr>
              <w:spacing w:after="0" w:line="240" w:lineRule="auto"/>
              <w:jc w:val="center"/>
              <w:rPr>
                <w:rFonts w:eastAsia="Times New Roman" w:cs="Calibri"/>
                <w:b/>
                <w:bCs/>
                <w:color w:val="000000"/>
                <w:sz w:val="18"/>
                <w:szCs w:val="18"/>
                <w:lang w:eastAsia="pl-PL"/>
              </w:rPr>
            </w:pPr>
            <w:r w:rsidRPr="00787BBE">
              <w:rPr>
                <w:rFonts w:eastAsia="Times New Roman" w:cs="Calibri"/>
                <w:b/>
                <w:bCs/>
                <w:color w:val="000000"/>
                <w:sz w:val="18"/>
                <w:szCs w:val="18"/>
                <w:lang w:eastAsia="pl-PL"/>
              </w:rPr>
              <w:t> </w:t>
            </w:r>
          </w:p>
        </w:tc>
        <w:tc>
          <w:tcPr>
            <w:tcW w:w="3094" w:type="pct"/>
            <w:tcBorders>
              <w:top w:val="nil"/>
              <w:left w:val="nil"/>
              <w:bottom w:val="nil"/>
              <w:right w:val="nil"/>
            </w:tcBorders>
            <w:shd w:val="clear" w:color="000000" w:fill="FFFFFF"/>
            <w:vAlign w:val="center"/>
            <w:hideMark/>
          </w:tcPr>
          <w:p w14:paraId="609095D9"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Stan środków pieniężnych na pocz.okresu</w:t>
            </w:r>
          </w:p>
        </w:tc>
        <w:tc>
          <w:tcPr>
            <w:tcW w:w="751" w:type="pct"/>
            <w:tcBorders>
              <w:top w:val="nil"/>
              <w:left w:val="nil"/>
              <w:bottom w:val="nil"/>
              <w:right w:val="nil"/>
            </w:tcBorders>
            <w:shd w:val="clear" w:color="000000" w:fill="A6A6A6"/>
            <w:vAlign w:val="center"/>
            <w:hideMark/>
          </w:tcPr>
          <w:p w14:paraId="25D190E8"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6 557</w:t>
            </w:r>
          </w:p>
        </w:tc>
        <w:tc>
          <w:tcPr>
            <w:tcW w:w="751" w:type="pct"/>
            <w:tcBorders>
              <w:top w:val="nil"/>
              <w:left w:val="nil"/>
              <w:bottom w:val="nil"/>
              <w:right w:val="nil"/>
            </w:tcBorders>
            <w:shd w:val="clear" w:color="000000" w:fill="FFFFFF"/>
            <w:vAlign w:val="center"/>
            <w:hideMark/>
          </w:tcPr>
          <w:p w14:paraId="73B0DD69" w14:textId="77777777" w:rsidR="00061363" w:rsidRPr="00787BBE" w:rsidRDefault="00061363" w:rsidP="00061363">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13 686</w:t>
            </w:r>
          </w:p>
        </w:tc>
      </w:tr>
      <w:tr w:rsidR="00061363" w:rsidRPr="00787BBE" w14:paraId="11FD5304" w14:textId="77777777" w:rsidTr="00061363">
        <w:trPr>
          <w:trHeight w:val="288"/>
        </w:trPr>
        <w:tc>
          <w:tcPr>
            <w:tcW w:w="197" w:type="pct"/>
            <w:tcBorders>
              <w:top w:val="nil"/>
              <w:left w:val="nil"/>
              <w:bottom w:val="nil"/>
              <w:right w:val="nil"/>
            </w:tcBorders>
            <w:shd w:val="clear" w:color="000000" w:fill="FFFFFF"/>
            <w:vAlign w:val="center"/>
            <w:hideMark/>
          </w:tcPr>
          <w:p w14:paraId="005728AD" w14:textId="77777777" w:rsidR="00061363" w:rsidRPr="00787BBE" w:rsidRDefault="00061363" w:rsidP="00061363">
            <w:pPr>
              <w:spacing w:after="0" w:line="240" w:lineRule="auto"/>
              <w:jc w:val="both"/>
              <w:rPr>
                <w:rFonts w:eastAsia="Times New Roman" w:cs="Calibri"/>
                <w:b/>
                <w:bCs/>
                <w:color w:val="000000"/>
                <w:sz w:val="20"/>
                <w:szCs w:val="20"/>
                <w:lang w:eastAsia="pl-PL"/>
              </w:rPr>
            </w:pPr>
            <w:r w:rsidRPr="00787BBE">
              <w:rPr>
                <w:rFonts w:eastAsia="Times New Roman" w:cs="Calibri"/>
                <w:b/>
                <w:bCs/>
                <w:color w:val="000000"/>
                <w:sz w:val="20"/>
                <w:szCs w:val="20"/>
                <w:lang w:eastAsia="pl-PL"/>
              </w:rPr>
              <w:t> </w:t>
            </w:r>
          </w:p>
        </w:tc>
        <w:tc>
          <w:tcPr>
            <w:tcW w:w="207" w:type="pct"/>
            <w:tcBorders>
              <w:top w:val="nil"/>
              <w:left w:val="nil"/>
              <w:bottom w:val="nil"/>
              <w:right w:val="nil"/>
            </w:tcBorders>
            <w:shd w:val="clear" w:color="000000" w:fill="FFFFFF"/>
            <w:vAlign w:val="center"/>
            <w:hideMark/>
          </w:tcPr>
          <w:p w14:paraId="2AC01CDC" w14:textId="77777777" w:rsidR="00061363" w:rsidRPr="00787BBE" w:rsidRDefault="00061363" w:rsidP="00061363">
            <w:pPr>
              <w:spacing w:after="0" w:line="240" w:lineRule="auto"/>
              <w:jc w:val="center"/>
              <w:rPr>
                <w:rFonts w:eastAsia="Times New Roman" w:cs="Calibri"/>
                <w:b/>
                <w:bCs/>
                <w:color w:val="000000"/>
                <w:sz w:val="18"/>
                <w:szCs w:val="18"/>
                <w:lang w:eastAsia="pl-PL"/>
              </w:rPr>
            </w:pPr>
            <w:r w:rsidRPr="00787BBE">
              <w:rPr>
                <w:rFonts w:eastAsia="Times New Roman" w:cs="Calibri"/>
                <w:b/>
                <w:bCs/>
                <w:color w:val="000000"/>
                <w:sz w:val="18"/>
                <w:szCs w:val="18"/>
                <w:lang w:eastAsia="pl-PL"/>
              </w:rPr>
              <w:t> </w:t>
            </w:r>
          </w:p>
        </w:tc>
        <w:tc>
          <w:tcPr>
            <w:tcW w:w="3094" w:type="pct"/>
            <w:tcBorders>
              <w:top w:val="nil"/>
              <w:left w:val="nil"/>
              <w:bottom w:val="nil"/>
              <w:right w:val="nil"/>
            </w:tcBorders>
            <w:shd w:val="clear" w:color="000000" w:fill="FFFFFF"/>
            <w:vAlign w:val="center"/>
            <w:hideMark/>
          </w:tcPr>
          <w:p w14:paraId="271FFD9D"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 </w:t>
            </w:r>
          </w:p>
        </w:tc>
        <w:tc>
          <w:tcPr>
            <w:tcW w:w="751" w:type="pct"/>
            <w:tcBorders>
              <w:top w:val="nil"/>
              <w:left w:val="nil"/>
              <w:bottom w:val="nil"/>
              <w:right w:val="nil"/>
            </w:tcBorders>
            <w:shd w:val="clear" w:color="000000" w:fill="FFFFFF"/>
            <w:vAlign w:val="center"/>
            <w:hideMark/>
          </w:tcPr>
          <w:p w14:paraId="11514229"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w:t>
            </w:r>
          </w:p>
        </w:tc>
        <w:tc>
          <w:tcPr>
            <w:tcW w:w="751" w:type="pct"/>
            <w:tcBorders>
              <w:top w:val="nil"/>
              <w:left w:val="nil"/>
              <w:bottom w:val="nil"/>
              <w:right w:val="nil"/>
            </w:tcBorders>
            <w:shd w:val="clear" w:color="000000" w:fill="FFFFFF"/>
            <w:vAlign w:val="center"/>
            <w:hideMark/>
          </w:tcPr>
          <w:p w14:paraId="7563D55D" w14:textId="77777777" w:rsidR="00061363" w:rsidRPr="00787BBE" w:rsidRDefault="00061363" w:rsidP="00061363">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061363" w:rsidRPr="00787BBE" w14:paraId="6911B4D3" w14:textId="77777777" w:rsidTr="00220144">
        <w:trPr>
          <w:trHeight w:val="288"/>
        </w:trPr>
        <w:tc>
          <w:tcPr>
            <w:tcW w:w="197" w:type="pct"/>
            <w:tcBorders>
              <w:top w:val="nil"/>
              <w:left w:val="nil"/>
              <w:bottom w:val="nil"/>
              <w:right w:val="nil"/>
            </w:tcBorders>
            <w:shd w:val="clear" w:color="auto" w:fill="auto"/>
            <w:vAlign w:val="center"/>
            <w:hideMark/>
          </w:tcPr>
          <w:p w14:paraId="3E66683E" w14:textId="77777777" w:rsidR="00061363" w:rsidRPr="00787BBE" w:rsidRDefault="00061363" w:rsidP="00061363">
            <w:pPr>
              <w:spacing w:after="0" w:line="240" w:lineRule="auto"/>
              <w:jc w:val="both"/>
              <w:rPr>
                <w:rFonts w:eastAsia="Times New Roman" w:cs="Calibri"/>
                <w:b/>
                <w:bCs/>
                <w:color w:val="000000"/>
                <w:sz w:val="20"/>
                <w:szCs w:val="20"/>
                <w:lang w:eastAsia="pl-PL"/>
              </w:rPr>
            </w:pPr>
            <w:r w:rsidRPr="00787BBE">
              <w:rPr>
                <w:rFonts w:eastAsia="Times New Roman" w:cs="Calibri"/>
                <w:b/>
                <w:bCs/>
                <w:color w:val="000000"/>
                <w:sz w:val="20"/>
                <w:szCs w:val="20"/>
                <w:lang w:eastAsia="pl-PL"/>
              </w:rPr>
              <w:t>A.</w:t>
            </w:r>
          </w:p>
        </w:tc>
        <w:tc>
          <w:tcPr>
            <w:tcW w:w="207" w:type="pct"/>
            <w:tcBorders>
              <w:top w:val="nil"/>
              <w:left w:val="nil"/>
              <w:bottom w:val="nil"/>
              <w:right w:val="nil"/>
            </w:tcBorders>
            <w:shd w:val="clear" w:color="auto" w:fill="auto"/>
            <w:vAlign w:val="center"/>
            <w:hideMark/>
          </w:tcPr>
          <w:p w14:paraId="79B9D74E" w14:textId="77777777" w:rsidR="00061363" w:rsidRPr="00787BBE" w:rsidRDefault="00061363" w:rsidP="00061363">
            <w:pPr>
              <w:spacing w:after="0" w:line="240" w:lineRule="auto"/>
              <w:jc w:val="both"/>
              <w:rPr>
                <w:rFonts w:eastAsia="Times New Roman" w:cs="Calibri"/>
                <w:b/>
                <w:bCs/>
                <w:color w:val="000000"/>
                <w:sz w:val="20"/>
                <w:szCs w:val="20"/>
                <w:lang w:eastAsia="pl-PL"/>
              </w:rPr>
            </w:pPr>
          </w:p>
        </w:tc>
        <w:tc>
          <w:tcPr>
            <w:tcW w:w="3094" w:type="pct"/>
            <w:tcBorders>
              <w:top w:val="nil"/>
              <w:left w:val="nil"/>
              <w:bottom w:val="nil"/>
              <w:right w:val="nil"/>
            </w:tcBorders>
            <w:shd w:val="clear" w:color="auto" w:fill="auto"/>
            <w:vAlign w:val="center"/>
            <w:hideMark/>
          </w:tcPr>
          <w:p w14:paraId="6985C1CC"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 xml:space="preserve">Przepływy środków pieniężnych z działalności operacyjnej </w:t>
            </w:r>
          </w:p>
        </w:tc>
        <w:tc>
          <w:tcPr>
            <w:tcW w:w="751" w:type="pct"/>
            <w:tcBorders>
              <w:top w:val="nil"/>
              <w:left w:val="nil"/>
              <w:bottom w:val="nil"/>
              <w:right w:val="nil"/>
            </w:tcBorders>
            <w:shd w:val="clear" w:color="000000" w:fill="A6A6A6"/>
            <w:vAlign w:val="center"/>
            <w:hideMark/>
          </w:tcPr>
          <w:p w14:paraId="4B688FB1"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c>
          <w:tcPr>
            <w:tcW w:w="751" w:type="pct"/>
            <w:tcBorders>
              <w:top w:val="nil"/>
              <w:left w:val="nil"/>
              <w:bottom w:val="nil"/>
              <w:right w:val="nil"/>
            </w:tcBorders>
            <w:shd w:val="clear" w:color="000000" w:fill="FFFFFF"/>
            <w:vAlign w:val="center"/>
            <w:hideMark/>
          </w:tcPr>
          <w:p w14:paraId="055D5850" w14:textId="77777777" w:rsidR="00061363" w:rsidRPr="00787BBE"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061363" w:rsidRPr="00787BBE" w14:paraId="2879B70E" w14:textId="77777777" w:rsidTr="00220144">
        <w:trPr>
          <w:trHeight w:val="288"/>
        </w:trPr>
        <w:tc>
          <w:tcPr>
            <w:tcW w:w="197" w:type="pct"/>
            <w:tcBorders>
              <w:top w:val="nil"/>
              <w:left w:val="nil"/>
              <w:bottom w:val="nil"/>
              <w:right w:val="nil"/>
            </w:tcBorders>
            <w:shd w:val="clear" w:color="auto" w:fill="auto"/>
            <w:vAlign w:val="center"/>
            <w:hideMark/>
          </w:tcPr>
          <w:p w14:paraId="6752F298" w14:textId="77777777" w:rsidR="00061363" w:rsidRPr="00787BBE" w:rsidRDefault="00061363" w:rsidP="00061363">
            <w:pPr>
              <w:spacing w:after="0" w:line="240" w:lineRule="auto"/>
              <w:jc w:val="right"/>
              <w:rPr>
                <w:rFonts w:eastAsia="Times New Roman" w:cs="Calibri"/>
                <w:color w:val="000000"/>
                <w:sz w:val="18"/>
                <w:szCs w:val="18"/>
                <w:lang w:eastAsia="pl-PL"/>
              </w:rPr>
            </w:pPr>
          </w:p>
        </w:tc>
        <w:tc>
          <w:tcPr>
            <w:tcW w:w="207" w:type="pct"/>
            <w:tcBorders>
              <w:top w:val="nil"/>
              <w:left w:val="nil"/>
              <w:bottom w:val="nil"/>
              <w:right w:val="nil"/>
            </w:tcBorders>
            <w:shd w:val="clear" w:color="auto" w:fill="auto"/>
            <w:vAlign w:val="center"/>
            <w:hideMark/>
          </w:tcPr>
          <w:p w14:paraId="7431994B"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w:t>
            </w:r>
          </w:p>
        </w:tc>
        <w:tc>
          <w:tcPr>
            <w:tcW w:w="3094" w:type="pct"/>
            <w:tcBorders>
              <w:top w:val="nil"/>
              <w:left w:val="nil"/>
              <w:bottom w:val="nil"/>
              <w:right w:val="nil"/>
            </w:tcBorders>
            <w:shd w:val="clear" w:color="auto" w:fill="auto"/>
            <w:vAlign w:val="center"/>
            <w:hideMark/>
          </w:tcPr>
          <w:p w14:paraId="2DD2B78D"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 xml:space="preserve">Zysk (strata) netto </w:t>
            </w:r>
          </w:p>
        </w:tc>
        <w:tc>
          <w:tcPr>
            <w:tcW w:w="751" w:type="pct"/>
            <w:tcBorders>
              <w:top w:val="nil"/>
              <w:left w:val="nil"/>
              <w:bottom w:val="nil"/>
              <w:right w:val="nil"/>
            </w:tcBorders>
            <w:shd w:val="clear" w:color="000000" w:fill="A6A6A6"/>
            <w:vAlign w:val="center"/>
            <w:hideMark/>
          </w:tcPr>
          <w:p w14:paraId="07D865E2"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2 266</w:t>
            </w:r>
          </w:p>
        </w:tc>
        <w:tc>
          <w:tcPr>
            <w:tcW w:w="751" w:type="pct"/>
            <w:tcBorders>
              <w:top w:val="nil"/>
              <w:left w:val="nil"/>
              <w:bottom w:val="nil"/>
              <w:right w:val="nil"/>
            </w:tcBorders>
            <w:shd w:val="clear" w:color="000000" w:fill="FFFFFF"/>
            <w:vAlign w:val="center"/>
            <w:hideMark/>
          </w:tcPr>
          <w:p w14:paraId="13C9316C" w14:textId="77777777" w:rsidR="00061363" w:rsidRPr="00787BBE" w:rsidRDefault="00061363" w:rsidP="00061363">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1 617</w:t>
            </w:r>
          </w:p>
        </w:tc>
      </w:tr>
      <w:tr w:rsidR="00061363" w:rsidRPr="00787BBE" w14:paraId="6DF8A027" w14:textId="77777777" w:rsidTr="00220144">
        <w:trPr>
          <w:trHeight w:val="288"/>
        </w:trPr>
        <w:tc>
          <w:tcPr>
            <w:tcW w:w="197" w:type="pct"/>
            <w:tcBorders>
              <w:top w:val="nil"/>
              <w:left w:val="nil"/>
              <w:bottom w:val="nil"/>
              <w:right w:val="nil"/>
            </w:tcBorders>
            <w:shd w:val="clear" w:color="auto" w:fill="auto"/>
            <w:vAlign w:val="center"/>
            <w:hideMark/>
          </w:tcPr>
          <w:p w14:paraId="60705E1D" w14:textId="77777777" w:rsidR="00061363" w:rsidRPr="00787BBE" w:rsidRDefault="00061363" w:rsidP="00061363">
            <w:pPr>
              <w:spacing w:after="0" w:line="240" w:lineRule="auto"/>
              <w:jc w:val="right"/>
              <w:rPr>
                <w:rFonts w:eastAsia="Times New Roman" w:cs="Calibri"/>
                <w:b/>
                <w:bCs/>
                <w:color w:val="000000"/>
                <w:sz w:val="18"/>
                <w:szCs w:val="18"/>
                <w:lang w:eastAsia="pl-PL"/>
              </w:rPr>
            </w:pPr>
          </w:p>
        </w:tc>
        <w:tc>
          <w:tcPr>
            <w:tcW w:w="207" w:type="pct"/>
            <w:tcBorders>
              <w:top w:val="nil"/>
              <w:left w:val="nil"/>
              <w:bottom w:val="nil"/>
              <w:right w:val="nil"/>
            </w:tcBorders>
            <w:shd w:val="clear" w:color="auto" w:fill="auto"/>
            <w:vAlign w:val="center"/>
            <w:hideMark/>
          </w:tcPr>
          <w:p w14:paraId="51D76A0E"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w:t>
            </w:r>
          </w:p>
        </w:tc>
        <w:tc>
          <w:tcPr>
            <w:tcW w:w="3094" w:type="pct"/>
            <w:tcBorders>
              <w:top w:val="nil"/>
              <w:left w:val="nil"/>
              <w:bottom w:val="nil"/>
              <w:right w:val="nil"/>
            </w:tcBorders>
            <w:shd w:val="clear" w:color="auto" w:fill="auto"/>
            <w:vAlign w:val="center"/>
            <w:hideMark/>
          </w:tcPr>
          <w:p w14:paraId="500C8E06"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Korekty razem</w:t>
            </w:r>
          </w:p>
        </w:tc>
        <w:tc>
          <w:tcPr>
            <w:tcW w:w="751" w:type="pct"/>
            <w:tcBorders>
              <w:top w:val="nil"/>
              <w:left w:val="nil"/>
              <w:bottom w:val="nil"/>
              <w:right w:val="nil"/>
            </w:tcBorders>
            <w:shd w:val="clear" w:color="000000" w:fill="A6A6A6"/>
            <w:vAlign w:val="center"/>
            <w:hideMark/>
          </w:tcPr>
          <w:p w14:paraId="0CB16E73"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2 322</w:t>
            </w:r>
          </w:p>
        </w:tc>
        <w:tc>
          <w:tcPr>
            <w:tcW w:w="751" w:type="pct"/>
            <w:tcBorders>
              <w:top w:val="nil"/>
              <w:left w:val="nil"/>
              <w:bottom w:val="nil"/>
              <w:right w:val="nil"/>
            </w:tcBorders>
            <w:shd w:val="clear" w:color="000000" w:fill="FFFFFF"/>
            <w:vAlign w:val="center"/>
            <w:hideMark/>
          </w:tcPr>
          <w:p w14:paraId="0DE6E555"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(5 753)</w:t>
            </w:r>
          </w:p>
        </w:tc>
      </w:tr>
      <w:tr w:rsidR="00061363" w:rsidRPr="00787BBE" w14:paraId="27302EE7"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7624F3CC" w14:textId="77777777" w:rsidR="00061363" w:rsidRPr="00787BBE" w:rsidRDefault="00061363" w:rsidP="00061363">
            <w:pPr>
              <w:spacing w:after="0" w:line="240" w:lineRule="auto"/>
              <w:jc w:val="both"/>
              <w:rPr>
                <w:rFonts w:eastAsia="Times New Roman" w:cs="Calibri"/>
                <w:color w:val="000000"/>
                <w:sz w:val="20"/>
                <w:szCs w:val="20"/>
                <w:lang w:eastAsia="pl-PL"/>
              </w:rPr>
            </w:pPr>
            <w:r w:rsidRPr="00787BBE">
              <w:rPr>
                <w:rFonts w:eastAsia="Times New Roman" w:cs="Calibri"/>
                <w:color w:val="000000"/>
                <w:sz w:val="20"/>
                <w:szCs w:val="20"/>
                <w:lang w:eastAsia="pl-PL"/>
              </w:rPr>
              <w:t> </w:t>
            </w:r>
          </w:p>
        </w:tc>
        <w:tc>
          <w:tcPr>
            <w:tcW w:w="207" w:type="pct"/>
            <w:tcBorders>
              <w:top w:val="single" w:sz="4" w:space="0" w:color="auto"/>
              <w:left w:val="nil"/>
              <w:bottom w:val="single" w:sz="4" w:space="0" w:color="auto"/>
              <w:right w:val="nil"/>
            </w:tcBorders>
            <w:shd w:val="clear" w:color="auto" w:fill="auto"/>
            <w:vAlign w:val="center"/>
            <w:hideMark/>
          </w:tcPr>
          <w:p w14:paraId="02A9CE3A"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III.</w:t>
            </w:r>
          </w:p>
        </w:tc>
        <w:tc>
          <w:tcPr>
            <w:tcW w:w="3094" w:type="pct"/>
            <w:tcBorders>
              <w:top w:val="single" w:sz="4" w:space="0" w:color="auto"/>
              <w:left w:val="nil"/>
              <w:bottom w:val="single" w:sz="4" w:space="0" w:color="auto"/>
              <w:right w:val="nil"/>
            </w:tcBorders>
            <w:shd w:val="clear" w:color="auto" w:fill="auto"/>
            <w:vAlign w:val="center"/>
            <w:hideMark/>
          </w:tcPr>
          <w:p w14:paraId="475936F3"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Przepływy pieniężne netto z działalności operacyjnej (I+/–II)</w:t>
            </w:r>
          </w:p>
        </w:tc>
        <w:tc>
          <w:tcPr>
            <w:tcW w:w="751" w:type="pct"/>
            <w:tcBorders>
              <w:top w:val="single" w:sz="4" w:space="0" w:color="auto"/>
              <w:left w:val="nil"/>
              <w:bottom w:val="single" w:sz="4" w:space="0" w:color="auto"/>
              <w:right w:val="nil"/>
            </w:tcBorders>
            <w:shd w:val="clear" w:color="000000" w:fill="A6A6A6"/>
            <w:vAlign w:val="center"/>
            <w:hideMark/>
          </w:tcPr>
          <w:p w14:paraId="449DE4BE"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4 588</w:t>
            </w:r>
          </w:p>
        </w:tc>
        <w:tc>
          <w:tcPr>
            <w:tcW w:w="751" w:type="pct"/>
            <w:tcBorders>
              <w:top w:val="single" w:sz="4" w:space="0" w:color="auto"/>
              <w:left w:val="nil"/>
              <w:bottom w:val="single" w:sz="4" w:space="0" w:color="auto"/>
              <w:right w:val="nil"/>
            </w:tcBorders>
            <w:shd w:val="clear" w:color="000000" w:fill="FFFFFF"/>
            <w:vAlign w:val="center"/>
            <w:hideMark/>
          </w:tcPr>
          <w:p w14:paraId="785D1D0B"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(4 136)</w:t>
            </w:r>
          </w:p>
        </w:tc>
      </w:tr>
      <w:tr w:rsidR="00061363" w:rsidRPr="00787BBE" w14:paraId="3211B6AA" w14:textId="77777777" w:rsidTr="00220144">
        <w:trPr>
          <w:trHeight w:val="288"/>
        </w:trPr>
        <w:tc>
          <w:tcPr>
            <w:tcW w:w="197" w:type="pct"/>
            <w:tcBorders>
              <w:top w:val="nil"/>
              <w:left w:val="nil"/>
              <w:bottom w:val="nil"/>
              <w:right w:val="nil"/>
            </w:tcBorders>
            <w:shd w:val="clear" w:color="auto" w:fill="auto"/>
            <w:vAlign w:val="center"/>
            <w:hideMark/>
          </w:tcPr>
          <w:p w14:paraId="7E8409CA" w14:textId="77777777" w:rsidR="00061363" w:rsidRPr="00787BBE" w:rsidRDefault="00061363" w:rsidP="00061363">
            <w:pPr>
              <w:spacing w:after="0" w:line="240" w:lineRule="auto"/>
              <w:jc w:val="right"/>
              <w:rPr>
                <w:rFonts w:eastAsia="Times New Roman" w:cs="Calibri"/>
                <w:b/>
                <w:bCs/>
                <w:sz w:val="18"/>
                <w:szCs w:val="18"/>
                <w:lang w:eastAsia="pl-PL"/>
              </w:rPr>
            </w:pPr>
          </w:p>
        </w:tc>
        <w:tc>
          <w:tcPr>
            <w:tcW w:w="207" w:type="pct"/>
            <w:tcBorders>
              <w:top w:val="nil"/>
              <w:left w:val="nil"/>
              <w:bottom w:val="nil"/>
              <w:right w:val="nil"/>
            </w:tcBorders>
            <w:shd w:val="clear" w:color="auto" w:fill="auto"/>
            <w:vAlign w:val="center"/>
            <w:hideMark/>
          </w:tcPr>
          <w:p w14:paraId="2A787B3A"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3094" w:type="pct"/>
            <w:tcBorders>
              <w:top w:val="nil"/>
              <w:left w:val="nil"/>
              <w:bottom w:val="nil"/>
              <w:right w:val="nil"/>
            </w:tcBorders>
            <w:shd w:val="clear" w:color="auto" w:fill="auto"/>
            <w:vAlign w:val="center"/>
            <w:hideMark/>
          </w:tcPr>
          <w:p w14:paraId="6B1C28D3"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751" w:type="pct"/>
            <w:tcBorders>
              <w:top w:val="nil"/>
              <w:left w:val="nil"/>
              <w:bottom w:val="nil"/>
              <w:right w:val="nil"/>
            </w:tcBorders>
            <w:shd w:val="clear" w:color="000000" w:fill="A6A6A6"/>
            <w:vAlign w:val="center"/>
            <w:hideMark/>
          </w:tcPr>
          <w:p w14:paraId="32570ECE"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c>
          <w:tcPr>
            <w:tcW w:w="751" w:type="pct"/>
            <w:tcBorders>
              <w:top w:val="nil"/>
              <w:left w:val="nil"/>
              <w:bottom w:val="nil"/>
              <w:right w:val="nil"/>
            </w:tcBorders>
            <w:shd w:val="clear" w:color="000000" w:fill="FFFFFF"/>
            <w:vAlign w:val="center"/>
            <w:hideMark/>
          </w:tcPr>
          <w:p w14:paraId="50DFBAE5" w14:textId="77777777" w:rsidR="00061363" w:rsidRPr="00787BBE" w:rsidRDefault="00061363" w:rsidP="00061363">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061363" w:rsidRPr="00787BBE" w14:paraId="306930E6" w14:textId="77777777" w:rsidTr="00220144">
        <w:trPr>
          <w:trHeight w:val="288"/>
        </w:trPr>
        <w:tc>
          <w:tcPr>
            <w:tcW w:w="197" w:type="pct"/>
            <w:tcBorders>
              <w:top w:val="nil"/>
              <w:left w:val="nil"/>
              <w:bottom w:val="nil"/>
              <w:right w:val="nil"/>
            </w:tcBorders>
            <w:shd w:val="clear" w:color="auto" w:fill="auto"/>
            <w:vAlign w:val="center"/>
            <w:hideMark/>
          </w:tcPr>
          <w:p w14:paraId="6C995892"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B.</w:t>
            </w:r>
          </w:p>
        </w:tc>
        <w:tc>
          <w:tcPr>
            <w:tcW w:w="207" w:type="pct"/>
            <w:tcBorders>
              <w:top w:val="nil"/>
              <w:left w:val="nil"/>
              <w:bottom w:val="nil"/>
              <w:right w:val="nil"/>
            </w:tcBorders>
            <w:shd w:val="clear" w:color="auto" w:fill="auto"/>
            <w:noWrap/>
            <w:vAlign w:val="bottom"/>
            <w:hideMark/>
          </w:tcPr>
          <w:p w14:paraId="51E7B773" w14:textId="77777777" w:rsidR="00061363" w:rsidRPr="00787BBE" w:rsidRDefault="00061363" w:rsidP="00061363">
            <w:pPr>
              <w:spacing w:after="0" w:line="240" w:lineRule="auto"/>
              <w:jc w:val="both"/>
              <w:rPr>
                <w:rFonts w:eastAsia="Times New Roman" w:cs="Calibri"/>
                <w:b/>
                <w:bCs/>
                <w:color w:val="000000"/>
                <w:sz w:val="18"/>
                <w:szCs w:val="18"/>
                <w:lang w:eastAsia="pl-PL"/>
              </w:rPr>
            </w:pPr>
          </w:p>
        </w:tc>
        <w:tc>
          <w:tcPr>
            <w:tcW w:w="3094" w:type="pct"/>
            <w:tcBorders>
              <w:top w:val="nil"/>
              <w:left w:val="nil"/>
              <w:bottom w:val="nil"/>
              <w:right w:val="nil"/>
            </w:tcBorders>
            <w:shd w:val="clear" w:color="auto" w:fill="auto"/>
            <w:vAlign w:val="center"/>
            <w:hideMark/>
          </w:tcPr>
          <w:p w14:paraId="41758B85"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 xml:space="preserve">Przepływy środków pieniężnych z działalności inwestycyjnej </w:t>
            </w:r>
          </w:p>
        </w:tc>
        <w:tc>
          <w:tcPr>
            <w:tcW w:w="751" w:type="pct"/>
            <w:tcBorders>
              <w:top w:val="nil"/>
              <w:left w:val="nil"/>
              <w:bottom w:val="nil"/>
              <w:right w:val="nil"/>
            </w:tcBorders>
            <w:shd w:val="clear" w:color="000000" w:fill="A6A6A6"/>
            <w:vAlign w:val="center"/>
            <w:hideMark/>
          </w:tcPr>
          <w:p w14:paraId="557657DD"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c>
          <w:tcPr>
            <w:tcW w:w="751" w:type="pct"/>
            <w:tcBorders>
              <w:top w:val="nil"/>
              <w:left w:val="nil"/>
              <w:bottom w:val="nil"/>
              <w:right w:val="nil"/>
            </w:tcBorders>
            <w:shd w:val="clear" w:color="000000" w:fill="FFFFFF"/>
            <w:vAlign w:val="center"/>
            <w:hideMark/>
          </w:tcPr>
          <w:p w14:paraId="38159E5D" w14:textId="77777777" w:rsidR="00061363" w:rsidRPr="00787BBE"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061363" w:rsidRPr="00787BBE" w14:paraId="3594BB42" w14:textId="77777777" w:rsidTr="00220144">
        <w:trPr>
          <w:trHeight w:val="288"/>
        </w:trPr>
        <w:tc>
          <w:tcPr>
            <w:tcW w:w="197" w:type="pct"/>
            <w:tcBorders>
              <w:top w:val="nil"/>
              <w:left w:val="nil"/>
              <w:bottom w:val="nil"/>
              <w:right w:val="nil"/>
            </w:tcBorders>
            <w:shd w:val="clear" w:color="auto" w:fill="auto"/>
            <w:vAlign w:val="center"/>
            <w:hideMark/>
          </w:tcPr>
          <w:p w14:paraId="4E85BC99" w14:textId="77777777" w:rsidR="00061363" w:rsidRPr="00787BBE" w:rsidRDefault="00061363" w:rsidP="00061363">
            <w:pPr>
              <w:spacing w:after="0" w:line="240" w:lineRule="auto"/>
              <w:jc w:val="right"/>
              <w:rPr>
                <w:rFonts w:eastAsia="Times New Roman" w:cs="Calibri"/>
                <w:color w:val="000000"/>
                <w:sz w:val="18"/>
                <w:szCs w:val="18"/>
                <w:lang w:eastAsia="pl-PL"/>
              </w:rPr>
            </w:pPr>
          </w:p>
        </w:tc>
        <w:tc>
          <w:tcPr>
            <w:tcW w:w="207" w:type="pct"/>
            <w:tcBorders>
              <w:top w:val="nil"/>
              <w:left w:val="nil"/>
              <w:bottom w:val="nil"/>
              <w:right w:val="nil"/>
            </w:tcBorders>
            <w:shd w:val="clear" w:color="auto" w:fill="auto"/>
            <w:vAlign w:val="center"/>
            <w:hideMark/>
          </w:tcPr>
          <w:p w14:paraId="7BA119A3"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w:t>
            </w:r>
          </w:p>
        </w:tc>
        <w:tc>
          <w:tcPr>
            <w:tcW w:w="3094" w:type="pct"/>
            <w:tcBorders>
              <w:top w:val="nil"/>
              <w:left w:val="nil"/>
              <w:bottom w:val="nil"/>
              <w:right w:val="nil"/>
            </w:tcBorders>
            <w:shd w:val="clear" w:color="auto" w:fill="auto"/>
            <w:vAlign w:val="center"/>
            <w:hideMark/>
          </w:tcPr>
          <w:p w14:paraId="6E617D2B"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Wpływy</w:t>
            </w:r>
          </w:p>
        </w:tc>
        <w:tc>
          <w:tcPr>
            <w:tcW w:w="751" w:type="pct"/>
            <w:tcBorders>
              <w:top w:val="nil"/>
              <w:left w:val="nil"/>
              <w:bottom w:val="nil"/>
              <w:right w:val="nil"/>
            </w:tcBorders>
            <w:shd w:val="clear" w:color="000000" w:fill="A6A6A6"/>
            <w:vAlign w:val="center"/>
            <w:hideMark/>
          </w:tcPr>
          <w:p w14:paraId="2D0BDDAC"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3</w:t>
            </w:r>
          </w:p>
        </w:tc>
        <w:tc>
          <w:tcPr>
            <w:tcW w:w="751" w:type="pct"/>
            <w:tcBorders>
              <w:top w:val="nil"/>
              <w:left w:val="nil"/>
              <w:bottom w:val="nil"/>
              <w:right w:val="nil"/>
            </w:tcBorders>
            <w:shd w:val="clear" w:color="000000" w:fill="FFFFFF"/>
            <w:vAlign w:val="center"/>
            <w:hideMark/>
          </w:tcPr>
          <w:p w14:paraId="3B43DD7C"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331</w:t>
            </w:r>
          </w:p>
        </w:tc>
      </w:tr>
      <w:tr w:rsidR="00061363" w:rsidRPr="00787BBE" w14:paraId="4C56345D" w14:textId="77777777" w:rsidTr="00220144">
        <w:trPr>
          <w:trHeight w:val="288"/>
        </w:trPr>
        <w:tc>
          <w:tcPr>
            <w:tcW w:w="197" w:type="pct"/>
            <w:tcBorders>
              <w:top w:val="nil"/>
              <w:left w:val="nil"/>
              <w:bottom w:val="nil"/>
              <w:right w:val="nil"/>
            </w:tcBorders>
            <w:shd w:val="clear" w:color="auto" w:fill="auto"/>
            <w:vAlign w:val="center"/>
            <w:hideMark/>
          </w:tcPr>
          <w:p w14:paraId="25E0AB52" w14:textId="77777777" w:rsidR="00061363" w:rsidRPr="00787BBE" w:rsidRDefault="00061363" w:rsidP="00061363">
            <w:pPr>
              <w:spacing w:after="0" w:line="240" w:lineRule="auto"/>
              <w:jc w:val="right"/>
              <w:rPr>
                <w:rFonts w:eastAsia="Times New Roman" w:cs="Calibri"/>
                <w:b/>
                <w:bCs/>
                <w:sz w:val="18"/>
                <w:szCs w:val="18"/>
                <w:lang w:eastAsia="pl-PL"/>
              </w:rPr>
            </w:pPr>
          </w:p>
        </w:tc>
        <w:tc>
          <w:tcPr>
            <w:tcW w:w="207" w:type="pct"/>
            <w:tcBorders>
              <w:top w:val="nil"/>
              <w:left w:val="nil"/>
              <w:bottom w:val="nil"/>
              <w:right w:val="nil"/>
            </w:tcBorders>
            <w:shd w:val="clear" w:color="auto" w:fill="auto"/>
            <w:vAlign w:val="center"/>
            <w:hideMark/>
          </w:tcPr>
          <w:p w14:paraId="3719222F"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w:t>
            </w:r>
          </w:p>
        </w:tc>
        <w:tc>
          <w:tcPr>
            <w:tcW w:w="3094" w:type="pct"/>
            <w:tcBorders>
              <w:top w:val="nil"/>
              <w:left w:val="nil"/>
              <w:bottom w:val="nil"/>
              <w:right w:val="nil"/>
            </w:tcBorders>
            <w:shd w:val="clear" w:color="auto" w:fill="auto"/>
            <w:vAlign w:val="center"/>
            <w:hideMark/>
          </w:tcPr>
          <w:p w14:paraId="5A414428"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Wydatki</w:t>
            </w:r>
          </w:p>
        </w:tc>
        <w:tc>
          <w:tcPr>
            <w:tcW w:w="751" w:type="pct"/>
            <w:tcBorders>
              <w:top w:val="nil"/>
              <w:left w:val="nil"/>
              <w:bottom w:val="nil"/>
              <w:right w:val="nil"/>
            </w:tcBorders>
            <w:shd w:val="clear" w:color="000000" w:fill="A6A6A6"/>
            <w:vAlign w:val="center"/>
            <w:hideMark/>
          </w:tcPr>
          <w:p w14:paraId="14E09FA1"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(134)</w:t>
            </w:r>
          </w:p>
        </w:tc>
        <w:tc>
          <w:tcPr>
            <w:tcW w:w="751" w:type="pct"/>
            <w:tcBorders>
              <w:top w:val="nil"/>
              <w:left w:val="nil"/>
              <w:bottom w:val="nil"/>
              <w:right w:val="nil"/>
            </w:tcBorders>
            <w:shd w:val="clear" w:color="000000" w:fill="FFFFFF"/>
            <w:vAlign w:val="center"/>
            <w:hideMark/>
          </w:tcPr>
          <w:p w14:paraId="0858A8F3"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(68)</w:t>
            </w:r>
          </w:p>
        </w:tc>
      </w:tr>
      <w:tr w:rsidR="00061363" w:rsidRPr="00787BBE" w14:paraId="48FCE636"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2223B592" w14:textId="77777777" w:rsidR="00061363" w:rsidRPr="00787BBE" w:rsidRDefault="00061363" w:rsidP="00061363">
            <w:pPr>
              <w:spacing w:after="0" w:line="240" w:lineRule="auto"/>
              <w:jc w:val="both"/>
              <w:rPr>
                <w:rFonts w:eastAsia="Times New Roman" w:cs="Calibri"/>
                <w:color w:val="000000"/>
                <w:sz w:val="20"/>
                <w:szCs w:val="20"/>
                <w:lang w:eastAsia="pl-PL"/>
              </w:rPr>
            </w:pPr>
            <w:r w:rsidRPr="00787BBE">
              <w:rPr>
                <w:rFonts w:eastAsia="Times New Roman" w:cs="Calibri"/>
                <w:color w:val="000000"/>
                <w:sz w:val="20"/>
                <w:szCs w:val="20"/>
                <w:lang w:eastAsia="pl-PL"/>
              </w:rPr>
              <w:t> </w:t>
            </w:r>
          </w:p>
        </w:tc>
        <w:tc>
          <w:tcPr>
            <w:tcW w:w="207" w:type="pct"/>
            <w:tcBorders>
              <w:top w:val="single" w:sz="4" w:space="0" w:color="auto"/>
              <w:left w:val="nil"/>
              <w:bottom w:val="single" w:sz="4" w:space="0" w:color="auto"/>
              <w:right w:val="nil"/>
            </w:tcBorders>
            <w:shd w:val="clear" w:color="auto" w:fill="auto"/>
            <w:vAlign w:val="center"/>
            <w:hideMark/>
          </w:tcPr>
          <w:p w14:paraId="4EF95716"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III.</w:t>
            </w:r>
          </w:p>
        </w:tc>
        <w:tc>
          <w:tcPr>
            <w:tcW w:w="3094" w:type="pct"/>
            <w:tcBorders>
              <w:top w:val="single" w:sz="4" w:space="0" w:color="auto"/>
              <w:left w:val="nil"/>
              <w:bottom w:val="single" w:sz="4" w:space="0" w:color="auto"/>
              <w:right w:val="nil"/>
            </w:tcBorders>
            <w:shd w:val="clear" w:color="auto" w:fill="auto"/>
            <w:vAlign w:val="center"/>
            <w:hideMark/>
          </w:tcPr>
          <w:p w14:paraId="4E8ED7E9"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Przepływy pieniężne netto z działalności inwestycyjnej (I–II)</w:t>
            </w:r>
          </w:p>
        </w:tc>
        <w:tc>
          <w:tcPr>
            <w:tcW w:w="751" w:type="pct"/>
            <w:tcBorders>
              <w:top w:val="single" w:sz="4" w:space="0" w:color="auto"/>
              <w:left w:val="nil"/>
              <w:bottom w:val="single" w:sz="4" w:space="0" w:color="auto"/>
              <w:right w:val="nil"/>
            </w:tcBorders>
            <w:shd w:val="clear" w:color="000000" w:fill="A6A6A6"/>
            <w:vAlign w:val="center"/>
            <w:hideMark/>
          </w:tcPr>
          <w:p w14:paraId="58FDD538"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(131)</w:t>
            </w:r>
          </w:p>
        </w:tc>
        <w:tc>
          <w:tcPr>
            <w:tcW w:w="751" w:type="pct"/>
            <w:tcBorders>
              <w:top w:val="single" w:sz="4" w:space="0" w:color="auto"/>
              <w:left w:val="nil"/>
              <w:bottom w:val="single" w:sz="4" w:space="0" w:color="auto"/>
              <w:right w:val="nil"/>
            </w:tcBorders>
            <w:shd w:val="clear" w:color="000000" w:fill="FFFFFF"/>
            <w:vAlign w:val="center"/>
            <w:hideMark/>
          </w:tcPr>
          <w:p w14:paraId="1CE99B70"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263</w:t>
            </w:r>
          </w:p>
        </w:tc>
      </w:tr>
      <w:tr w:rsidR="00061363" w:rsidRPr="00787BBE" w14:paraId="46A9F71B" w14:textId="77777777" w:rsidTr="00220144">
        <w:trPr>
          <w:trHeight w:val="288"/>
        </w:trPr>
        <w:tc>
          <w:tcPr>
            <w:tcW w:w="197" w:type="pct"/>
            <w:tcBorders>
              <w:top w:val="nil"/>
              <w:left w:val="nil"/>
              <w:bottom w:val="nil"/>
              <w:right w:val="nil"/>
            </w:tcBorders>
            <w:shd w:val="clear" w:color="auto" w:fill="auto"/>
            <w:vAlign w:val="center"/>
            <w:hideMark/>
          </w:tcPr>
          <w:p w14:paraId="29188D3F" w14:textId="77777777" w:rsidR="00061363" w:rsidRPr="00787BBE" w:rsidRDefault="00061363" w:rsidP="00061363">
            <w:pPr>
              <w:spacing w:after="0" w:line="240" w:lineRule="auto"/>
              <w:jc w:val="right"/>
              <w:rPr>
                <w:rFonts w:eastAsia="Times New Roman" w:cs="Calibri"/>
                <w:b/>
                <w:bCs/>
                <w:sz w:val="18"/>
                <w:szCs w:val="18"/>
                <w:lang w:eastAsia="pl-PL"/>
              </w:rPr>
            </w:pPr>
          </w:p>
        </w:tc>
        <w:tc>
          <w:tcPr>
            <w:tcW w:w="207" w:type="pct"/>
            <w:tcBorders>
              <w:top w:val="nil"/>
              <w:left w:val="nil"/>
              <w:bottom w:val="nil"/>
              <w:right w:val="nil"/>
            </w:tcBorders>
            <w:shd w:val="clear" w:color="auto" w:fill="auto"/>
            <w:vAlign w:val="center"/>
            <w:hideMark/>
          </w:tcPr>
          <w:p w14:paraId="2DEF6562"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3094" w:type="pct"/>
            <w:tcBorders>
              <w:top w:val="nil"/>
              <w:left w:val="nil"/>
              <w:bottom w:val="nil"/>
              <w:right w:val="nil"/>
            </w:tcBorders>
            <w:shd w:val="clear" w:color="auto" w:fill="auto"/>
            <w:vAlign w:val="center"/>
            <w:hideMark/>
          </w:tcPr>
          <w:p w14:paraId="54111C9E"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751" w:type="pct"/>
            <w:tcBorders>
              <w:top w:val="nil"/>
              <w:left w:val="nil"/>
              <w:bottom w:val="nil"/>
              <w:right w:val="nil"/>
            </w:tcBorders>
            <w:shd w:val="clear" w:color="000000" w:fill="A6A6A6"/>
            <w:vAlign w:val="center"/>
            <w:hideMark/>
          </w:tcPr>
          <w:p w14:paraId="2F83C632"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c>
          <w:tcPr>
            <w:tcW w:w="751" w:type="pct"/>
            <w:tcBorders>
              <w:top w:val="nil"/>
              <w:left w:val="nil"/>
              <w:bottom w:val="nil"/>
              <w:right w:val="nil"/>
            </w:tcBorders>
            <w:shd w:val="clear" w:color="000000" w:fill="FFFFFF"/>
            <w:vAlign w:val="center"/>
            <w:hideMark/>
          </w:tcPr>
          <w:p w14:paraId="6D573C1C" w14:textId="77777777" w:rsidR="00061363" w:rsidRPr="00787BBE"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061363" w:rsidRPr="00787BBE" w14:paraId="6621A4BB" w14:textId="77777777" w:rsidTr="00220144">
        <w:trPr>
          <w:trHeight w:val="288"/>
        </w:trPr>
        <w:tc>
          <w:tcPr>
            <w:tcW w:w="197" w:type="pct"/>
            <w:tcBorders>
              <w:top w:val="nil"/>
              <w:left w:val="nil"/>
              <w:bottom w:val="nil"/>
              <w:right w:val="nil"/>
            </w:tcBorders>
            <w:shd w:val="clear" w:color="auto" w:fill="auto"/>
            <w:vAlign w:val="center"/>
            <w:hideMark/>
          </w:tcPr>
          <w:p w14:paraId="0179A73F"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C.</w:t>
            </w:r>
          </w:p>
        </w:tc>
        <w:tc>
          <w:tcPr>
            <w:tcW w:w="207" w:type="pct"/>
            <w:tcBorders>
              <w:top w:val="nil"/>
              <w:left w:val="nil"/>
              <w:bottom w:val="nil"/>
              <w:right w:val="nil"/>
            </w:tcBorders>
            <w:shd w:val="clear" w:color="auto" w:fill="auto"/>
            <w:noWrap/>
            <w:vAlign w:val="bottom"/>
            <w:hideMark/>
          </w:tcPr>
          <w:p w14:paraId="3311C699" w14:textId="77777777" w:rsidR="00061363" w:rsidRPr="00787BBE" w:rsidRDefault="00061363" w:rsidP="00061363">
            <w:pPr>
              <w:spacing w:after="0" w:line="240" w:lineRule="auto"/>
              <w:jc w:val="both"/>
              <w:rPr>
                <w:rFonts w:eastAsia="Times New Roman" w:cs="Calibri"/>
                <w:b/>
                <w:bCs/>
                <w:color w:val="000000"/>
                <w:sz w:val="18"/>
                <w:szCs w:val="18"/>
                <w:lang w:eastAsia="pl-PL"/>
              </w:rPr>
            </w:pPr>
          </w:p>
        </w:tc>
        <w:tc>
          <w:tcPr>
            <w:tcW w:w="3094" w:type="pct"/>
            <w:tcBorders>
              <w:top w:val="nil"/>
              <w:left w:val="nil"/>
              <w:bottom w:val="nil"/>
              <w:right w:val="nil"/>
            </w:tcBorders>
            <w:shd w:val="clear" w:color="auto" w:fill="auto"/>
            <w:vAlign w:val="center"/>
            <w:hideMark/>
          </w:tcPr>
          <w:p w14:paraId="4BFCA397"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 xml:space="preserve">Przepływy środków pieniężnych z działalności finansowej </w:t>
            </w:r>
          </w:p>
        </w:tc>
        <w:tc>
          <w:tcPr>
            <w:tcW w:w="751" w:type="pct"/>
            <w:tcBorders>
              <w:top w:val="nil"/>
              <w:left w:val="nil"/>
              <w:bottom w:val="nil"/>
              <w:right w:val="nil"/>
            </w:tcBorders>
            <w:shd w:val="clear" w:color="000000" w:fill="A6A6A6"/>
            <w:vAlign w:val="center"/>
            <w:hideMark/>
          </w:tcPr>
          <w:p w14:paraId="361CAC30"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w:t>
            </w:r>
          </w:p>
        </w:tc>
        <w:tc>
          <w:tcPr>
            <w:tcW w:w="751" w:type="pct"/>
            <w:tcBorders>
              <w:top w:val="nil"/>
              <w:left w:val="nil"/>
              <w:bottom w:val="nil"/>
              <w:right w:val="nil"/>
            </w:tcBorders>
            <w:shd w:val="clear" w:color="000000" w:fill="FFFFFF"/>
            <w:vAlign w:val="center"/>
            <w:hideMark/>
          </w:tcPr>
          <w:p w14:paraId="050684CF" w14:textId="77777777" w:rsidR="00061363" w:rsidRPr="00787BBE" w:rsidRDefault="00061363" w:rsidP="00061363">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061363" w:rsidRPr="00787BBE" w14:paraId="793FB8B2" w14:textId="77777777" w:rsidTr="00220144">
        <w:trPr>
          <w:trHeight w:val="288"/>
        </w:trPr>
        <w:tc>
          <w:tcPr>
            <w:tcW w:w="197" w:type="pct"/>
            <w:tcBorders>
              <w:top w:val="nil"/>
              <w:left w:val="nil"/>
              <w:bottom w:val="nil"/>
              <w:right w:val="nil"/>
            </w:tcBorders>
            <w:shd w:val="clear" w:color="auto" w:fill="auto"/>
            <w:vAlign w:val="center"/>
            <w:hideMark/>
          </w:tcPr>
          <w:p w14:paraId="33B9883B" w14:textId="77777777" w:rsidR="00061363" w:rsidRPr="00787BBE" w:rsidRDefault="00061363" w:rsidP="00061363">
            <w:pPr>
              <w:spacing w:after="0" w:line="240" w:lineRule="auto"/>
              <w:jc w:val="right"/>
              <w:rPr>
                <w:rFonts w:eastAsia="Times New Roman" w:cs="Calibri"/>
                <w:color w:val="000000"/>
                <w:sz w:val="18"/>
                <w:szCs w:val="18"/>
                <w:lang w:eastAsia="pl-PL"/>
              </w:rPr>
            </w:pPr>
          </w:p>
        </w:tc>
        <w:tc>
          <w:tcPr>
            <w:tcW w:w="207" w:type="pct"/>
            <w:tcBorders>
              <w:top w:val="nil"/>
              <w:left w:val="nil"/>
              <w:bottom w:val="nil"/>
              <w:right w:val="nil"/>
            </w:tcBorders>
            <w:shd w:val="clear" w:color="auto" w:fill="auto"/>
            <w:vAlign w:val="center"/>
            <w:hideMark/>
          </w:tcPr>
          <w:p w14:paraId="6FAC014B"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w:t>
            </w:r>
          </w:p>
        </w:tc>
        <w:tc>
          <w:tcPr>
            <w:tcW w:w="3094" w:type="pct"/>
            <w:tcBorders>
              <w:top w:val="nil"/>
              <w:left w:val="nil"/>
              <w:bottom w:val="nil"/>
              <w:right w:val="nil"/>
            </w:tcBorders>
            <w:shd w:val="clear" w:color="auto" w:fill="auto"/>
            <w:vAlign w:val="center"/>
            <w:hideMark/>
          </w:tcPr>
          <w:p w14:paraId="34BA8D7D"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Wpływy</w:t>
            </w:r>
          </w:p>
        </w:tc>
        <w:tc>
          <w:tcPr>
            <w:tcW w:w="751" w:type="pct"/>
            <w:tcBorders>
              <w:top w:val="nil"/>
              <w:left w:val="nil"/>
              <w:bottom w:val="nil"/>
              <w:right w:val="nil"/>
            </w:tcBorders>
            <w:shd w:val="clear" w:color="000000" w:fill="A6A6A6"/>
            <w:vAlign w:val="center"/>
            <w:hideMark/>
          </w:tcPr>
          <w:p w14:paraId="73D2B5F8"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249</w:t>
            </w:r>
          </w:p>
        </w:tc>
        <w:tc>
          <w:tcPr>
            <w:tcW w:w="751" w:type="pct"/>
            <w:tcBorders>
              <w:top w:val="nil"/>
              <w:left w:val="nil"/>
              <w:bottom w:val="nil"/>
              <w:right w:val="nil"/>
            </w:tcBorders>
            <w:shd w:val="clear" w:color="000000" w:fill="FFFFFF"/>
            <w:vAlign w:val="center"/>
            <w:hideMark/>
          </w:tcPr>
          <w:p w14:paraId="759BE8D2"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1 004</w:t>
            </w:r>
          </w:p>
        </w:tc>
      </w:tr>
      <w:tr w:rsidR="00061363" w:rsidRPr="00787BBE" w14:paraId="07823EC4" w14:textId="77777777" w:rsidTr="00220144">
        <w:trPr>
          <w:trHeight w:val="288"/>
        </w:trPr>
        <w:tc>
          <w:tcPr>
            <w:tcW w:w="197" w:type="pct"/>
            <w:tcBorders>
              <w:top w:val="nil"/>
              <w:left w:val="nil"/>
              <w:bottom w:val="nil"/>
              <w:right w:val="nil"/>
            </w:tcBorders>
            <w:shd w:val="clear" w:color="auto" w:fill="auto"/>
            <w:vAlign w:val="center"/>
            <w:hideMark/>
          </w:tcPr>
          <w:p w14:paraId="1C9D80F9" w14:textId="77777777" w:rsidR="00061363" w:rsidRPr="00787BBE" w:rsidRDefault="00061363" w:rsidP="00061363">
            <w:pPr>
              <w:spacing w:after="0" w:line="240" w:lineRule="auto"/>
              <w:jc w:val="right"/>
              <w:rPr>
                <w:rFonts w:eastAsia="Times New Roman" w:cs="Calibri"/>
                <w:b/>
                <w:bCs/>
                <w:sz w:val="18"/>
                <w:szCs w:val="18"/>
                <w:lang w:eastAsia="pl-PL"/>
              </w:rPr>
            </w:pPr>
          </w:p>
        </w:tc>
        <w:tc>
          <w:tcPr>
            <w:tcW w:w="207" w:type="pct"/>
            <w:tcBorders>
              <w:top w:val="nil"/>
              <w:left w:val="nil"/>
              <w:bottom w:val="nil"/>
              <w:right w:val="nil"/>
            </w:tcBorders>
            <w:shd w:val="clear" w:color="auto" w:fill="auto"/>
            <w:vAlign w:val="center"/>
            <w:hideMark/>
          </w:tcPr>
          <w:p w14:paraId="6169911E"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w:t>
            </w:r>
          </w:p>
        </w:tc>
        <w:tc>
          <w:tcPr>
            <w:tcW w:w="3094" w:type="pct"/>
            <w:tcBorders>
              <w:top w:val="nil"/>
              <w:left w:val="nil"/>
              <w:bottom w:val="nil"/>
              <w:right w:val="nil"/>
            </w:tcBorders>
            <w:shd w:val="clear" w:color="auto" w:fill="auto"/>
            <w:vAlign w:val="center"/>
            <w:hideMark/>
          </w:tcPr>
          <w:p w14:paraId="29F122BD"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Wydatki</w:t>
            </w:r>
          </w:p>
        </w:tc>
        <w:tc>
          <w:tcPr>
            <w:tcW w:w="751" w:type="pct"/>
            <w:tcBorders>
              <w:top w:val="nil"/>
              <w:left w:val="nil"/>
              <w:bottom w:val="nil"/>
              <w:right w:val="nil"/>
            </w:tcBorders>
            <w:shd w:val="clear" w:color="000000" w:fill="A6A6A6"/>
            <w:vAlign w:val="center"/>
            <w:hideMark/>
          </w:tcPr>
          <w:p w14:paraId="22CE6349"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(6 403)</w:t>
            </w:r>
          </w:p>
        </w:tc>
        <w:tc>
          <w:tcPr>
            <w:tcW w:w="751" w:type="pct"/>
            <w:tcBorders>
              <w:top w:val="nil"/>
              <w:left w:val="nil"/>
              <w:bottom w:val="nil"/>
              <w:right w:val="nil"/>
            </w:tcBorders>
            <w:shd w:val="clear" w:color="000000" w:fill="FFFFFF"/>
            <w:vAlign w:val="center"/>
            <w:hideMark/>
          </w:tcPr>
          <w:p w14:paraId="62C3AAF4"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(3 796)</w:t>
            </w:r>
          </w:p>
        </w:tc>
      </w:tr>
      <w:tr w:rsidR="00061363" w:rsidRPr="00787BBE" w14:paraId="1B5B75F3" w14:textId="77777777" w:rsidTr="00220144">
        <w:trPr>
          <w:trHeight w:val="288"/>
        </w:trPr>
        <w:tc>
          <w:tcPr>
            <w:tcW w:w="197" w:type="pct"/>
            <w:tcBorders>
              <w:top w:val="single" w:sz="4" w:space="0" w:color="auto"/>
              <w:left w:val="nil"/>
              <w:bottom w:val="single" w:sz="4" w:space="0" w:color="auto"/>
              <w:right w:val="nil"/>
            </w:tcBorders>
            <w:shd w:val="clear" w:color="auto" w:fill="auto"/>
            <w:vAlign w:val="center"/>
            <w:hideMark/>
          </w:tcPr>
          <w:p w14:paraId="2AAE9CCD" w14:textId="77777777" w:rsidR="00061363" w:rsidRPr="00787BBE" w:rsidRDefault="00061363" w:rsidP="00061363">
            <w:pPr>
              <w:spacing w:after="0" w:line="240" w:lineRule="auto"/>
              <w:jc w:val="both"/>
              <w:rPr>
                <w:rFonts w:eastAsia="Times New Roman" w:cs="Calibri"/>
                <w:color w:val="000000"/>
                <w:sz w:val="20"/>
                <w:szCs w:val="20"/>
                <w:lang w:eastAsia="pl-PL"/>
              </w:rPr>
            </w:pPr>
            <w:r w:rsidRPr="00787BBE">
              <w:rPr>
                <w:rFonts w:eastAsia="Times New Roman" w:cs="Calibri"/>
                <w:color w:val="000000"/>
                <w:sz w:val="20"/>
                <w:szCs w:val="20"/>
                <w:lang w:eastAsia="pl-PL"/>
              </w:rPr>
              <w:t> </w:t>
            </w:r>
          </w:p>
        </w:tc>
        <w:tc>
          <w:tcPr>
            <w:tcW w:w="207" w:type="pct"/>
            <w:tcBorders>
              <w:top w:val="single" w:sz="4" w:space="0" w:color="auto"/>
              <w:left w:val="nil"/>
              <w:bottom w:val="single" w:sz="4" w:space="0" w:color="auto"/>
              <w:right w:val="nil"/>
            </w:tcBorders>
            <w:shd w:val="clear" w:color="auto" w:fill="auto"/>
            <w:vAlign w:val="center"/>
            <w:hideMark/>
          </w:tcPr>
          <w:p w14:paraId="07C235C6"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III.</w:t>
            </w:r>
          </w:p>
        </w:tc>
        <w:tc>
          <w:tcPr>
            <w:tcW w:w="3094" w:type="pct"/>
            <w:tcBorders>
              <w:top w:val="single" w:sz="4" w:space="0" w:color="auto"/>
              <w:left w:val="nil"/>
              <w:bottom w:val="single" w:sz="4" w:space="0" w:color="auto"/>
              <w:right w:val="nil"/>
            </w:tcBorders>
            <w:shd w:val="clear" w:color="auto" w:fill="auto"/>
            <w:vAlign w:val="center"/>
            <w:hideMark/>
          </w:tcPr>
          <w:p w14:paraId="4095A37A"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Przepływy pieniężne netto z działalności finansowej (I–II)</w:t>
            </w:r>
          </w:p>
        </w:tc>
        <w:tc>
          <w:tcPr>
            <w:tcW w:w="751" w:type="pct"/>
            <w:tcBorders>
              <w:top w:val="single" w:sz="4" w:space="0" w:color="auto"/>
              <w:left w:val="nil"/>
              <w:bottom w:val="single" w:sz="4" w:space="0" w:color="auto"/>
              <w:right w:val="nil"/>
            </w:tcBorders>
            <w:shd w:val="clear" w:color="000000" w:fill="A6A6A6"/>
            <w:vAlign w:val="center"/>
            <w:hideMark/>
          </w:tcPr>
          <w:p w14:paraId="47AD6227"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(6 154)</w:t>
            </w:r>
          </w:p>
        </w:tc>
        <w:tc>
          <w:tcPr>
            <w:tcW w:w="751" w:type="pct"/>
            <w:tcBorders>
              <w:top w:val="single" w:sz="4" w:space="0" w:color="auto"/>
              <w:left w:val="nil"/>
              <w:bottom w:val="single" w:sz="4" w:space="0" w:color="auto"/>
              <w:right w:val="nil"/>
            </w:tcBorders>
            <w:shd w:val="clear" w:color="000000" w:fill="FFFFFF"/>
            <w:vAlign w:val="center"/>
            <w:hideMark/>
          </w:tcPr>
          <w:p w14:paraId="619B3C0C"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(2 792)</w:t>
            </w:r>
          </w:p>
        </w:tc>
      </w:tr>
      <w:tr w:rsidR="00061363" w:rsidRPr="00787BBE" w14:paraId="271A06D2" w14:textId="77777777" w:rsidTr="00220144">
        <w:trPr>
          <w:trHeight w:val="288"/>
        </w:trPr>
        <w:tc>
          <w:tcPr>
            <w:tcW w:w="197" w:type="pct"/>
            <w:tcBorders>
              <w:top w:val="nil"/>
              <w:left w:val="nil"/>
              <w:bottom w:val="nil"/>
              <w:right w:val="nil"/>
            </w:tcBorders>
            <w:shd w:val="clear" w:color="auto" w:fill="auto"/>
            <w:vAlign w:val="center"/>
            <w:hideMark/>
          </w:tcPr>
          <w:p w14:paraId="1EC899BC" w14:textId="77777777" w:rsidR="00061363" w:rsidRPr="00787BBE" w:rsidRDefault="00061363" w:rsidP="00061363">
            <w:pPr>
              <w:spacing w:after="0" w:line="240" w:lineRule="auto"/>
              <w:jc w:val="right"/>
              <w:rPr>
                <w:rFonts w:eastAsia="Times New Roman" w:cs="Calibri"/>
                <w:b/>
                <w:bCs/>
                <w:sz w:val="18"/>
                <w:szCs w:val="18"/>
                <w:lang w:eastAsia="pl-PL"/>
              </w:rPr>
            </w:pPr>
          </w:p>
        </w:tc>
        <w:tc>
          <w:tcPr>
            <w:tcW w:w="207" w:type="pct"/>
            <w:tcBorders>
              <w:top w:val="nil"/>
              <w:left w:val="nil"/>
              <w:bottom w:val="nil"/>
              <w:right w:val="nil"/>
            </w:tcBorders>
            <w:shd w:val="clear" w:color="auto" w:fill="auto"/>
            <w:vAlign w:val="center"/>
            <w:hideMark/>
          </w:tcPr>
          <w:p w14:paraId="10BE8C74"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3094" w:type="pct"/>
            <w:tcBorders>
              <w:top w:val="nil"/>
              <w:left w:val="nil"/>
              <w:bottom w:val="nil"/>
              <w:right w:val="nil"/>
            </w:tcBorders>
            <w:shd w:val="clear" w:color="auto" w:fill="auto"/>
            <w:vAlign w:val="center"/>
            <w:hideMark/>
          </w:tcPr>
          <w:p w14:paraId="791EF8BB" w14:textId="77777777" w:rsidR="00061363" w:rsidRPr="00787BBE" w:rsidRDefault="00061363" w:rsidP="00061363">
            <w:pPr>
              <w:spacing w:after="0" w:line="240" w:lineRule="auto"/>
              <w:jc w:val="both"/>
              <w:rPr>
                <w:rFonts w:ascii="Times New Roman" w:eastAsia="Times New Roman" w:hAnsi="Times New Roman"/>
                <w:sz w:val="20"/>
                <w:szCs w:val="20"/>
                <w:lang w:eastAsia="pl-PL"/>
              </w:rPr>
            </w:pPr>
          </w:p>
        </w:tc>
        <w:tc>
          <w:tcPr>
            <w:tcW w:w="751" w:type="pct"/>
            <w:tcBorders>
              <w:top w:val="nil"/>
              <w:left w:val="nil"/>
              <w:bottom w:val="nil"/>
              <w:right w:val="nil"/>
            </w:tcBorders>
            <w:shd w:val="clear" w:color="000000" w:fill="A6A6A6"/>
            <w:vAlign w:val="center"/>
            <w:hideMark/>
          </w:tcPr>
          <w:p w14:paraId="34391FC9"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w:t>
            </w:r>
          </w:p>
        </w:tc>
        <w:tc>
          <w:tcPr>
            <w:tcW w:w="751" w:type="pct"/>
            <w:tcBorders>
              <w:top w:val="nil"/>
              <w:left w:val="nil"/>
              <w:bottom w:val="nil"/>
              <w:right w:val="nil"/>
            </w:tcBorders>
            <w:shd w:val="clear" w:color="000000" w:fill="FFFFFF"/>
            <w:vAlign w:val="center"/>
            <w:hideMark/>
          </w:tcPr>
          <w:p w14:paraId="0E85339F" w14:textId="77777777" w:rsidR="00061363" w:rsidRPr="00787BBE" w:rsidRDefault="00061363" w:rsidP="00061363">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061363" w:rsidRPr="00787BBE" w14:paraId="7FE116CC" w14:textId="77777777" w:rsidTr="00220144">
        <w:trPr>
          <w:trHeight w:val="288"/>
        </w:trPr>
        <w:tc>
          <w:tcPr>
            <w:tcW w:w="197" w:type="pct"/>
            <w:tcBorders>
              <w:top w:val="nil"/>
              <w:left w:val="nil"/>
              <w:bottom w:val="nil"/>
              <w:right w:val="nil"/>
            </w:tcBorders>
            <w:shd w:val="clear" w:color="auto" w:fill="auto"/>
            <w:vAlign w:val="center"/>
            <w:hideMark/>
          </w:tcPr>
          <w:p w14:paraId="2C8478A3" w14:textId="77777777" w:rsidR="00061363" w:rsidRPr="00787BBE" w:rsidRDefault="00061363" w:rsidP="00061363">
            <w:pPr>
              <w:spacing w:after="0" w:line="240" w:lineRule="auto"/>
              <w:jc w:val="both"/>
              <w:rPr>
                <w:rFonts w:eastAsia="Times New Roman" w:cs="Calibri"/>
                <w:b/>
                <w:bCs/>
                <w:sz w:val="18"/>
                <w:szCs w:val="18"/>
                <w:lang w:eastAsia="pl-PL"/>
              </w:rPr>
            </w:pPr>
            <w:r w:rsidRPr="00787BBE">
              <w:rPr>
                <w:rFonts w:eastAsia="Times New Roman" w:cs="Calibri"/>
                <w:b/>
                <w:bCs/>
                <w:sz w:val="18"/>
                <w:szCs w:val="18"/>
                <w:lang w:eastAsia="pl-PL"/>
              </w:rPr>
              <w:t>D.</w:t>
            </w:r>
          </w:p>
        </w:tc>
        <w:tc>
          <w:tcPr>
            <w:tcW w:w="207" w:type="pct"/>
            <w:tcBorders>
              <w:top w:val="nil"/>
              <w:left w:val="nil"/>
              <w:bottom w:val="nil"/>
              <w:right w:val="nil"/>
            </w:tcBorders>
            <w:shd w:val="clear" w:color="auto" w:fill="auto"/>
            <w:noWrap/>
            <w:vAlign w:val="bottom"/>
            <w:hideMark/>
          </w:tcPr>
          <w:p w14:paraId="7114D097" w14:textId="77777777" w:rsidR="00061363" w:rsidRPr="00787BBE" w:rsidRDefault="00061363" w:rsidP="00061363">
            <w:pPr>
              <w:spacing w:after="0" w:line="240" w:lineRule="auto"/>
              <w:jc w:val="both"/>
              <w:rPr>
                <w:rFonts w:eastAsia="Times New Roman" w:cs="Calibri"/>
                <w:b/>
                <w:bCs/>
                <w:sz w:val="18"/>
                <w:szCs w:val="18"/>
                <w:lang w:eastAsia="pl-PL"/>
              </w:rPr>
            </w:pPr>
          </w:p>
        </w:tc>
        <w:tc>
          <w:tcPr>
            <w:tcW w:w="3094" w:type="pct"/>
            <w:tcBorders>
              <w:top w:val="nil"/>
              <w:left w:val="nil"/>
              <w:bottom w:val="nil"/>
              <w:right w:val="nil"/>
            </w:tcBorders>
            <w:shd w:val="clear" w:color="auto" w:fill="auto"/>
            <w:vAlign w:val="center"/>
            <w:hideMark/>
          </w:tcPr>
          <w:p w14:paraId="469326B8" w14:textId="77777777" w:rsidR="00061363" w:rsidRPr="00787BBE" w:rsidRDefault="00061363" w:rsidP="00061363">
            <w:pPr>
              <w:spacing w:after="0" w:line="240" w:lineRule="auto"/>
              <w:jc w:val="both"/>
              <w:rPr>
                <w:rFonts w:eastAsia="Times New Roman" w:cs="Calibri"/>
                <w:b/>
                <w:bCs/>
                <w:sz w:val="18"/>
                <w:szCs w:val="18"/>
                <w:lang w:eastAsia="pl-PL"/>
              </w:rPr>
            </w:pPr>
            <w:r w:rsidRPr="00787BBE">
              <w:rPr>
                <w:rFonts w:eastAsia="Times New Roman" w:cs="Calibri"/>
                <w:b/>
                <w:bCs/>
                <w:sz w:val="18"/>
                <w:szCs w:val="18"/>
                <w:lang w:eastAsia="pl-PL"/>
              </w:rPr>
              <w:t xml:space="preserve">Przepływy pieniężne netto, razem (A.III+/–B.III+/-C.III) </w:t>
            </w:r>
          </w:p>
        </w:tc>
        <w:tc>
          <w:tcPr>
            <w:tcW w:w="751" w:type="pct"/>
            <w:tcBorders>
              <w:top w:val="nil"/>
              <w:left w:val="nil"/>
              <w:bottom w:val="nil"/>
              <w:right w:val="nil"/>
            </w:tcBorders>
            <w:shd w:val="clear" w:color="000000" w:fill="A6A6A6"/>
            <w:vAlign w:val="center"/>
            <w:hideMark/>
          </w:tcPr>
          <w:p w14:paraId="1641300C"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(1 697)</w:t>
            </w:r>
          </w:p>
        </w:tc>
        <w:tc>
          <w:tcPr>
            <w:tcW w:w="751" w:type="pct"/>
            <w:tcBorders>
              <w:top w:val="nil"/>
              <w:left w:val="nil"/>
              <w:bottom w:val="nil"/>
              <w:right w:val="nil"/>
            </w:tcBorders>
            <w:shd w:val="clear" w:color="000000" w:fill="FFFFFF"/>
            <w:vAlign w:val="center"/>
            <w:hideMark/>
          </w:tcPr>
          <w:p w14:paraId="5DDCEF9C"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color w:val="FF0000"/>
                <w:sz w:val="18"/>
                <w:szCs w:val="18"/>
              </w:rPr>
              <w:t xml:space="preserve">  (6 665)</w:t>
            </w:r>
          </w:p>
        </w:tc>
      </w:tr>
      <w:tr w:rsidR="00061363" w:rsidRPr="00787BBE" w14:paraId="09B84607" w14:textId="77777777" w:rsidTr="00220144">
        <w:trPr>
          <w:trHeight w:val="288"/>
        </w:trPr>
        <w:tc>
          <w:tcPr>
            <w:tcW w:w="197" w:type="pct"/>
            <w:tcBorders>
              <w:top w:val="nil"/>
              <w:left w:val="nil"/>
              <w:bottom w:val="nil"/>
              <w:right w:val="nil"/>
            </w:tcBorders>
            <w:shd w:val="clear" w:color="auto" w:fill="auto"/>
            <w:vAlign w:val="center"/>
            <w:hideMark/>
          </w:tcPr>
          <w:p w14:paraId="79349C39" w14:textId="77777777" w:rsidR="00061363" w:rsidRPr="00787BBE" w:rsidRDefault="00061363" w:rsidP="00061363">
            <w:pPr>
              <w:spacing w:after="0" w:line="240" w:lineRule="auto"/>
              <w:jc w:val="both"/>
              <w:rPr>
                <w:rFonts w:eastAsia="Times New Roman" w:cs="Calibri"/>
                <w:b/>
                <w:bCs/>
                <w:sz w:val="18"/>
                <w:szCs w:val="18"/>
                <w:lang w:eastAsia="pl-PL"/>
              </w:rPr>
            </w:pPr>
            <w:r w:rsidRPr="00787BBE">
              <w:rPr>
                <w:rFonts w:eastAsia="Times New Roman" w:cs="Calibri"/>
                <w:b/>
                <w:bCs/>
                <w:sz w:val="18"/>
                <w:szCs w:val="18"/>
                <w:lang w:eastAsia="pl-PL"/>
              </w:rPr>
              <w:t>E.</w:t>
            </w:r>
          </w:p>
        </w:tc>
        <w:tc>
          <w:tcPr>
            <w:tcW w:w="207" w:type="pct"/>
            <w:tcBorders>
              <w:top w:val="nil"/>
              <w:left w:val="nil"/>
              <w:bottom w:val="nil"/>
              <w:right w:val="nil"/>
            </w:tcBorders>
            <w:shd w:val="clear" w:color="auto" w:fill="auto"/>
            <w:noWrap/>
            <w:vAlign w:val="bottom"/>
            <w:hideMark/>
          </w:tcPr>
          <w:p w14:paraId="725A2A52" w14:textId="77777777" w:rsidR="00061363" w:rsidRPr="00787BBE" w:rsidRDefault="00061363" w:rsidP="00061363">
            <w:pPr>
              <w:spacing w:after="0" w:line="240" w:lineRule="auto"/>
              <w:jc w:val="both"/>
              <w:rPr>
                <w:rFonts w:eastAsia="Times New Roman" w:cs="Calibri"/>
                <w:b/>
                <w:bCs/>
                <w:sz w:val="18"/>
                <w:szCs w:val="18"/>
                <w:lang w:eastAsia="pl-PL"/>
              </w:rPr>
            </w:pPr>
          </w:p>
        </w:tc>
        <w:tc>
          <w:tcPr>
            <w:tcW w:w="3094" w:type="pct"/>
            <w:tcBorders>
              <w:top w:val="nil"/>
              <w:left w:val="nil"/>
              <w:bottom w:val="nil"/>
              <w:right w:val="nil"/>
            </w:tcBorders>
            <w:shd w:val="clear" w:color="auto" w:fill="auto"/>
            <w:vAlign w:val="center"/>
            <w:hideMark/>
          </w:tcPr>
          <w:p w14:paraId="0816701F" w14:textId="77777777" w:rsidR="00061363" w:rsidRPr="00787BBE" w:rsidRDefault="00061363" w:rsidP="00061363">
            <w:pPr>
              <w:spacing w:after="0" w:line="240" w:lineRule="auto"/>
              <w:jc w:val="both"/>
              <w:rPr>
                <w:rFonts w:eastAsia="Times New Roman" w:cs="Calibri"/>
                <w:b/>
                <w:bCs/>
                <w:sz w:val="18"/>
                <w:szCs w:val="18"/>
                <w:lang w:eastAsia="pl-PL"/>
              </w:rPr>
            </w:pPr>
            <w:r w:rsidRPr="00787BBE">
              <w:rPr>
                <w:rFonts w:eastAsia="Times New Roman" w:cs="Calibri"/>
                <w:b/>
                <w:bCs/>
                <w:sz w:val="18"/>
                <w:szCs w:val="18"/>
                <w:lang w:eastAsia="pl-PL"/>
              </w:rPr>
              <w:t>Bilansowa zmiana stanu środków pieniężnych, w tym:</w:t>
            </w:r>
          </w:p>
        </w:tc>
        <w:tc>
          <w:tcPr>
            <w:tcW w:w="751" w:type="pct"/>
            <w:tcBorders>
              <w:top w:val="nil"/>
              <w:left w:val="nil"/>
              <w:bottom w:val="nil"/>
              <w:right w:val="nil"/>
            </w:tcBorders>
            <w:shd w:val="clear" w:color="000000" w:fill="A6A6A6"/>
            <w:vAlign w:val="center"/>
            <w:hideMark/>
          </w:tcPr>
          <w:p w14:paraId="5FD81121" w14:textId="77777777" w:rsidR="00061363" w:rsidRPr="00787BBE" w:rsidRDefault="00061363" w:rsidP="00061363">
            <w:pPr>
              <w:spacing w:after="0" w:line="240" w:lineRule="auto"/>
              <w:jc w:val="right"/>
              <w:rPr>
                <w:rFonts w:eastAsia="Times New Roman" w:cs="Calibri"/>
                <w:sz w:val="18"/>
                <w:szCs w:val="18"/>
                <w:lang w:eastAsia="pl-PL"/>
              </w:rPr>
            </w:pPr>
            <w:r>
              <w:rPr>
                <w:rFonts w:cs="Calibri"/>
                <w:color w:val="FF0000"/>
                <w:sz w:val="18"/>
                <w:szCs w:val="18"/>
              </w:rPr>
              <w:t xml:space="preserve">  (1 697)</w:t>
            </w:r>
          </w:p>
        </w:tc>
        <w:tc>
          <w:tcPr>
            <w:tcW w:w="751" w:type="pct"/>
            <w:tcBorders>
              <w:top w:val="nil"/>
              <w:left w:val="nil"/>
              <w:bottom w:val="nil"/>
              <w:right w:val="nil"/>
            </w:tcBorders>
            <w:shd w:val="clear" w:color="000000" w:fill="FFFFFF"/>
            <w:vAlign w:val="center"/>
            <w:hideMark/>
          </w:tcPr>
          <w:p w14:paraId="7F15FDD8" w14:textId="77777777" w:rsidR="00061363" w:rsidRPr="00787BBE" w:rsidRDefault="00061363" w:rsidP="00061363">
            <w:pPr>
              <w:spacing w:after="0" w:line="240" w:lineRule="auto"/>
              <w:jc w:val="right"/>
              <w:rPr>
                <w:rFonts w:eastAsia="Times New Roman" w:cs="Calibri"/>
                <w:sz w:val="18"/>
                <w:szCs w:val="18"/>
                <w:lang w:eastAsia="pl-PL"/>
              </w:rPr>
            </w:pPr>
            <w:r>
              <w:rPr>
                <w:rFonts w:cs="Calibri"/>
                <w:color w:val="FF0000"/>
                <w:sz w:val="18"/>
                <w:szCs w:val="18"/>
              </w:rPr>
              <w:t xml:space="preserve">  (6 665)</w:t>
            </w:r>
          </w:p>
        </w:tc>
      </w:tr>
      <w:tr w:rsidR="00061363" w:rsidRPr="00787BBE" w14:paraId="5A07878D" w14:textId="77777777" w:rsidTr="00220144">
        <w:trPr>
          <w:trHeight w:val="288"/>
        </w:trPr>
        <w:tc>
          <w:tcPr>
            <w:tcW w:w="197" w:type="pct"/>
            <w:tcBorders>
              <w:top w:val="nil"/>
              <w:left w:val="nil"/>
              <w:bottom w:val="nil"/>
              <w:right w:val="nil"/>
            </w:tcBorders>
            <w:shd w:val="clear" w:color="auto" w:fill="auto"/>
            <w:vAlign w:val="center"/>
            <w:hideMark/>
          </w:tcPr>
          <w:p w14:paraId="7D632613" w14:textId="77777777" w:rsidR="00061363" w:rsidRPr="00787BBE" w:rsidRDefault="00061363" w:rsidP="00061363">
            <w:pPr>
              <w:spacing w:after="0" w:line="240" w:lineRule="auto"/>
              <w:jc w:val="right"/>
              <w:rPr>
                <w:rFonts w:eastAsia="Times New Roman" w:cs="Calibri"/>
                <w:sz w:val="18"/>
                <w:szCs w:val="18"/>
                <w:lang w:eastAsia="pl-PL"/>
              </w:rPr>
            </w:pPr>
          </w:p>
        </w:tc>
        <w:tc>
          <w:tcPr>
            <w:tcW w:w="207" w:type="pct"/>
            <w:tcBorders>
              <w:top w:val="nil"/>
              <w:left w:val="nil"/>
              <w:bottom w:val="nil"/>
              <w:right w:val="nil"/>
            </w:tcBorders>
            <w:shd w:val="clear" w:color="auto" w:fill="auto"/>
            <w:noWrap/>
            <w:vAlign w:val="bottom"/>
            <w:hideMark/>
          </w:tcPr>
          <w:p w14:paraId="5FB89532" w14:textId="77777777" w:rsidR="00061363" w:rsidRPr="00787BBE" w:rsidRDefault="00061363" w:rsidP="00061363">
            <w:pPr>
              <w:spacing w:after="0" w:line="240" w:lineRule="auto"/>
              <w:rPr>
                <w:rFonts w:eastAsia="Times New Roman" w:cs="Calibri"/>
                <w:b/>
                <w:bCs/>
                <w:color w:val="000000"/>
                <w:sz w:val="18"/>
                <w:szCs w:val="18"/>
                <w:lang w:eastAsia="pl-PL"/>
              </w:rPr>
            </w:pPr>
            <w:r w:rsidRPr="00787BBE">
              <w:rPr>
                <w:rFonts w:eastAsia="Times New Roman" w:cs="Calibri"/>
                <w:b/>
                <w:bCs/>
                <w:color w:val="000000"/>
                <w:sz w:val="18"/>
                <w:szCs w:val="18"/>
                <w:lang w:eastAsia="pl-PL"/>
              </w:rPr>
              <w:t>1.</w:t>
            </w:r>
          </w:p>
        </w:tc>
        <w:tc>
          <w:tcPr>
            <w:tcW w:w="3094" w:type="pct"/>
            <w:tcBorders>
              <w:top w:val="nil"/>
              <w:left w:val="nil"/>
              <w:bottom w:val="nil"/>
              <w:right w:val="nil"/>
            </w:tcBorders>
            <w:shd w:val="clear" w:color="auto" w:fill="auto"/>
            <w:vAlign w:val="center"/>
            <w:hideMark/>
          </w:tcPr>
          <w:p w14:paraId="47408764"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Zmiana stanu środków pieniężnych  z tytułu różnic kursowych</w:t>
            </w:r>
          </w:p>
        </w:tc>
        <w:tc>
          <w:tcPr>
            <w:tcW w:w="751" w:type="pct"/>
            <w:tcBorders>
              <w:top w:val="nil"/>
              <w:left w:val="nil"/>
              <w:bottom w:val="nil"/>
              <w:right w:val="nil"/>
            </w:tcBorders>
            <w:shd w:val="clear" w:color="000000" w:fill="A6A6A6"/>
            <w:vAlign w:val="center"/>
            <w:hideMark/>
          </w:tcPr>
          <w:p w14:paraId="1196D435"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c>
          <w:tcPr>
            <w:tcW w:w="751" w:type="pct"/>
            <w:tcBorders>
              <w:top w:val="nil"/>
              <w:left w:val="nil"/>
              <w:bottom w:val="nil"/>
              <w:right w:val="nil"/>
            </w:tcBorders>
            <w:shd w:val="clear" w:color="000000" w:fill="FFFFFF"/>
            <w:vAlign w:val="center"/>
            <w:hideMark/>
          </w:tcPr>
          <w:p w14:paraId="6257B6AA"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w:t>
            </w:r>
          </w:p>
        </w:tc>
      </w:tr>
      <w:tr w:rsidR="00061363" w:rsidRPr="00787BBE" w14:paraId="46F8479C" w14:textId="77777777" w:rsidTr="00220144">
        <w:trPr>
          <w:trHeight w:val="288"/>
        </w:trPr>
        <w:tc>
          <w:tcPr>
            <w:tcW w:w="197" w:type="pct"/>
            <w:tcBorders>
              <w:top w:val="nil"/>
              <w:left w:val="nil"/>
              <w:bottom w:val="nil"/>
              <w:right w:val="nil"/>
            </w:tcBorders>
            <w:shd w:val="clear" w:color="auto" w:fill="auto"/>
            <w:vAlign w:val="center"/>
            <w:hideMark/>
          </w:tcPr>
          <w:p w14:paraId="6DE8065C"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F.</w:t>
            </w:r>
          </w:p>
        </w:tc>
        <w:tc>
          <w:tcPr>
            <w:tcW w:w="207" w:type="pct"/>
            <w:tcBorders>
              <w:top w:val="nil"/>
              <w:left w:val="nil"/>
              <w:bottom w:val="nil"/>
              <w:right w:val="nil"/>
            </w:tcBorders>
            <w:shd w:val="clear" w:color="auto" w:fill="auto"/>
            <w:noWrap/>
            <w:vAlign w:val="bottom"/>
            <w:hideMark/>
          </w:tcPr>
          <w:p w14:paraId="7948E4F7" w14:textId="77777777" w:rsidR="00061363" w:rsidRPr="00787BBE" w:rsidRDefault="00061363" w:rsidP="00061363">
            <w:pPr>
              <w:spacing w:after="0" w:line="240" w:lineRule="auto"/>
              <w:jc w:val="both"/>
              <w:rPr>
                <w:rFonts w:eastAsia="Times New Roman" w:cs="Calibri"/>
                <w:b/>
                <w:bCs/>
                <w:color w:val="000000"/>
                <w:sz w:val="18"/>
                <w:szCs w:val="18"/>
                <w:lang w:eastAsia="pl-PL"/>
              </w:rPr>
            </w:pPr>
          </w:p>
        </w:tc>
        <w:tc>
          <w:tcPr>
            <w:tcW w:w="3094" w:type="pct"/>
            <w:tcBorders>
              <w:top w:val="nil"/>
              <w:left w:val="nil"/>
              <w:bottom w:val="nil"/>
              <w:right w:val="nil"/>
            </w:tcBorders>
            <w:shd w:val="clear" w:color="auto" w:fill="auto"/>
            <w:vAlign w:val="center"/>
            <w:hideMark/>
          </w:tcPr>
          <w:p w14:paraId="7C84C725"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Środki pieniężne na początek okresu</w:t>
            </w:r>
          </w:p>
        </w:tc>
        <w:tc>
          <w:tcPr>
            <w:tcW w:w="751" w:type="pct"/>
            <w:tcBorders>
              <w:top w:val="nil"/>
              <w:left w:val="nil"/>
              <w:bottom w:val="nil"/>
              <w:right w:val="nil"/>
            </w:tcBorders>
            <w:shd w:val="clear" w:color="000000" w:fill="A6A6A6"/>
            <w:vAlign w:val="center"/>
            <w:hideMark/>
          </w:tcPr>
          <w:p w14:paraId="0CD8DA8B"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xml:space="preserve"> 6 557</w:t>
            </w:r>
          </w:p>
        </w:tc>
        <w:tc>
          <w:tcPr>
            <w:tcW w:w="751" w:type="pct"/>
            <w:tcBorders>
              <w:top w:val="nil"/>
              <w:left w:val="nil"/>
              <w:bottom w:val="nil"/>
              <w:right w:val="nil"/>
            </w:tcBorders>
            <w:shd w:val="clear" w:color="000000" w:fill="FFFFFF"/>
            <w:vAlign w:val="center"/>
            <w:hideMark/>
          </w:tcPr>
          <w:p w14:paraId="7644C2F6" w14:textId="77777777" w:rsidR="00061363" w:rsidRPr="00787BBE" w:rsidRDefault="00061363" w:rsidP="00061363">
            <w:pPr>
              <w:spacing w:after="0" w:line="240" w:lineRule="auto"/>
              <w:jc w:val="right"/>
              <w:rPr>
                <w:rFonts w:eastAsia="Times New Roman" w:cs="Calibri"/>
                <w:sz w:val="18"/>
                <w:szCs w:val="18"/>
                <w:lang w:eastAsia="pl-PL"/>
              </w:rPr>
            </w:pPr>
            <w:r>
              <w:rPr>
                <w:rFonts w:cs="Calibri"/>
                <w:sz w:val="18"/>
                <w:szCs w:val="18"/>
              </w:rPr>
              <w:t xml:space="preserve"> 13 686</w:t>
            </w:r>
          </w:p>
        </w:tc>
      </w:tr>
      <w:tr w:rsidR="00061363" w:rsidRPr="00787BBE" w14:paraId="609CDA6A" w14:textId="77777777" w:rsidTr="00220144">
        <w:trPr>
          <w:trHeight w:val="288"/>
        </w:trPr>
        <w:tc>
          <w:tcPr>
            <w:tcW w:w="197" w:type="pct"/>
            <w:tcBorders>
              <w:top w:val="nil"/>
              <w:left w:val="nil"/>
              <w:bottom w:val="nil"/>
              <w:right w:val="nil"/>
            </w:tcBorders>
            <w:shd w:val="clear" w:color="auto" w:fill="auto"/>
            <w:vAlign w:val="center"/>
            <w:hideMark/>
          </w:tcPr>
          <w:p w14:paraId="3DE00968"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G.</w:t>
            </w:r>
          </w:p>
        </w:tc>
        <w:tc>
          <w:tcPr>
            <w:tcW w:w="207" w:type="pct"/>
            <w:tcBorders>
              <w:top w:val="nil"/>
              <w:left w:val="nil"/>
              <w:bottom w:val="nil"/>
              <w:right w:val="nil"/>
            </w:tcBorders>
            <w:shd w:val="clear" w:color="auto" w:fill="auto"/>
            <w:vAlign w:val="center"/>
            <w:hideMark/>
          </w:tcPr>
          <w:p w14:paraId="56D5BD89" w14:textId="77777777" w:rsidR="00061363" w:rsidRPr="00787BBE" w:rsidRDefault="00061363" w:rsidP="00061363">
            <w:pPr>
              <w:spacing w:after="0" w:line="240" w:lineRule="auto"/>
              <w:jc w:val="both"/>
              <w:rPr>
                <w:rFonts w:eastAsia="Times New Roman" w:cs="Calibri"/>
                <w:b/>
                <w:bCs/>
                <w:color w:val="000000"/>
                <w:sz w:val="18"/>
                <w:szCs w:val="18"/>
                <w:lang w:eastAsia="pl-PL"/>
              </w:rPr>
            </w:pPr>
          </w:p>
        </w:tc>
        <w:tc>
          <w:tcPr>
            <w:tcW w:w="3094" w:type="pct"/>
            <w:tcBorders>
              <w:top w:val="nil"/>
              <w:left w:val="nil"/>
              <w:bottom w:val="nil"/>
              <w:right w:val="nil"/>
            </w:tcBorders>
            <w:shd w:val="clear" w:color="auto" w:fill="auto"/>
            <w:vAlign w:val="center"/>
            <w:hideMark/>
          </w:tcPr>
          <w:p w14:paraId="60D51A0B" w14:textId="77777777" w:rsidR="00061363" w:rsidRPr="00787BBE" w:rsidRDefault="00061363" w:rsidP="00061363">
            <w:pPr>
              <w:spacing w:after="0" w:line="240" w:lineRule="auto"/>
              <w:jc w:val="both"/>
              <w:rPr>
                <w:rFonts w:eastAsia="Times New Roman" w:cs="Calibri"/>
                <w:b/>
                <w:bCs/>
                <w:color w:val="000000"/>
                <w:sz w:val="18"/>
                <w:szCs w:val="18"/>
                <w:lang w:eastAsia="pl-PL"/>
              </w:rPr>
            </w:pPr>
            <w:r w:rsidRPr="00787BBE">
              <w:rPr>
                <w:rFonts w:eastAsia="Times New Roman" w:cs="Calibri"/>
                <w:b/>
                <w:bCs/>
                <w:color w:val="000000"/>
                <w:sz w:val="18"/>
                <w:szCs w:val="18"/>
                <w:lang w:eastAsia="pl-PL"/>
              </w:rPr>
              <w:t>Środki pieniężne na koniec okresu (F+/–D), w tym:</w:t>
            </w:r>
          </w:p>
        </w:tc>
        <w:tc>
          <w:tcPr>
            <w:tcW w:w="751" w:type="pct"/>
            <w:tcBorders>
              <w:top w:val="nil"/>
              <w:left w:val="nil"/>
              <w:bottom w:val="nil"/>
              <w:right w:val="nil"/>
            </w:tcBorders>
            <w:shd w:val="clear" w:color="000000" w:fill="A6A6A6"/>
            <w:vAlign w:val="center"/>
            <w:hideMark/>
          </w:tcPr>
          <w:p w14:paraId="6A54F9B3"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4 859</w:t>
            </w:r>
          </w:p>
        </w:tc>
        <w:tc>
          <w:tcPr>
            <w:tcW w:w="751" w:type="pct"/>
            <w:tcBorders>
              <w:top w:val="nil"/>
              <w:left w:val="nil"/>
              <w:bottom w:val="nil"/>
              <w:right w:val="nil"/>
            </w:tcBorders>
            <w:shd w:val="clear" w:color="000000" w:fill="FFFFFF"/>
            <w:vAlign w:val="center"/>
            <w:hideMark/>
          </w:tcPr>
          <w:p w14:paraId="58FC42D5" w14:textId="77777777" w:rsidR="00061363" w:rsidRPr="00787BBE" w:rsidRDefault="00061363" w:rsidP="00061363">
            <w:pPr>
              <w:spacing w:after="0" w:line="240" w:lineRule="auto"/>
              <w:jc w:val="right"/>
              <w:rPr>
                <w:rFonts w:eastAsia="Times New Roman" w:cs="Calibri"/>
                <w:b/>
                <w:bCs/>
                <w:sz w:val="18"/>
                <w:szCs w:val="18"/>
                <w:lang w:eastAsia="pl-PL"/>
              </w:rPr>
            </w:pPr>
            <w:r>
              <w:rPr>
                <w:rFonts w:cs="Calibri"/>
                <w:b/>
                <w:bCs/>
                <w:sz w:val="18"/>
                <w:szCs w:val="18"/>
              </w:rPr>
              <w:t xml:space="preserve"> 7 021</w:t>
            </w:r>
          </w:p>
        </w:tc>
      </w:tr>
    </w:tbl>
    <w:p w14:paraId="7C740A11" w14:textId="12B72641" w:rsidR="00B82608" w:rsidRPr="0044542D" w:rsidRDefault="00B82608">
      <w:pPr>
        <w:spacing w:line="276" w:lineRule="auto"/>
        <w:rPr>
          <w:highlight w:val="yellow"/>
          <w:lang w:eastAsia="pl-PL"/>
        </w:rPr>
      </w:pPr>
    </w:p>
    <w:p w14:paraId="0AB32E28" w14:textId="77777777" w:rsidR="0024728F" w:rsidRPr="0044542D" w:rsidRDefault="0024728F" w:rsidP="00281805">
      <w:pPr>
        <w:pStyle w:val="Nagwek2"/>
        <w:numPr>
          <w:ilvl w:val="0"/>
          <w:numId w:val="0"/>
        </w:numPr>
        <w:ind w:left="574"/>
        <w:rPr>
          <w:sz w:val="22"/>
          <w:szCs w:val="22"/>
          <w:highlight w:val="yellow"/>
        </w:rPr>
      </w:pPr>
    </w:p>
    <w:p w14:paraId="16FE714D" w14:textId="77777777" w:rsidR="000635A6" w:rsidRPr="0044542D" w:rsidRDefault="000635A6">
      <w:pPr>
        <w:spacing w:line="276" w:lineRule="auto"/>
        <w:rPr>
          <w:highlight w:val="yellow"/>
          <w:lang w:eastAsia="pl-PL"/>
        </w:rPr>
      </w:pPr>
    </w:p>
    <w:p w14:paraId="3A4D565D" w14:textId="77777777" w:rsidR="000635A6" w:rsidRPr="0044542D" w:rsidRDefault="000635A6">
      <w:pPr>
        <w:spacing w:line="276" w:lineRule="auto"/>
        <w:rPr>
          <w:highlight w:val="yellow"/>
          <w:lang w:eastAsia="pl-PL"/>
        </w:rPr>
      </w:pPr>
    </w:p>
    <w:p w14:paraId="43F6FAE3" w14:textId="77777777" w:rsidR="00B45BBA" w:rsidRDefault="00B45BBA" w:rsidP="00281805">
      <w:pPr>
        <w:spacing w:line="276" w:lineRule="auto"/>
        <w:rPr>
          <w:highlight w:val="yellow"/>
          <w:lang w:eastAsia="pl-PL"/>
        </w:rPr>
        <w:sectPr w:rsidR="00B45BBA" w:rsidSect="00A24AD9">
          <w:type w:val="continuous"/>
          <w:pgSz w:w="11906" w:h="16838"/>
          <w:pgMar w:top="1418" w:right="1134" w:bottom="1418" w:left="1134" w:header="284" w:footer="454" w:gutter="0"/>
          <w:cols w:space="708"/>
          <w:docGrid w:linePitch="360"/>
        </w:sectPr>
      </w:pPr>
    </w:p>
    <w:p w14:paraId="29085816" w14:textId="7E2709ED" w:rsidR="00B648C7" w:rsidRPr="006B7A94" w:rsidRDefault="006B7A94" w:rsidP="00B648C7">
      <w:pPr>
        <w:pStyle w:val="Nagwek2"/>
        <w:numPr>
          <w:ilvl w:val="1"/>
          <w:numId w:val="91"/>
        </w:numPr>
        <w:tabs>
          <w:tab w:val="clear" w:pos="4536"/>
          <w:tab w:val="left" w:pos="567"/>
        </w:tabs>
      </w:pPr>
      <w:r>
        <w:lastRenderedPageBreak/>
        <w:t xml:space="preserve"> </w:t>
      </w:r>
      <w:bookmarkStart w:id="3862" w:name="_Toc482375110"/>
      <w:bookmarkStart w:id="3863" w:name="_Toc482377034"/>
      <w:bookmarkStart w:id="3864" w:name="_Toc482380884"/>
      <w:bookmarkStart w:id="3865" w:name="_Toc482382810"/>
      <w:bookmarkStart w:id="3866" w:name="_Toc482384730"/>
      <w:bookmarkStart w:id="3867" w:name="_Toc482386651"/>
      <w:bookmarkStart w:id="3868" w:name="_Toc482388572"/>
      <w:bookmarkStart w:id="3869" w:name="_Toc482390493"/>
      <w:bookmarkStart w:id="3870" w:name="_Toc482606609"/>
      <w:bookmarkStart w:id="3871" w:name="_Toc482608528"/>
      <w:bookmarkStart w:id="3872" w:name="_Toc482610447"/>
      <w:bookmarkStart w:id="3873" w:name="_Toc482612368"/>
      <w:bookmarkStart w:id="3874" w:name="_Toc480996934"/>
      <w:bookmarkStart w:id="3875" w:name="_Toc482641019"/>
      <w:bookmarkEnd w:id="3862"/>
      <w:bookmarkEnd w:id="3863"/>
      <w:bookmarkEnd w:id="3864"/>
      <w:bookmarkEnd w:id="3865"/>
      <w:bookmarkEnd w:id="3866"/>
      <w:bookmarkEnd w:id="3867"/>
      <w:bookmarkEnd w:id="3868"/>
      <w:bookmarkEnd w:id="3869"/>
      <w:bookmarkEnd w:id="3870"/>
      <w:bookmarkEnd w:id="3871"/>
      <w:bookmarkEnd w:id="3872"/>
      <w:bookmarkEnd w:id="3873"/>
      <w:bookmarkEnd w:id="3874"/>
      <w:r w:rsidR="003A4CB6" w:rsidRPr="00220144">
        <w:t>Zestawienie zmian w kapitale własnym</w:t>
      </w:r>
      <w:bookmarkEnd w:id="3875"/>
    </w:p>
    <w:tbl>
      <w:tblPr>
        <w:tblW w:w="13880" w:type="dxa"/>
        <w:tblInd w:w="70" w:type="dxa"/>
        <w:tblCellMar>
          <w:left w:w="70" w:type="dxa"/>
          <w:right w:w="70" w:type="dxa"/>
        </w:tblCellMar>
        <w:tblLook w:val="04A0" w:firstRow="1" w:lastRow="0" w:firstColumn="1" w:lastColumn="0" w:noHBand="0" w:noVBand="1"/>
      </w:tblPr>
      <w:tblGrid>
        <w:gridCol w:w="4400"/>
        <w:gridCol w:w="1580"/>
        <w:gridCol w:w="1580"/>
        <w:gridCol w:w="1580"/>
        <w:gridCol w:w="1580"/>
        <w:gridCol w:w="1580"/>
        <w:gridCol w:w="1580"/>
      </w:tblGrid>
      <w:tr w:rsidR="00493648" w:rsidRPr="00493648" w14:paraId="31C03357" w14:textId="77777777" w:rsidTr="00493648">
        <w:trPr>
          <w:trHeight w:val="552"/>
        </w:trPr>
        <w:tc>
          <w:tcPr>
            <w:tcW w:w="4400" w:type="dxa"/>
            <w:tcBorders>
              <w:top w:val="nil"/>
              <w:left w:val="nil"/>
              <w:bottom w:val="nil"/>
              <w:right w:val="nil"/>
            </w:tcBorders>
            <w:shd w:val="clear" w:color="000000" w:fill="A6A6A6"/>
            <w:vAlign w:val="center"/>
            <w:hideMark/>
          </w:tcPr>
          <w:p w14:paraId="5E46C376"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Pozycja:</w:t>
            </w:r>
          </w:p>
        </w:tc>
        <w:tc>
          <w:tcPr>
            <w:tcW w:w="1580" w:type="dxa"/>
            <w:tcBorders>
              <w:top w:val="nil"/>
              <w:left w:val="nil"/>
              <w:bottom w:val="nil"/>
              <w:right w:val="nil"/>
            </w:tcBorders>
            <w:shd w:val="clear" w:color="000000" w:fill="A6A6A6"/>
            <w:vAlign w:val="center"/>
            <w:hideMark/>
          </w:tcPr>
          <w:p w14:paraId="5BC57FED"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Kapitał    własny</w:t>
            </w:r>
          </w:p>
        </w:tc>
        <w:tc>
          <w:tcPr>
            <w:tcW w:w="1580" w:type="dxa"/>
            <w:tcBorders>
              <w:top w:val="nil"/>
              <w:left w:val="nil"/>
              <w:bottom w:val="nil"/>
              <w:right w:val="nil"/>
            </w:tcBorders>
            <w:shd w:val="clear" w:color="000000" w:fill="A6A6A6"/>
            <w:vAlign w:val="center"/>
            <w:hideMark/>
          </w:tcPr>
          <w:p w14:paraId="42C97CD1"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Kapitał   zapasowy</w:t>
            </w:r>
          </w:p>
        </w:tc>
        <w:tc>
          <w:tcPr>
            <w:tcW w:w="1580" w:type="dxa"/>
            <w:tcBorders>
              <w:top w:val="nil"/>
              <w:left w:val="nil"/>
              <w:bottom w:val="nil"/>
              <w:right w:val="nil"/>
            </w:tcBorders>
            <w:shd w:val="clear" w:color="000000" w:fill="A6A6A6"/>
            <w:vAlign w:val="center"/>
            <w:hideMark/>
          </w:tcPr>
          <w:p w14:paraId="46C62FF9"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Kapitały            rezerwowe</w:t>
            </w:r>
          </w:p>
        </w:tc>
        <w:tc>
          <w:tcPr>
            <w:tcW w:w="1580" w:type="dxa"/>
            <w:tcBorders>
              <w:top w:val="nil"/>
              <w:left w:val="nil"/>
              <w:bottom w:val="nil"/>
              <w:right w:val="nil"/>
            </w:tcBorders>
            <w:shd w:val="clear" w:color="000000" w:fill="A6A6A6"/>
            <w:vAlign w:val="center"/>
            <w:hideMark/>
          </w:tcPr>
          <w:p w14:paraId="3C2B3953"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Zysk (strata) z lat       ubiegłych</w:t>
            </w:r>
          </w:p>
        </w:tc>
        <w:tc>
          <w:tcPr>
            <w:tcW w:w="1580" w:type="dxa"/>
            <w:tcBorders>
              <w:top w:val="nil"/>
              <w:left w:val="nil"/>
              <w:bottom w:val="nil"/>
              <w:right w:val="nil"/>
            </w:tcBorders>
            <w:shd w:val="clear" w:color="000000" w:fill="A6A6A6"/>
            <w:vAlign w:val="center"/>
            <w:hideMark/>
          </w:tcPr>
          <w:p w14:paraId="61430522"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Zyski  (strata)               netto</w:t>
            </w:r>
          </w:p>
        </w:tc>
        <w:tc>
          <w:tcPr>
            <w:tcW w:w="1580" w:type="dxa"/>
            <w:tcBorders>
              <w:top w:val="nil"/>
              <w:left w:val="nil"/>
              <w:bottom w:val="nil"/>
              <w:right w:val="nil"/>
            </w:tcBorders>
            <w:shd w:val="clear" w:color="000000" w:fill="A6A6A6"/>
            <w:vAlign w:val="center"/>
            <w:hideMark/>
          </w:tcPr>
          <w:p w14:paraId="6328DD57" w14:textId="77777777" w:rsidR="00493648" w:rsidRPr="00493648" w:rsidRDefault="00493648" w:rsidP="00493648">
            <w:pPr>
              <w:spacing w:after="0" w:line="240" w:lineRule="auto"/>
              <w:jc w:val="center"/>
              <w:rPr>
                <w:rFonts w:eastAsia="Times New Roman" w:cs="Calibri"/>
                <w:b/>
                <w:bCs/>
                <w:color w:val="FFFFFF"/>
                <w:sz w:val="20"/>
                <w:szCs w:val="20"/>
                <w:lang w:eastAsia="pl-PL"/>
              </w:rPr>
            </w:pPr>
            <w:r w:rsidRPr="00493648">
              <w:rPr>
                <w:rFonts w:eastAsia="Times New Roman" w:cs="Calibri"/>
                <w:b/>
                <w:bCs/>
                <w:color w:val="FFFFFF"/>
                <w:sz w:val="20"/>
                <w:szCs w:val="20"/>
                <w:lang w:eastAsia="pl-PL"/>
              </w:rPr>
              <w:t>Kapitał                  razem</w:t>
            </w:r>
          </w:p>
        </w:tc>
      </w:tr>
      <w:tr w:rsidR="00493648" w:rsidRPr="00493648" w14:paraId="606B7D85" w14:textId="77777777" w:rsidTr="00493648">
        <w:trPr>
          <w:trHeight w:val="288"/>
        </w:trPr>
        <w:tc>
          <w:tcPr>
            <w:tcW w:w="4400" w:type="dxa"/>
            <w:tcBorders>
              <w:top w:val="nil"/>
              <w:left w:val="nil"/>
              <w:bottom w:val="single" w:sz="4" w:space="0" w:color="auto"/>
              <w:right w:val="nil"/>
            </w:tcBorders>
            <w:shd w:val="clear" w:color="000000" w:fill="FFFFFF"/>
            <w:vAlign w:val="center"/>
            <w:hideMark/>
          </w:tcPr>
          <w:p w14:paraId="357E5730"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1 stycznia 2017</w:t>
            </w:r>
          </w:p>
        </w:tc>
        <w:tc>
          <w:tcPr>
            <w:tcW w:w="1580" w:type="dxa"/>
            <w:tcBorders>
              <w:top w:val="nil"/>
              <w:left w:val="nil"/>
              <w:bottom w:val="single" w:sz="4" w:space="0" w:color="auto"/>
              <w:right w:val="nil"/>
            </w:tcBorders>
            <w:shd w:val="clear" w:color="000000" w:fill="FFFFFF"/>
            <w:vAlign w:val="center"/>
            <w:hideMark/>
          </w:tcPr>
          <w:p w14:paraId="4AE3AA53"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4 000</w:t>
            </w:r>
          </w:p>
        </w:tc>
        <w:tc>
          <w:tcPr>
            <w:tcW w:w="1580" w:type="dxa"/>
            <w:tcBorders>
              <w:top w:val="nil"/>
              <w:left w:val="nil"/>
              <w:bottom w:val="single" w:sz="4" w:space="0" w:color="auto"/>
              <w:right w:val="nil"/>
            </w:tcBorders>
            <w:shd w:val="clear" w:color="000000" w:fill="FFFFFF"/>
            <w:vAlign w:val="center"/>
            <w:hideMark/>
          </w:tcPr>
          <w:p w14:paraId="1B09FC7C"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798</w:t>
            </w:r>
          </w:p>
        </w:tc>
        <w:tc>
          <w:tcPr>
            <w:tcW w:w="1580" w:type="dxa"/>
            <w:tcBorders>
              <w:top w:val="nil"/>
              <w:left w:val="nil"/>
              <w:bottom w:val="single" w:sz="4" w:space="0" w:color="auto"/>
              <w:right w:val="nil"/>
            </w:tcBorders>
            <w:shd w:val="clear" w:color="000000" w:fill="FFFFFF"/>
            <w:vAlign w:val="center"/>
            <w:hideMark/>
          </w:tcPr>
          <w:p w14:paraId="6927DBB7"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8 060</w:t>
            </w:r>
          </w:p>
        </w:tc>
        <w:tc>
          <w:tcPr>
            <w:tcW w:w="1580" w:type="dxa"/>
            <w:tcBorders>
              <w:top w:val="nil"/>
              <w:left w:val="nil"/>
              <w:bottom w:val="single" w:sz="4" w:space="0" w:color="auto"/>
              <w:right w:val="nil"/>
            </w:tcBorders>
            <w:shd w:val="clear" w:color="000000" w:fill="FFFFFF"/>
            <w:vAlign w:val="center"/>
            <w:hideMark/>
          </w:tcPr>
          <w:p w14:paraId="3924DDF0"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3 400</w:t>
            </w:r>
          </w:p>
        </w:tc>
        <w:tc>
          <w:tcPr>
            <w:tcW w:w="1580" w:type="dxa"/>
            <w:tcBorders>
              <w:top w:val="nil"/>
              <w:left w:val="nil"/>
              <w:bottom w:val="single" w:sz="4" w:space="0" w:color="auto"/>
              <w:right w:val="nil"/>
            </w:tcBorders>
            <w:shd w:val="clear" w:color="000000" w:fill="FFFFFF"/>
            <w:vAlign w:val="center"/>
            <w:hideMark/>
          </w:tcPr>
          <w:p w14:paraId="56630D96"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5 757</w:t>
            </w:r>
          </w:p>
        </w:tc>
        <w:tc>
          <w:tcPr>
            <w:tcW w:w="1580" w:type="dxa"/>
            <w:tcBorders>
              <w:top w:val="nil"/>
              <w:left w:val="nil"/>
              <w:bottom w:val="single" w:sz="4" w:space="0" w:color="auto"/>
              <w:right w:val="nil"/>
            </w:tcBorders>
            <w:shd w:val="clear" w:color="000000" w:fill="FFFFFF"/>
            <w:vAlign w:val="center"/>
            <w:hideMark/>
          </w:tcPr>
          <w:p w14:paraId="310D25A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22 015</w:t>
            </w:r>
          </w:p>
        </w:tc>
      </w:tr>
      <w:tr w:rsidR="00493648" w:rsidRPr="00493648" w14:paraId="4369996A" w14:textId="77777777" w:rsidTr="00493648">
        <w:trPr>
          <w:trHeight w:val="288"/>
        </w:trPr>
        <w:tc>
          <w:tcPr>
            <w:tcW w:w="4400" w:type="dxa"/>
            <w:tcBorders>
              <w:top w:val="nil"/>
              <w:left w:val="nil"/>
              <w:bottom w:val="nil"/>
              <w:right w:val="nil"/>
            </w:tcBorders>
            <w:shd w:val="clear" w:color="000000" w:fill="FFFFFF"/>
            <w:vAlign w:val="center"/>
            <w:hideMark/>
          </w:tcPr>
          <w:p w14:paraId="16BB3415" w14:textId="77777777" w:rsidR="00493648" w:rsidRPr="00493648" w:rsidRDefault="00493648" w:rsidP="00493648">
            <w:pPr>
              <w:spacing w:after="0" w:line="240" w:lineRule="auto"/>
              <w:jc w:val="both"/>
              <w:rPr>
                <w:rFonts w:eastAsia="Times New Roman" w:cs="Calibri"/>
                <w:color w:val="000000"/>
                <w:sz w:val="20"/>
                <w:szCs w:val="20"/>
                <w:lang w:eastAsia="pl-PL"/>
              </w:rPr>
            </w:pPr>
            <w:r w:rsidRPr="00493648">
              <w:rPr>
                <w:rFonts w:eastAsia="Times New Roman" w:cs="Calibri"/>
                <w:color w:val="000000"/>
                <w:sz w:val="20"/>
                <w:szCs w:val="20"/>
                <w:lang w:eastAsia="pl-PL"/>
              </w:rPr>
              <w:t xml:space="preserve"> - korekty zasad rachunkowości i błędów</w:t>
            </w:r>
          </w:p>
        </w:tc>
        <w:tc>
          <w:tcPr>
            <w:tcW w:w="1580" w:type="dxa"/>
            <w:tcBorders>
              <w:top w:val="nil"/>
              <w:left w:val="nil"/>
              <w:bottom w:val="nil"/>
              <w:right w:val="nil"/>
            </w:tcBorders>
            <w:shd w:val="clear" w:color="000000" w:fill="FFFFFF"/>
            <w:vAlign w:val="center"/>
            <w:hideMark/>
          </w:tcPr>
          <w:p w14:paraId="26C9B829"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23AACF05"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6AD4A949"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B6F57BE"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9860889"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26025AFE"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r>
      <w:tr w:rsidR="00323FF5" w:rsidRPr="00493648" w14:paraId="4EA59250" w14:textId="77777777" w:rsidTr="00493648">
        <w:trPr>
          <w:trHeight w:val="288"/>
        </w:trPr>
        <w:tc>
          <w:tcPr>
            <w:tcW w:w="4400" w:type="dxa"/>
            <w:tcBorders>
              <w:top w:val="nil"/>
              <w:left w:val="nil"/>
              <w:bottom w:val="nil"/>
              <w:right w:val="nil"/>
            </w:tcBorders>
            <w:shd w:val="clear" w:color="000000" w:fill="FFFFFF"/>
            <w:vAlign w:val="center"/>
            <w:hideMark/>
          </w:tcPr>
          <w:p w14:paraId="452F5ADD" w14:textId="77777777" w:rsidR="00323FF5" w:rsidRPr="00493648" w:rsidRDefault="00323FF5" w:rsidP="00323FF5">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1 stycznia 2017 po korektach</w:t>
            </w:r>
          </w:p>
        </w:tc>
        <w:tc>
          <w:tcPr>
            <w:tcW w:w="1580" w:type="dxa"/>
            <w:tcBorders>
              <w:top w:val="nil"/>
              <w:left w:val="nil"/>
              <w:bottom w:val="nil"/>
              <w:right w:val="nil"/>
            </w:tcBorders>
            <w:shd w:val="clear" w:color="000000" w:fill="FFFFFF"/>
            <w:vAlign w:val="center"/>
            <w:hideMark/>
          </w:tcPr>
          <w:p w14:paraId="44BDA494"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580" w:type="dxa"/>
            <w:tcBorders>
              <w:top w:val="nil"/>
              <w:left w:val="nil"/>
              <w:bottom w:val="nil"/>
              <w:right w:val="nil"/>
            </w:tcBorders>
            <w:shd w:val="clear" w:color="000000" w:fill="FFFFFF"/>
            <w:vAlign w:val="center"/>
            <w:hideMark/>
          </w:tcPr>
          <w:p w14:paraId="3A5FA8DE"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1580" w:type="dxa"/>
            <w:tcBorders>
              <w:top w:val="nil"/>
              <w:left w:val="nil"/>
              <w:bottom w:val="nil"/>
              <w:right w:val="nil"/>
            </w:tcBorders>
            <w:shd w:val="clear" w:color="000000" w:fill="FFFFFF"/>
            <w:vAlign w:val="center"/>
            <w:hideMark/>
          </w:tcPr>
          <w:p w14:paraId="02DE2418"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1580" w:type="dxa"/>
            <w:tcBorders>
              <w:top w:val="nil"/>
              <w:left w:val="nil"/>
              <w:bottom w:val="nil"/>
              <w:right w:val="nil"/>
            </w:tcBorders>
            <w:shd w:val="clear" w:color="000000" w:fill="FFFFFF"/>
            <w:vAlign w:val="center"/>
            <w:hideMark/>
          </w:tcPr>
          <w:p w14:paraId="1F1B5F39"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3 400</w:t>
            </w:r>
          </w:p>
        </w:tc>
        <w:tc>
          <w:tcPr>
            <w:tcW w:w="1580" w:type="dxa"/>
            <w:tcBorders>
              <w:top w:val="nil"/>
              <w:left w:val="nil"/>
              <w:bottom w:val="nil"/>
              <w:right w:val="nil"/>
            </w:tcBorders>
            <w:shd w:val="clear" w:color="000000" w:fill="FFFFFF"/>
            <w:vAlign w:val="center"/>
            <w:hideMark/>
          </w:tcPr>
          <w:p w14:paraId="7820D184"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1580" w:type="dxa"/>
            <w:tcBorders>
              <w:top w:val="nil"/>
              <w:left w:val="nil"/>
              <w:bottom w:val="nil"/>
              <w:right w:val="nil"/>
            </w:tcBorders>
            <w:shd w:val="clear" w:color="000000" w:fill="FFFFFF"/>
            <w:vAlign w:val="center"/>
            <w:hideMark/>
          </w:tcPr>
          <w:p w14:paraId="1E12B48F"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22 015</w:t>
            </w:r>
          </w:p>
        </w:tc>
      </w:tr>
      <w:tr w:rsidR="00323FF5" w:rsidRPr="00493648" w14:paraId="7299C54B" w14:textId="77777777" w:rsidTr="00220144">
        <w:trPr>
          <w:trHeight w:val="288"/>
        </w:trPr>
        <w:tc>
          <w:tcPr>
            <w:tcW w:w="4400" w:type="dxa"/>
            <w:tcBorders>
              <w:top w:val="nil"/>
              <w:left w:val="nil"/>
              <w:bottom w:val="nil"/>
              <w:right w:val="nil"/>
            </w:tcBorders>
            <w:shd w:val="clear" w:color="000000" w:fill="FFFFFF"/>
            <w:vAlign w:val="center"/>
            <w:hideMark/>
          </w:tcPr>
          <w:p w14:paraId="40EAE207" w14:textId="77777777" w:rsidR="00323FF5" w:rsidRPr="00493648" w:rsidRDefault="00323FF5" w:rsidP="00323FF5">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Zwiększenia z tytułu:</w:t>
            </w:r>
          </w:p>
        </w:tc>
        <w:tc>
          <w:tcPr>
            <w:tcW w:w="1580" w:type="dxa"/>
            <w:tcBorders>
              <w:top w:val="nil"/>
              <w:left w:val="nil"/>
              <w:bottom w:val="nil"/>
              <w:right w:val="nil"/>
            </w:tcBorders>
            <w:shd w:val="clear" w:color="000000" w:fill="FFFFFF"/>
            <w:vAlign w:val="center"/>
            <w:hideMark/>
          </w:tcPr>
          <w:p w14:paraId="0DEDEDA7"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BC2E19A"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E55CB26"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C5F7AE6"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5 757</w:t>
            </w:r>
          </w:p>
        </w:tc>
        <w:tc>
          <w:tcPr>
            <w:tcW w:w="1580" w:type="dxa"/>
            <w:tcBorders>
              <w:top w:val="nil"/>
              <w:left w:val="nil"/>
              <w:bottom w:val="nil"/>
              <w:right w:val="nil"/>
            </w:tcBorders>
            <w:shd w:val="clear" w:color="000000" w:fill="FFFFFF"/>
            <w:vAlign w:val="center"/>
            <w:hideMark/>
          </w:tcPr>
          <w:p w14:paraId="35FA9A67"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2 266</w:t>
            </w:r>
          </w:p>
        </w:tc>
        <w:tc>
          <w:tcPr>
            <w:tcW w:w="1580" w:type="dxa"/>
            <w:tcBorders>
              <w:top w:val="nil"/>
              <w:left w:val="nil"/>
              <w:bottom w:val="nil"/>
              <w:right w:val="nil"/>
            </w:tcBorders>
            <w:shd w:val="clear" w:color="000000" w:fill="FFFFFF"/>
            <w:vAlign w:val="center"/>
            <w:hideMark/>
          </w:tcPr>
          <w:p w14:paraId="6A023AE1"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8 023</w:t>
            </w:r>
          </w:p>
        </w:tc>
      </w:tr>
      <w:tr w:rsidR="00323FF5" w:rsidRPr="00493648" w14:paraId="406F75AD" w14:textId="77777777" w:rsidTr="00220144">
        <w:trPr>
          <w:trHeight w:val="288"/>
        </w:trPr>
        <w:tc>
          <w:tcPr>
            <w:tcW w:w="4400" w:type="dxa"/>
            <w:tcBorders>
              <w:top w:val="nil"/>
              <w:left w:val="nil"/>
              <w:bottom w:val="nil"/>
              <w:right w:val="nil"/>
            </w:tcBorders>
            <w:shd w:val="clear" w:color="000000" w:fill="FFFFFF"/>
            <w:vAlign w:val="center"/>
            <w:hideMark/>
          </w:tcPr>
          <w:p w14:paraId="1032BC3E" w14:textId="77777777" w:rsidR="00323FF5" w:rsidRPr="00493648" w:rsidRDefault="00323FF5" w:rsidP="00323FF5">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Wyniku netto z roku 2016</w:t>
            </w:r>
          </w:p>
        </w:tc>
        <w:tc>
          <w:tcPr>
            <w:tcW w:w="1580" w:type="dxa"/>
            <w:tcBorders>
              <w:top w:val="nil"/>
              <w:left w:val="nil"/>
              <w:bottom w:val="nil"/>
              <w:right w:val="nil"/>
            </w:tcBorders>
            <w:shd w:val="clear" w:color="000000" w:fill="FFFFFF"/>
            <w:vAlign w:val="center"/>
            <w:hideMark/>
          </w:tcPr>
          <w:p w14:paraId="056C62E1"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A1A08BD"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43CDFA93"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auto" w:fill="auto"/>
            <w:vAlign w:val="center"/>
            <w:hideMark/>
          </w:tcPr>
          <w:p w14:paraId="5012B0EB"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5 757</w:t>
            </w:r>
          </w:p>
        </w:tc>
        <w:tc>
          <w:tcPr>
            <w:tcW w:w="1580" w:type="dxa"/>
            <w:tcBorders>
              <w:top w:val="nil"/>
              <w:left w:val="nil"/>
              <w:bottom w:val="nil"/>
              <w:right w:val="nil"/>
            </w:tcBorders>
            <w:shd w:val="clear" w:color="000000" w:fill="FFFFFF"/>
            <w:vAlign w:val="center"/>
            <w:hideMark/>
          </w:tcPr>
          <w:p w14:paraId="781A0734"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19933BF2"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5 757</w:t>
            </w:r>
          </w:p>
        </w:tc>
      </w:tr>
      <w:tr w:rsidR="00323FF5" w:rsidRPr="00493648" w14:paraId="1149B39D" w14:textId="77777777" w:rsidTr="00220144">
        <w:trPr>
          <w:trHeight w:val="288"/>
        </w:trPr>
        <w:tc>
          <w:tcPr>
            <w:tcW w:w="4400" w:type="dxa"/>
            <w:tcBorders>
              <w:top w:val="nil"/>
              <w:left w:val="nil"/>
              <w:bottom w:val="nil"/>
              <w:right w:val="nil"/>
            </w:tcBorders>
            <w:shd w:val="clear" w:color="000000" w:fill="FFFFFF"/>
            <w:vAlign w:val="center"/>
            <w:hideMark/>
          </w:tcPr>
          <w:p w14:paraId="0F02419F" w14:textId="77777777" w:rsidR="00323FF5" w:rsidRPr="00493648" w:rsidRDefault="00323FF5" w:rsidP="00323FF5">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Zysk netto za okres 3 miesięcy 2017</w:t>
            </w:r>
          </w:p>
        </w:tc>
        <w:tc>
          <w:tcPr>
            <w:tcW w:w="1580" w:type="dxa"/>
            <w:tcBorders>
              <w:top w:val="nil"/>
              <w:left w:val="nil"/>
              <w:bottom w:val="nil"/>
              <w:right w:val="nil"/>
            </w:tcBorders>
            <w:shd w:val="clear" w:color="000000" w:fill="FFFFFF"/>
            <w:vAlign w:val="center"/>
            <w:hideMark/>
          </w:tcPr>
          <w:p w14:paraId="649C2715"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auto" w:fill="auto"/>
            <w:vAlign w:val="center"/>
            <w:hideMark/>
          </w:tcPr>
          <w:p w14:paraId="559444EB"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424C19D"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01248080"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0626785" w14:textId="77777777" w:rsidR="00323FF5" w:rsidRPr="00493648"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2 266</w:t>
            </w:r>
          </w:p>
        </w:tc>
        <w:tc>
          <w:tcPr>
            <w:tcW w:w="1580" w:type="dxa"/>
            <w:tcBorders>
              <w:top w:val="nil"/>
              <w:left w:val="nil"/>
              <w:bottom w:val="nil"/>
              <w:right w:val="nil"/>
            </w:tcBorders>
            <w:shd w:val="clear" w:color="000000" w:fill="FFFFFF"/>
            <w:vAlign w:val="center"/>
            <w:hideMark/>
          </w:tcPr>
          <w:p w14:paraId="0A2A3BED"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2 266</w:t>
            </w:r>
          </w:p>
        </w:tc>
      </w:tr>
      <w:tr w:rsidR="00323FF5" w:rsidRPr="00493648" w14:paraId="3727BFB2" w14:textId="77777777" w:rsidTr="00220144">
        <w:trPr>
          <w:trHeight w:val="288"/>
        </w:trPr>
        <w:tc>
          <w:tcPr>
            <w:tcW w:w="4400" w:type="dxa"/>
            <w:tcBorders>
              <w:top w:val="nil"/>
              <w:left w:val="nil"/>
              <w:bottom w:val="nil"/>
              <w:right w:val="nil"/>
            </w:tcBorders>
            <w:shd w:val="clear" w:color="000000" w:fill="FFFFFF"/>
            <w:vAlign w:val="center"/>
            <w:hideMark/>
          </w:tcPr>
          <w:p w14:paraId="537C5092" w14:textId="77777777" w:rsidR="00323FF5" w:rsidRPr="00493648" w:rsidRDefault="00323FF5" w:rsidP="00323FF5">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Zmniejszenia z tytułu:</w:t>
            </w:r>
          </w:p>
        </w:tc>
        <w:tc>
          <w:tcPr>
            <w:tcW w:w="1580" w:type="dxa"/>
            <w:tcBorders>
              <w:top w:val="nil"/>
              <w:left w:val="nil"/>
              <w:bottom w:val="nil"/>
              <w:right w:val="nil"/>
            </w:tcBorders>
            <w:shd w:val="clear" w:color="000000" w:fill="FFFFFF"/>
            <w:vAlign w:val="center"/>
            <w:hideMark/>
          </w:tcPr>
          <w:p w14:paraId="632BD644" w14:textId="77777777" w:rsidR="00323FF5" w:rsidRPr="00493648" w:rsidRDefault="00323FF5" w:rsidP="00323FF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3C7D7C1" w14:textId="77777777" w:rsidR="00323FF5" w:rsidRPr="00493648" w:rsidRDefault="00323FF5" w:rsidP="00323FF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44ACD3EA" w14:textId="77777777" w:rsidR="00323FF5" w:rsidRPr="00493648" w:rsidRDefault="00323FF5" w:rsidP="00323FF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54A98D1" w14:textId="77777777" w:rsidR="00323FF5" w:rsidRPr="00493648" w:rsidRDefault="00323FF5" w:rsidP="00323FF5">
            <w:pPr>
              <w:spacing w:after="0" w:line="240" w:lineRule="auto"/>
              <w:jc w:val="right"/>
              <w:rPr>
                <w:rFonts w:eastAsia="Times New Roman" w:cs="Calibri"/>
                <w:b/>
                <w:bCs/>
                <w:i/>
                <w:iCs/>
                <w:color w:val="000000"/>
                <w:sz w:val="20"/>
                <w:szCs w:val="20"/>
                <w:lang w:eastAsia="pl-PL"/>
              </w:rPr>
            </w:pPr>
            <w:r>
              <w:rPr>
                <w:rFonts w:cs="Calibri"/>
                <w:b/>
                <w:bCs/>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09D5577B" w14:textId="77777777" w:rsidR="00323FF5" w:rsidRPr="00493648" w:rsidRDefault="00323FF5" w:rsidP="00323FF5">
            <w:pPr>
              <w:spacing w:after="0" w:line="240" w:lineRule="auto"/>
              <w:jc w:val="right"/>
              <w:rPr>
                <w:rFonts w:eastAsia="Times New Roman" w:cs="Calibri"/>
                <w:b/>
                <w:bCs/>
                <w:i/>
                <w:iCs/>
                <w:color w:val="000000"/>
                <w:sz w:val="20"/>
                <w:szCs w:val="20"/>
                <w:lang w:eastAsia="pl-PL"/>
              </w:rPr>
            </w:pPr>
            <w:r>
              <w:rPr>
                <w:rFonts w:cs="Calibri"/>
                <w:b/>
                <w:bCs/>
                <w:i/>
                <w:iCs/>
                <w:color w:val="FF0000"/>
                <w:sz w:val="20"/>
                <w:szCs w:val="20"/>
              </w:rPr>
              <w:t xml:space="preserve">  (5 757)</w:t>
            </w:r>
          </w:p>
        </w:tc>
        <w:tc>
          <w:tcPr>
            <w:tcW w:w="1580" w:type="dxa"/>
            <w:tcBorders>
              <w:top w:val="nil"/>
              <w:left w:val="nil"/>
              <w:bottom w:val="nil"/>
              <w:right w:val="nil"/>
            </w:tcBorders>
            <w:shd w:val="clear" w:color="000000" w:fill="FFFFFF"/>
            <w:vAlign w:val="center"/>
            <w:hideMark/>
          </w:tcPr>
          <w:p w14:paraId="5889BD15" w14:textId="77777777" w:rsidR="00323FF5" w:rsidRPr="00493648" w:rsidRDefault="00323FF5" w:rsidP="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(5 757)</w:t>
            </w:r>
          </w:p>
        </w:tc>
      </w:tr>
      <w:tr w:rsidR="00323FF5" w:rsidRPr="00493648" w14:paraId="3B98EBF5" w14:textId="77777777" w:rsidTr="00220144">
        <w:trPr>
          <w:trHeight w:val="288"/>
        </w:trPr>
        <w:tc>
          <w:tcPr>
            <w:tcW w:w="4400" w:type="dxa"/>
            <w:tcBorders>
              <w:top w:val="nil"/>
              <w:left w:val="nil"/>
              <w:bottom w:val="nil"/>
              <w:right w:val="nil"/>
            </w:tcBorders>
            <w:shd w:val="clear" w:color="000000" w:fill="FFFFFF"/>
            <w:vAlign w:val="center"/>
            <w:hideMark/>
          </w:tcPr>
          <w:p w14:paraId="0AF1ED2E" w14:textId="77777777" w:rsidR="00323FF5" w:rsidRPr="00493648" w:rsidRDefault="00323FF5" w:rsidP="00323FF5">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Rozliczenia wyniku netto z roku 2016</w:t>
            </w:r>
          </w:p>
        </w:tc>
        <w:tc>
          <w:tcPr>
            <w:tcW w:w="1580" w:type="dxa"/>
            <w:tcBorders>
              <w:top w:val="nil"/>
              <w:left w:val="nil"/>
              <w:bottom w:val="nil"/>
              <w:right w:val="nil"/>
            </w:tcBorders>
            <w:shd w:val="clear" w:color="000000" w:fill="FFFFFF"/>
            <w:vAlign w:val="center"/>
            <w:hideMark/>
          </w:tcPr>
          <w:p w14:paraId="7E24A532"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auto" w:fill="auto"/>
            <w:vAlign w:val="center"/>
            <w:hideMark/>
          </w:tcPr>
          <w:p w14:paraId="5EE264CD"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E41ED35"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235D0D6"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55997FA0"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FF0000"/>
                <w:sz w:val="20"/>
                <w:szCs w:val="20"/>
              </w:rPr>
              <w:t xml:space="preserve">  (5 757)</w:t>
            </w:r>
          </w:p>
        </w:tc>
        <w:tc>
          <w:tcPr>
            <w:tcW w:w="1580" w:type="dxa"/>
            <w:tcBorders>
              <w:top w:val="nil"/>
              <w:left w:val="nil"/>
              <w:bottom w:val="nil"/>
              <w:right w:val="nil"/>
            </w:tcBorders>
            <w:shd w:val="clear" w:color="000000" w:fill="FFFFFF"/>
            <w:vAlign w:val="center"/>
            <w:hideMark/>
          </w:tcPr>
          <w:p w14:paraId="7CC20DD0" w14:textId="77777777" w:rsidR="00323FF5" w:rsidRPr="00493648" w:rsidRDefault="00323FF5" w:rsidP="00323FF5">
            <w:pPr>
              <w:spacing w:after="0" w:line="240" w:lineRule="auto"/>
              <w:jc w:val="right"/>
              <w:rPr>
                <w:rFonts w:eastAsia="Times New Roman" w:cs="Calibri"/>
                <w:color w:val="000000"/>
                <w:sz w:val="20"/>
                <w:szCs w:val="20"/>
                <w:lang w:eastAsia="pl-PL"/>
              </w:rPr>
            </w:pPr>
            <w:r>
              <w:rPr>
                <w:rFonts w:cs="Calibri"/>
                <w:color w:val="FF0000"/>
                <w:sz w:val="20"/>
                <w:szCs w:val="20"/>
              </w:rPr>
              <w:t xml:space="preserve">  (5 757)</w:t>
            </w:r>
          </w:p>
        </w:tc>
      </w:tr>
      <w:tr w:rsidR="00EA3666" w:rsidRPr="00493648" w14:paraId="2D0E6305" w14:textId="77777777" w:rsidTr="00EA3666">
        <w:trPr>
          <w:trHeight w:val="288"/>
        </w:trPr>
        <w:tc>
          <w:tcPr>
            <w:tcW w:w="4400" w:type="dxa"/>
            <w:tcBorders>
              <w:top w:val="single" w:sz="4" w:space="0" w:color="auto"/>
              <w:left w:val="nil"/>
              <w:bottom w:val="single" w:sz="4" w:space="0" w:color="auto"/>
              <w:right w:val="nil"/>
            </w:tcBorders>
            <w:shd w:val="clear" w:color="auto" w:fill="auto"/>
            <w:vAlign w:val="center"/>
            <w:hideMark/>
          </w:tcPr>
          <w:p w14:paraId="74A0F888"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31 marca 2017</w:t>
            </w:r>
          </w:p>
        </w:tc>
        <w:tc>
          <w:tcPr>
            <w:tcW w:w="1580" w:type="dxa"/>
            <w:tcBorders>
              <w:top w:val="single" w:sz="4" w:space="0" w:color="auto"/>
              <w:left w:val="nil"/>
              <w:bottom w:val="single" w:sz="4" w:space="0" w:color="auto"/>
              <w:right w:val="nil"/>
            </w:tcBorders>
            <w:shd w:val="clear" w:color="auto" w:fill="FFFFFF"/>
            <w:vAlign w:val="center"/>
            <w:hideMark/>
          </w:tcPr>
          <w:p w14:paraId="5E6B7423"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auto" w:fill="FFFFFF"/>
            <w:vAlign w:val="center"/>
            <w:hideMark/>
          </w:tcPr>
          <w:p w14:paraId="5B5350EF" w14:textId="77777777" w:rsidR="00493648" w:rsidRPr="00220144" w:rsidRDefault="003A4CB6" w:rsidP="00493648">
            <w:pPr>
              <w:spacing w:after="0" w:line="240" w:lineRule="auto"/>
              <w:jc w:val="right"/>
              <w:rPr>
                <w:rFonts w:eastAsia="Times New Roman" w:cs="Calibri"/>
                <w:b/>
                <w:bCs/>
                <w:sz w:val="20"/>
                <w:szCs w:val="20"/>
                <w:lang w:eastAsia="pl-PL"/>
              </w:rPr>
            </w:pPr>
            <w:r w:rsidRPr="00220144">
              <w:rPr>
                <w:rFonts w:eastAsia="Times New Roman" w:cs="Calibri"/>
                <w:b/>
                <w:bCs/>
                <w:sz w:val="20"/>
                <w:szCs w:val="20"/>
                <w:lang w:eastAsia="pl-PL"/>
              </w:rPr>
              <w:t xml:space="preserve"> 798</w:t>
            </w:r>
          </w:p>
        </w:tc>
        <w:tc>
          <w:tcPr>
            <w:tcW w:w="1580" w:type="dxa"/>
            <w:tcBorders>
              <w:top w:val="single" w:sz="4" w:space="0" w:color="auto"/>
              <w:left w:val="nil"/>
              <w:bottom w:val="single" w:sz="4" w:space="0" w:color="auto"/>
              <w:right w:val="nil"/>
            </w:tcBorders>
            <w:shd w:val="clear" w:color="auto" w:fill="FFFFFF"/>
            <w:vAlign w:val="center"/>
            <w:hideMark/>
          </w:tcPr>
          <w:p w14:paraId="2654C215" w14:textId="77777777" w:rsidR="00493648" w:rsidRPr="00220144" w:rsidRDefault="003A4CB6" w:rsidP="00493648">
            <w:pPr>
              <w:spacing w:after="0" w:line="240" w:lineRule="auto"/>
              <w:jc w:val="right"/>
              <w:rPr>
                <w:rFonts w:eastAsia="Times New Roman" w:cs="Calibri"/>
                <w:b/>
                <w:bCs/>
                <w:sz w:val="20"/>
                <w:szCs w:val="20"/>
                <w:lang w:eastAsia="pl-PL"/>
              </w:rPr>
            </w:pPr>
            <w:r w:rsidRPr="00220144">
              <w:rPr>
                <w:rFonts w:eastAsia="Times New Roman" w:cs="Calibri"/>
                <w:b/>
                <w:bCs/>
                <w:sz w:val="20"/>
                <w:szCs w:val="20"/>
                <w:lang w:eastAsia="pl-PL"/>
              </w:rPr>
              <w:t xml:space="preserve"> 8 060</w:t>
            </w:r>
          </w:p>
        </w:tc>
        <w:tc>
          <w:tcPr>
            <w:tcW w:w="1580" w:type="dxa"/>
            <w:tcBorders>
              <w:top w:val="single" w:sz="4" w:space="0" w:color="auto"/>
              <w:left w:val="nil"/>
              <w:bottom w:val="single" w:sz="4" w:space="0" w:color="auto"/>
              <w:right w:val="nil"/>
            </w:tcBorders>
            <w:shd w:val="clear" w:color="auto" w:fill="FFFFFF"/>
            <w:vAlign w:val="center"/>
            <w:hideMark/>
          </w:tcPr>
          <w:p w14:paraId="1CA670A1"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9 157</w:t>
            </w:r>
          </w:p>
        </w:tc>
        <w:tc>
          <w:tcPr>
            <w:tcW w:w="1580" w:type="dxa"/>
            <w:tcBorders>
              <w:top w:val="single" w:sz="4" w:space="0" w:color="auto"/>
              <w:left w:val="nil"/>
              <w:bottom w:val="single" w:sz="4" w:space="0" w:color="auto"/>
              <w:right w:val="nil"/>
            </w:tcBorders>
            <w:shd w:val="clear" w:color="000000" w:fill="FFFFFF"/>
            <w:vAlign w:val="center"/>
            <w:hideMark/>
          </w:tcPr>
          <w:p w14:paraId="383B9187"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2 266</w:t>
            </w:r>
          </w:p>
        </w:tc>
        <w:tc>
          <w:tcPr>
            <w:tcW w:w="1580" w:type="dxa"/>
            <w:tcBorders>
              <w:top w:val="single" w:sz="4" w:space="0" w:color="auto"/>
              <w:left w:val="nil"/>
              <w:bottom w:val="single" w:sz="4" w:space="0" w:color="auto"/>
              <w:right w:val="nil"/>
            </w:tcBorders>
            <w:shd w:val="clear" w:color="000000" w:fill="FFFFFF"/>
            <w:vAlign w:val="center"/>
            <w:hideMark/>
          </w:tcPr>
          <w:p w14:paraId="604AB4FE"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24 281</w:t>
            </w:r>
          </w:p>
        </w:tc>
      </w:tr>
      <w:tr w:rsidR="00493648" w:rsidRPr="00493648" w14:paraId="7C8F1804" w14:textId="77777777" w:rsidTr="00493648">
        <w:trPr>
          <w:trHeight w:val="288"/>
        </w:trPr>
        <w:tc>
          <w:tcPr>
            <w:tcW w:w="4400" w:type="dxa"/>
            <w:tcBorders>
              <w:top w:val="nil"/>
              <w:left w:val="nil"/>
              <w:bottom w:val="nil"/>
              <w:right w:val="nil"/>
            </w:tcBorders>
            <w:shd w:val="clear" w:color="000000" w:fill="FFFFFF"/>
            <w:vAlign w:val="center"/>
            <w:hideMark/>
          </w:tcPr>
          <w:p w14:paraId="1BF97C21"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4D1BB223"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3A8DD2BD"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6DDA7752"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1207CBF"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065EA440"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7CFDE46"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w:t>
            </w:r>
          </w:p>
        </w:tc>
      </w:tr>
      <w:tr w:rsidR="00493648" w:rsidRPr="00493648" w14:paraId="46487ACC" w14:textId="77777777" w:rsidTr="00493648">
        <w:trPr>
          <w:trHeight w:val="288"/>
        </w:trPr>
        <w:tc>
          <w:tcPr>
            <w:tcW w:w="4400" w:type="dxa"/>
            <w:tcBorders>
              <w:top w:val="single" w:sz="4" w:space="0" w:color="auto"/>
              <w:left w:val="nil"/>
              <w:bottom w:val="single" w:sz="4" w:space="0" w:color="auto"/>
              <w:right w:val="nil"/>
            </w:tcBorders>
            <w:shd w:val="clear" w:color="000000" w:fill="FFFFFF"/>
            <w:vAlign w:val="center"/>
            <w:hideMark/>
          </w:tcPr>
          <w:p w14:paraId="18994392"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1 stycznia 2016</w:t>
            </w:r>
          </w:p>
        </w:tc>
        <w:tc>
          <w:tcPr>
            <w:tcW w:w="1580" w:type="dxa"/>
            <w:tcBorders>
              <w:top w:val="single" w:sz="4" w:space="0" w:color="auto"/>
              <w:left w:val="nil"/>
              <w:bottom w:val="single" w:sz="4" w:space="0" w:color="auto"/>
              <w:right w:val="nil"/>
            </w:tcBorders>
            <w:shd w:val="clear" w:color="000000" w:fill="FFFFFF"/>
            <w:vAlign w:val="center"/>
            <w:hideMark/>
          </w:tcPr>
          <w:p w14:paraId="4AC20417"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1023CE36"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389</w:t>
            </w:r>
          </w:p>
        </w:tc>
        <w:tc>
          <w:tcPr>
            <w:tcW w:w="1580" w:type="dxa"/>
            <w:tcBorders>
              <w:top w:val="single" w:sz="4" w:space="0" w:color="auto"/>
              <w:left w:val="nil"/>
              <w:bottom w:val="single" w:sz="4" w:space="0" w:color="auto"/>
              <w:right w:val="nil"/>
            </w:tcBorders>
            <w:shd w:val="clear" w:color="000000" w:fill="FFFFFF"/>
            <w:vAlign w:val="center"/>
            <w:hideMark/>
          </w:tcPr>
          <w:p w14:paraId="48AA97A7"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3 355</w:t>
            </w:r>
          </w:p>
        </w:tc>
        <w:tc>
          <w:tcPr>
            <w:tcW w:w="1580" w:type="dxa"/>
            <w:tcBorders>
              <w:top w:val="single" w:sz="4" w:space="0" w:color="auto"/>
              <w:left w:val="nil"/>
              <w:bottom w:val="single" w:sz="4" w:space="0" w:color="auto"/>
              <w:right w:val="nil"/>
            </w:tcBorders>
            <w:shd w:val="clear" w:color="000000" w:fill="FFFFFF"/>
            <w:vAlign w:val="center"/>
            <w:hideMark/>
          </w:tcPr>
          <w:p w14:paraId="5388B7A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65</w:t>
            </w:r>
          </w:p>
        </w:tc>
        <w:tc>
          <w:tcPr>
            <w:tcW w:w="1580" w:type="dxa"/>
            <w:tcBorders>
              <w:top w:val="single" w:sz="4" w:space="0" w:color="auto"/>
              <w:left w:val="nil"/>
              <w:bottom w:val="single" w:sz="4" w:space="0" w:color="auto"/>
              <w:right w:val="nil"/>
            </w:tcBorders>
            <w:shd w:val="clear" w:color="000000" w:fill="FFFFFF"/>
            <w:vAlign w:val="center"/>
            <w:hideMark/>
          </w:tcPr>
          <w:p w14:paraId="3EFBA27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8 449</w:t>
            </w:r>
          </w:p>
        </w:tc>
        <w:tc>
          <w:tcPr>
            <w:tcW w:w="1580" w:type="dxa"/>
            <w:tcBorders>
              <w:top w:val="single" w:sz="4" w:space="0" w:color="auto"/>
              <w:left w:val="nil"/>
              <w:bottom w:val="single" w:sz="4" w:space="0" w:color="auto"/>
              <w:right w:val="nil"/>
            </w:tcBorders>
            <w:shd w:val="clear" w:color="000000" w:fill="FFFFFF"/>
            <w:vAlign w:val="center"/>
            <w:hideMark/>
          </w:tcPr>
          <w:p w14:paraId="5695A785"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16 258</w:t>
            </w:r>
          </w:p>
        </w:tc>
      </w:tr>
      <w:tr w:rsidR="00493648" w:rsidRPr="00493648" w14:paraId="58B07FF5" w14:textId="77777777" w:rsidTr="00493648">
        <w:trPr>
          <w:trHeight w:val="288"/>
        </w:trPr>
        <w:tc>
          <w:tcPr>
            <w:tcW w:w="4400" w:type="dxa"/>
            <w:tcBorders>
              <w:top w:val="nil"/>
              <w:left w:val="nil"/>
              <w:bottom w:val="nil"/>
              <w:right w:val="nil"/>
            </w:tcBorders>
            <w:shd w:val="clear" w:color="000000" w:fill="FFFFFF"/>
            <w:vAlign w:val="center"/>
            <w:hideMark/>
          </w:tcPr>
          <w:p w14:paraId="659BCA03" w14:textId="77777777" w:rsidR="00493648" w:rsidRPr="00493648" w:rsidRDefault="00493648" w:rsidP="00493648">
            <w:pPr>
              <w:spacing w:after="0" w:line="240" w:lineRule="auto"/>
              <w:jc w:val="both"/>
              <w:rPr>
                <w:rFonts w:eastAsia="Times New Roman" w:cs="Calibri"/>
                <w:color w:val="000000"/>
                <w:sz w:val="20"/>
                <w:szCs w:val="20"/>
                <w:lang w:eastAsia="pl-PL"/>
              </w:rPr>
            </w:pPr>
            <w:r w:rsidRPr="00493648">
              <w:rPr>
                <w:rFonts w:eastAsia="Times New Roman" w:cs="Calibri"/>
                <w:color w:val="000000"/>
                <w:sz w:val="20"/>
                <w:szCs w:val="20"/>
                <w:lang w:eastAsia="pl-PL"/>
              </w:rPr>
              <w:t xml:space="preserve"> - korekty zasad rachunkowości i błędów</w:t>
            </w:r>
          </w:p>
        </w:tc>
        <w:tc>
          <w:tcPr>
            <w:tcW w:w="1580" w:type="dxa"/>
            <w:tcBorders>
              <w:top w:val="nil"/>
              <w:left w:val="nil"/>
              <w:bottom w:val="nil"/>
              <w:right w:val="nil"/>
            </w:tcBorders>
            <w:shd w:val="clear" w:color="000000" w:fill="FFFFFF"/>
            <w:vAlign w:val="center"/>
            <w:hideMark/>
          </w:tcPr>
          <w:p w14:paraId="24A1B021"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9EEB010"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4E539F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8EE997E"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48356E9"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DA9DDD8"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r>
      <w:tr w:rsidR="00493648" w:rsidRPr="00493648" w14:paraId="7118769D" w14:textId="77777777" w:rsidTr="00493648">
        <w:trPr>
          <w:trHeight w:val="288"/>
        </w:trPr>
        <w:tc>
          <w:tcPr>
            <w:tcW w:w="4400" w:type="dxa"/>
            <w:tcBorders>
              <w:top w:val="nil"/>
              <w:left w:val="nil"/>
              <w:bottom w:val="nil"/>
              <w:right w:val="nil"/>
            </w:tcBorders>
            <w:shd w:val="clear" w:color="000000" w:fill="FFFFFF"/>
            <w:vAlign w:val="center"/>
            <w:hideMark/>
          </w:tcPr>
          <w:p w14:paraId="0629C7B4"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1 stycznia 2016 po korektach</w:t>
            </w:r>
          </w:p>
        </w:tc>
        <w:tc>
          <w:tcPr>
            <w:tcW w:w="1580" w:type="dxa"/>
            <w:tcBorders>
              <w:top w:val="nil"/>
              <w:left w:val="nil"/>
              <w:bottom w:val="nil"/>
              <w:right w:val="nil"/>
            </w:tcBorders>
            <w:shd w:val="clear" w:color="000000" w:fill="FFFFFF"/>
            <w:vAlign w:val="center"/>
            <w:hideMark/>
          </w:tcPr>
          <w:p w14:paraId="0BDEF4D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4 000</w:t>
            </w:r>
          </w:p>
        </w:tc>
        <w:tc>
          <w:tcPr>
            <w:tcW w:w="1580" w:type="dxa"/>
            <w:tcBorders>
              <w:top w:val="nil"/>
              <w:left w:val="nil"/>
              <w:bottom w:val="nil"/>
              <w:right w:val="nil"/>
            </w:tcBorders>
            <w:shd w:val="clear" w:color="000000" w:fill="FFFFFF"/>
            <w:vAlign w:val="center"/>
            <w:hideMark/>
          </w:tcPr>
          <w:p w14:paraId="0364D67F"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389</w:t>
            </w:r>
          </w:p>
        </w:tc>
        <w:tc>
          <w:tcPr>
            <w:tcW w:w="1580" w:type="dxa"/>
            <w:tcBorders>
              <w:top w:val="nil"/>
              <w:left w:val="nil"/>
              <w:bottom w:val="nil"/>
              <w:right w:val="nil"/>
            </w:tcBorders>
            <w:shd w:val="clear" w:color="000000" w:fill="FFFFFF"/>
            <w:vAlign w:val="center"/>
            <w:hideMark/>
          </w:tcPr>
          <w:p w14:paraId="4E85848D"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3 355</w:t>
            </w:r>
          </w:p>
        </w:tc>
        <w:tc>
          <w:tcPr>
            <w:tcW w:w="1580" w:type="dxa"/>
            <w:tcBorders>
              <w:top w:val="nil"/>
              <w:left w:val="nil"/>
              <w:bottom w:val="nil"/>
              <w:right w:val="nil"/>
            </w:tcBorders>
            <w:shd w:val="clear" w:color="000000" w:fill="FFFFFF"/>
            <w:vAlign w:val="center"/>
            <w:hideMark/>
          </w:tcPr>
          <w:p w14:paraId="733AFAD3"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65</w:t>
            </w:r>
          </w:p>
        </w:tc>
        <w:tc>
          <w:tcPr>
            <w:tcW w:w="1580" w:type="dxa"/>
            <w:tcBorders>
              <w:top w:val="nil"/>
              <w:left w:val="nil"/>
              <w:bottom w:val="nil"/>
              <w:right w:val="nil"/>
            </w:tcBorders>
            <w:shd w:val="clear" w:color="000000" w:fill="FFFFFF"/>
            <w:vAlign w:val="center"/>
            <w:hideMark/>
          </w:tcPr>
          <w:p w14:paraId="38B5562E"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8 449</w:t>
            </w:r>
          </w:p>
        </w:tc>
        <w:tc>
          <w:tcPr>
            <w:tcW w:w="1580" w:type="dxa"/>
            <w:tcBorders>
              <w:top w:val="nil"/>
              <w:left w:val="nil"/>
              <w:bottom w:val="nil"/>
              <w:right w:val="nil"/>
            </w:tcBorders>
            <w:shd w:val="clear" w:color="000000" w:fill="FFFFFF"/>
            <w:vAlign w:val="center"/>
            <w:hideMark/>
          </w:tcPr>
          <w:p w14:paraId="1FB80159"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16 258</w:t>
            </w:r>
          </w:p>
        </w:tc>
      </w:tr>
      <w:tr w:rsidR="00493648" w:rsidRPr="00493648" w14:paraId="03BF3C1C" w14:textId="77777777" w:rsidTr="00493648">
        <w:trPr>
          <w:trHeight w:val="288"/>
        </w:trPr>
        <w:tc>
          <w:tcPr>
            <w:tcW w:w="4400" w:type="dxa"/>
            <w:tcBorders>
              <w:top w:val="nil"/>
              <w:left w:val="nil"/>
              <w:bottom w:val="nil"/>
              <w:right w:val="nil"/>
            </w:tcBorders>
            <w:shd w:val="clear" w:color="000000" w:fill="FFFFFF"/>
            <w:vAlign w:val="center"/>
            <w:hideMark/>
          </w:tcPr>
          <w:p w14:paraId="528B6995"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Zwiększenia z tytułu:</w:t>
            </w:r>
          </w:p>
        </w:tc>
        <w:tc>
          <w:tcPr>
            <w:tcW w:w="1580" w:type="dxa"/>
            <w:tcBorders>
              <w:top w:val="nil"/>
              <w:left w:val="nil"/>
              <w:bottom w:val="nil"/>
              <w:right w:val="nil"/>
            </w:tcBorders>
            <w:shd w:val="clear" w:color="000000" w:fill="FFFFFF"/>
            <w:vAlign w:val="center"/>
            <w:hideMark/>
          </w:tcPr>
          <w:p w14:paraId="495E5F68"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47EF04C"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4D57371"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BBA9C1B"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8 449</w:t>
            </w:r>
          </w:p>
        </w:tc>
        <w:tc>
          <w:tcPr>
            <w:tcW w:w="1580" w:type="dxa"/>
            <w:tcBorders>
              <w:top w:val="nil"/>
              <w:left w:val="nil"/>
              <w:bottom w:val="nil"/>
              <w:right w:val="nil"/>
            </w:tcBorders>
            <w:shd w:val="clear" w:color="000000" w:fill="FFFFFF"/>
            <w:vAlign w:val="center"/>
            <w:hideMark/>
          </w:tcPr>
          <w:p w14:paraId="61037A6B"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1 617</w:t>
            </w:r>
          </w:p>
        </w:tc>
        <w:tc>
          <w:tcPr>
            <w:tcW w:w="1580" w:type="dxa"/>
            <w:tcBorders>
              <w:top w:val="nil"/>
              <w:left w:val="nil"/>
              <w:bottom w:val="nil"/>
              <w:right w:val="nil"/>
            </w:tcBorders>
            <w:shd w:val="clear" w:color="000000" w:fill="FFFFFF"/>
            <w:vAlign w:val="center"/>
            <w:hideMark/>
          </w:tcPr>
          <w:p w14:paraId="5D7C4711"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10 067</w:t>
            </w:r>
          </w:p>
        </w:tc>
      </w:tr>
      <w:tr w:rsidR="00493648" w:rsidRPr="00493648" w14:paraId="134C85AC" w14:textId="77777777" w:rsidTr="00493648">
        <w:trPr>
          <w:trHeight w:val="288"/>
        </w:trPr>
        <w:tc>
          <w:tcPr>
            <w:tcW w:w="4400" w:type="dxa"/>
            <w:tcBorders>
              <w:top w:val="nil"/>
              <w:left w:val="nil"/>
              <w:bottom w:val="nil"/>
              <w:right w:val="nil"/>
            </w:tcBorders>
            <w:shd w:val="clear" w:color="000000" w:fill="FFFFFF"/>
            <w:vAlign w:val="center"/>
            <w:hideMark/>
          </w:tcPr>
          <w:p w14:paraId="5A71A4FC" w14:textId="77777777" w:rsidR="00493648" w:rsidRPr="00493648" w:rsidRDefault="00493648" w:rsidP="00493648">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Wyniku netto z roku 2015</w:t>
            </w:r>
          </w:p>
        </w:tc>
        <w:tc>
          <w:tcPr>
            <w:tcW w:w="1580" w:type="dxa"/>
            <w:tcBorders>
              <w:top w:val="nil"/>
              <w:left w:val="nil"/>
              <w:bottom w:val="nil"/>
              <w:right w:val="nil"/>
            </w:tcBorders>
            <w:shd w:val="clear" w:color="000000" w:fill="FFFFFF"/>
            <w:vAlign w:val="center"/>
            <w:hideMark/>
          </w:tcPr>
          <w:p w14:paraId="54D334D5"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auto" w:fill="auto"/>
            <w:vAlign w:val="center"/>
            <w:hideMark/>
          </w:tcPr>
          <w:p w14:paraId="459EAEB0"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3A07192"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D31F3DC"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8 449</w:t>
            </w:r>
          </w:p>
        </w:tc>
        <w:tc>
          <w:tcPr>
            <w:tcW w:w="1580" w:type="dxa"/>
            <w:tcBorders>
              <w:top w:val="nil"/>
              <w:left w:val="nil"/>
              <w:bottom w:val="nil"/>
              <w:right w:val="nil"/>
            </w:tcBorders>
            <w:shd w:val="clear" w:color="000000" w:fill="FFFFFF"/>
            <w:vAlign w:val="center"/>
            <w:hideMark/>
          </w:tcPr>
          <w:p w14:paraId="306528A6"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3D5272C"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8 449</w:t>
            </w:r>
          </w:p>
        </w:tc>
      </w:tr>
      <w:tr w:rsidR="00493648" w:rsidRPr="00493648" w14:paraId="617CD9CE" w14:textId="77777777" w:rsidTr="00493648">
        <w:trPr>
          <w:trHeight w:val="288"/>
        </w:trPr>
        <w:tc>
          <w:tcPr>
            <w:tcW w:w="4400" w:type="dxa"/>
            <w:tcBorders>
              <w:top w:val="nil"/>
              <w:left w:val="nil"/>
              <w:bottom w:val="nil"/>
              <w:right w:val="nil"/>
            </w:tcBorders>
            <w:shd w:val="clear" w:color="000000" w:fill="FFFFFF"/>
            <w:vAlign w:val="center"/>
            <w:hideMark/>
          </w:tcPr>
          <w:p w14:paraId="79B0E448" w14:textId="77777777" w:rsidR="00493648" w:rsidRPr="00493648" w:rsidRDefault="00493648" w:rsidP="00493648">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Wyniku netto z lat ubiegłych</w:t>
            </w:r>
          </w:p>
        </w:tc>
        <w:tc>
          <w:tcPr>
            <w:tcW w:w="1580" w:type="dxa"/>
            <w:tcBorders>
              <w:top w:val="nil"/>
              <w:left w:val="nil"/>
              <w:bottom w:val="nil"/>
              <w:right w:val="nil"/>
            </w:tcBorders>
            <w:shd w:val="clear" w:color="000000" w:fill="FFFFFF"/>
            <w:vAlign w:val="center"/>
            <w:hideMark/>
          </w:tcPr>
          <w:p w14:paraId="1232A554"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auto" w:fill="auto"/>
            <w:vAlign w:val="center"/>
            <w:hideMark/>
          </w:tcPr>
          <w:p w14:paraId="3BFD5511"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0B546F2"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56F5641"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B4CD920"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E3279F1"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w:t>
            </w:r>
          </w:p>
        </w:tc>
      </w:tr>
      <w:tr w:rsidR="00493648" w:rsidRPr="00493648" w14:paraId="55D53174" w14:textId="77777777" w:rsidTr="00493648">
        <w:trPr>
          <w:trHeight w:val="288"/>
        </w:trPr>
        <w:tc>
          <w:tcPr>
            <w:tcW w:w="4400" w:type="dxa"/>
            <w:tcBorders>
              <w:top w:val="nil"/>
              <w:left w:val="nil"/>
              <w:bottom w:val="nil"/>
              <w:right w:val="nil"/>
            </w:tcBorders>
            <w:shd w:val="clear" w:color="000000" w:fill="FFFFFF"/>
            <w:vAlign w:val="center"/>
            <w:hideMark/>
          </w:tcPr>
          <w:p w14:paraId="0DBCAA14" w14:textId="77777777" w:rsidR="00493648" w:rsidRPr="00493648" w:rsidRDefault="00493648" w:rsidP="00493648">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Zysk netto za okres 3 miesięcy 2016</w:t>
            </w:r>
          </w:p>
        </w:tc>
        <w:tc>
          <w:tcPr>
            <w:tcW w:w="1580" w:type="dxa"/>
            <w:tcBorders>
              <w:top w:val="nil"/>
              <w:left w:val="nil"/>
              <w:bottom w:val="nil"/>
              <w:right w:val="nil"/>
            </w:tcBorders>
            <w:shd w:val="clear" w:color="000000" w:fill="FFFFFF"/>
            <w:vAlign w:val="center"/>
            <w:hideMark/>
          </w:tcPr>
          <w:p w14:paraId="19D56682"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auto" w:fill="auto"/>
            <w:vAlign w:val="center"/>
            <w:hideMark/>
          </w:tcPr>
          <w:p w14:paraId="2ACA4745"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D1CE4D4"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8836CC9"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4F137B4"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000000"/>
                <w:sz w:val="20"/>
                <w:szCs w:val="20"/>
                <w:lang w:eastAsia="pl-PL"/>
              </w:rPr>
              <w:t xml:space="preserve"> 1 617</w:t>
            </w:r>
          </w:p>
        </w:tc>
        <w:tc>
          <w:tcPr>
            <w:tcW w:w="1580" w:type="dxa"/>
            <w:tcBorders>
              <w:top w:val="nil"/>
              <w:left w:val="nil"/>
              <w:bottom w:val="nil"/>
              <w:right w:val="nil"/>
            </w:tcBorders>
            <w:shd w:val="clear" w:color="000000" w:fill="FFFFFF"/>
            <w:vAlign w:val="center"/>
            <w:hideMark/>
          </w:tcPr>
          <w:p w14:paraId="64F2E8AD"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1 617</w:t>
            </w:r>
          </w:p>
        </w:tc>
      </w:tr>
      <w:tr w:rsidR="00493648" w:rsidRPr="00493648" w14:paraId="09644637" w14:textId="77777777" w:rsidTr="00493648">
        <w:trPr>
          <w:trHeight w:val="288"/>
        </w:trPr>
        <w:tc>
          <w:tcPr>
            <w:tcW w:w="4400" w:type="dxa"/>
            <w:tcBorders>
              <w:top w:val="nil"/>
              <w:left w:val="nil"/>
              <w:bottom w:val="nil"/>
              <w:right w:val="nil"/>
            </w:tcBorders>
            <w:shd w:val="clear" w:color="000000" w:fill="FFFFFF"/>
            <w:vAlign w:val="center"/>
            <w:hideMark/>
          </w:tcPr>
          <w:p w14:paraId="6ED70B99"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Zmniejszenia z tytułu:</w:t>
            </w:r>
          </w:p>
        </w:tc>
        <w:tc>
          <w:tcPr>
            <w:tcW w:w="1580" w:type="dxa"/>
            <w:tcBorders>
              <w:top w:val="nil"/>
              <w:left w:val="nil"/>
              <w:bottom w:val="nil"/>
              <w:right w:val="nil"/>
            </w:tcBorders>
            <w:shd w:val="clear" w:color="000000" w:fill="FFFFFF"/>
            <w:vAlign w:val="center"/>
            <w:hideMark/>
          </w:tcPr>
          <w:p w14:paraId="4AE4F254" w14:textId="77777777" w:rsidR="00493648" w:rsidRPr="00493648" w:rsidRDefault="00493648" w:rsidP="00493648">
            <w:pPr>
              <w:spacing w:after="0" w:line="240" w:lineRule="auto"/>
              <w:jc w:val="right"/>
              <w:rPr>
                <w:rFonts w:eastAsia="Times New Roman" w:cs="Calibri"/>
                <w:b/>
                <w:bCs/>
                <w:i/>
                <w:iCs/>
                <w:color w:val="000000"/>
                <w:sz w:val="20"/>
                <w:szCs w:val="20"/>
                <w:lang w:eastAsia="pl-PL"/>
              </w:rPr>
            </w:pPr>
            <w:r w:rsidRPr="00493648">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C316332" w14:textId="77777777" w:rsidR="00493648" w:rsidRPr="00493648" w:rsidRDefault="00493648" w:rsidP="00493648">
            <w:pPr>
              <w:spacing w:after="0" w:line="240" w:lineRule="auto"/>
              <w:jc w:val="right"/>
              <w:rPr>
                <w:rFonts w:eastAsia="Times New Roman" w:cs="Calibri"/>
                <w:b/>
                <w:bCs/>
                <w:i/>
                <w:iCs/>
                <w:color w:val="000000"/>
                <w:sz w:val="20"/>
                <w:szCs w:val="20"/>
                <w:lang w:eastAsia="pl-PL"/>
              </w:rPr>
            </w:pPr>
            <w:r w:rsidRPr="00493648">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DB75779" w14:textId="77777777" w:rsidR="00493648" w:rsidRPr="00493648" w:rsidRDefault="00493648" w:rsidP="00493648">
            <w:pPr>
              <w:spacing w:after="0" w:line="240" w:lineRule="auto"/>
              <w:jc w:val="right"/>
              <w:rPr>
                <w:rFonts w:eastAsia="Times New Roman" w:cs="Calibri"/>
                <w:b/>
                <w:bCs/>
                <w:i/>
                <w:iCs/>
                <w:color w:val="000000"/>
                <w:sz w:val="20"/>
                <w:szCs w:val="20"/>
                <w:lang w:eastAsia="pl-PL"/>
              </w:rPr>
            </w:pPr>
            <w:r w:rsidRPr="00493648">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DA37C6C" w14:textId="77777777" w:rsidR="00493648" w:rsidRPr="00493648" w:rsidRDefault="00493648" w:rsidP="00493648">
            <w:pPr>
              <w:spacing w:after="0" w:line="240" w:lineRule="auto"/>
              <w:jc w:val="right"/>
              <w:rPr>
                <w:rFonts w:eastAsia="Times New Roman" w:cs="Calibri"/>
                <w:b/>
                <w:bCs/>
                <w:i/>
                <w:iCs/>
                <w:color w:val="000000"/>
                <w:sz w:val="20"/>
                <w:szCs w:val="20"/>
                <w:lang w:eastAsia="pl-PL"/>
              </w:rPr>
            </w:pPr>
            <w:r w:rsidRPr="00493648">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3E90F4E" w14:textId="77777777" w:rsidR="00493648" w:rsidRPr="00493648" w:rsidRDefault="00493648" w:rsidP="00493648">
            <w:pPr>
              <w:spacing w:after="0" w:line="240" w:lineRule="auto"/>
              <w:jc w:val="right"/>
              <w:rPr>
                <w:rFonts w:eastAsia="Times New Roman" w:cs="Calibri"/>
                <w:b/>
                <w:bCs/>
                <w:i/>
                <w:iCs/>
                <w:color w:val="000000"/>
                <w:sz w:val="20"/>
                <w:szCs w:val="20"/>
                <w:lang w:eastAsia="pl-PL"/>
              </w:rPr>
            </w:pPr>
            <w:r w:rsidRPr="00493648">
              <w:rPr>
                <w:rFonts w:eastAsia="Times New Roman" w:cs="Calibri"/>
                <w:b/>
                <w:bCs/>
                <w:i/>
                <w:iCs/>
                <w:color w:val="FF0000"/>
                <w:sz w:val="20"/>
                <w:szCs w:val="20"/>
                <w:lang w:eastAsia="pl-PL"/>
              </w:rPr>
              <w:t xml:space="preserve">  (8 449)</w:t>
            </w:r>
          </w:p>
        </w:tc>
        <w:tc>
          <w:tcPr>
            <w:tcW w:w="1580" w:type="dxa"/>
            <w:tcBorders>
              <w:top w:val="nil"/>
              <w:left w:val="nil"/>
              <w:bottom w:val="nil"/>
              <w:right w:val="nil"/>
            </w:tcBorders>
            <w:shd w:val="clear" w:color="000000" w:fill="FFFFFF"/>
            <w:vAlign w:val="center"/>
            <w:hideMark/>
          </w:tcPr>
          <w:p w14:paraId="3EFCF588"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FF0000"/>
                <w:sz w:val="20"/>
                <w:szCs w:val="20"/>
                <w:lang w:eastAsia="pl-PL"/>
              </w:rPr>
              <w:t xml:space="preserve">  (8 449)</w:t>
            </w:r>
          </w:p>
        </w:tc>
      </w:tr>
      <w:tr w:rsidR="00493648" w:rsidRPr="00493648" w14:paraId="2414333C" w14:textId="77777777" w:rsidTr="00493648">
        <w:trPr>
          <w:trHeight w:val="288"/>
        </w:trPr>
        <w:tc>
          <w:tcPr>
            <w:tcW w:w="4400" w:type="dxa"/>
            <w:tcBorders>
              <w:top w:val="nil"/>
              <w:left w:val="nil"/>
              <w:bottom w:val="nil"/>
              <w:right w:val="nil"/>
            </w:tcBorders>
            <w:shd w:val="clear" w:color="000000" w:fill="FFFFFF"/>
            <w:vAlign w:val="center"/>
            <w:hideMark/>
          </w:tcPr>
          <w:p w14:paraId="66E65D5B" w14:textId="77777777" w:rsidR="00493648" w:rsidRPr="00493648" w:rsidRDefault="00493648" w:rsidP="00493648">
            <w:pPr>
              <w:spacing w:after="0" w:line="240" w:lineRule="auto"/>
              <w:ind w:firstLineChars="200" w:firstLine="400"/>
              <w:rPr>
                <w:rFonts w:eastAsia="Times New Roman" w:cs="Calibri"/>
                <w:i/>
                <w:iCs/>
                <w:color w:val="000000"/>
                <w:sz w:val="20"/>
                <w:szCs w:val="20"/>
                <w:lang w:eastAsia="pl-PL"/>
              </w:rPr>
            </w:pPr>
            <w:r w:rsidRPr="00493648">
              <w:rPr>
                <w:rFonts w:eastAsia="Times New Roman" w:cs="Calibri"/>
                <w:i/>
                <w:iCs/>
                <w:color w:val="000000"/>
                <w:sz w:val="20"/>
                <w:szCs w:val="20"/>
                <w:lang w:eastAsia="pl-PL"/>
              </w:rPr>
              <w:t>Rozliczenia wyniku netto z roku 2015</w:t>
            </w:r>
          </w:p>
        </w:tc>
        <w:tc>
          <w:tcPr>
            <w:tcW w:w="1580" w:type="dxa"/>
            <w:tcBorders>
              <w:top w:val="nil"/>
              <w:left w:val="nil"/>
              <w:bottom w:val="nil"/>
              <w:right w:val="nil"/>
            </w:tcBorders>
            <w:shd w:val="clear" w:color="000000" w:fill="FFFFFF"/>
            <w:vAlign w:val="center"/>
            <w:hideMark/>
          </w:tcPr>
          <w:p w14:paraId="2E9860CC"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auto" w:fill="auto"/>
            <w:vAlign w:val="center"/>
            <w:hideMark/>
          </w:tcPr>
          <w:p w14:paraId="26C64BCD"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056BB36"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A58C1E3" w14:textId="77777777" w:rsidR="00493648" w:rsidRPr="00493648" w:rsidRDefault="00493648" w:rsidP="00493648">
            <w:pPr>
              <w:spacing w:after="0" w:line="240" w:lineRule="auto"/>
              <w:jc w:val="right"/>
              <w:rPr>
                <w:rFonts w:eastAsia="Times New Roman" w:cs="Calibri"/>
                <w:color w:val="000000"/>
                <w:sz w:val="20"/>
                <w:szCs w:val="20"/>
                <w:lang w:eastAsia="pl-PL"/>
              </w:rPr>
            </w:pPr>
            <w:r w:rsidRPr="00493648">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A12EEF0"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FF0000"/>
                <w:sz w:val="20"/>
                <w:szCs w:val="20"/>
                <w:lang w:eastAsia="pl-PL"/>
              </w:rPr>
              <w:t xml:space="preserve">  (8 449)</w:t>
            </w:r>
          </w:p>
        </w:tc>
        <w:tc>
          <w:tcPr>
            <w:tcW w:w="1580" w:type="dxa"/>
            <w:tcBorders>
              <w:top w:val="nil"/>
              <w:left w:val="nil"/>
              <w:bottom w:val="nil"/>
              <w:right w:val="nil"/>
            </w:tcBorders>
            <w:shd w:val="clear" w:color="000000" w:fill="FFFFFF"/>
            <w:vAlign w:val="center"/>
            <w:hideMark/>
          </w:tcPr>
          <w:p w14:paraId="43656659" w14:textId="77777777" w:rsidR="00493648" w:rsidRPr="00493648" w:rsidRDefault="00493648" w:rsidP="00493648">
            <w:pPr>
              <w:spacing w:after="0" w:line="240" w:lineRule="auto"/>
              <w:jc w:val="right"/>
              <w:rPr>
                <w:rFonts w:eastAsia="Times New Roman" w:cs="Calibri"/>
                <w:i/>
                <w:iCs/>
                <w:color w:val="000000"/>
                <w:sz w:val="20"/>
                <w:szCs w:val="20"/>
                <w:lang w:eastAsia="pl-PL"/>
              </w:rPr>
            </w:pPr>
            <w:r w:rsidRPr="00493648">
              <w:rPr>
                <w:rFonts w:eastAsia="Times New Roman" w:cs="Calibri"/>
                <w:i/>
                <w:iCs/>
                <w:color w:val="FF0000"/>
                <w:sz w:val="20"/>
                <w:szCs w:val="20"/>
                <w:lang w:eastAsia="pl-PL"/>
              </w:rPr>
              <w:t xml:space="preserve">  (8 449)</w:t>
            </w:r>
          </w:p>
        </w:tc>
      </w:tr>
      <w:tr w:rsidR="00493648" w:rsidRPr="00493648" w14:paraId="295A7222" w14:textId="77777777" w:rsidTr="00493648">
        <w:trPr>
          <w:trHeight w:val="288"/>
        </w:trPr>
        <w:tc>
          <w:tcPr>
            <w:tcW w:w="4400" w:type="dxa"/>
            <w:tcBorders>
              <w:top w:val="single" w:sz="4" w:space="0" w:color="auto"/>
              <w:left w:val="nil"/>
              <w:bottom w:val="single" w:sz="4" w:space="0" w:color="auto"/>
              <w:right w:val="nil"/>
            </w:tcBorders>
            <w:shd w:val="clear" w:color="auto" w:fill="auto"/>
            <w:vAlign w:val="center"/>
            <w:hideMark/>
          </w:tcPr>
          <w:p w14:paraId="35FE428A" w14:textId="77777777" w:rsidR="00493648" w:rsidRPr="00493648" w:rsidRDefault="00493648" w:rsidP="00493648">
            <w:pPr>
              <w:spacing w:after="0" w:line="240" w:lineRule="auto"/>
              <w:jc w:val="both"/>
              <w:rPr>
                <w:rFonts w:eastAsia="Times New Roman" w:cs="Calibri"/>
                <w:b/>
                <w:bCs/>
                <w:color w:val="000000"/>
                <w:sz w:val="20"/>
                <w:szCs w:val="20"/>
                <w:lang w:eastAsia="pl-PL"/>
              </w:rPr>
            </w:pPr>
            <w:r w:rsidRPr="00493648">
              <w:rPr>
                <w:rFonts w:eastAsia="Times New Roman" w:cs="Calibri"/>
                <w:b/>
                <w:bCs/>
                <w:color w:val="000000"/>
                <w:sz w:val="20"/>
                <w:szCs w:val="20"/>
                <w:lang w:eastAsia="pl-PL"/>
              </w:rPr>
              <w:t>Stan na 31 marca 2016</w:t>
            </w:r>
          </w:p>
        </w:tc>
        <w:tc>
          <w:tcPr>
            <w:tcW w:w="1580" w:type="dxa"/>
            <w:tcBorders>
              <w:top w:val="single" w:sz="4" w:space="0" w:color="auto"/>
              <w:left w:val="nil"/>
              <w:bottom w:val="single" w:sz="4" w:space="0" w:color="auto"/>
              <w:right w:val="nil"/>
            </w:tcBorders>
            <w:shd w:val="clear" w:color="000000" w:fill="FFFFFF"/>
            <w:vAlign w:val="center"/>
            <w:hideMark/>
          </w:tcPr>
          <w:p w14:paraId="764B7562"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47E314DB"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389</w:t>
            </w:r>
          </w:p>
        </w:tc>
        <w:tc>
          <w:tcPr>
            <w:tcW w:w="1580" w:type="dxa"/>
            <w:tcBorders>
              <w:top w:val="single" w:sz="4" w:space="0" w:color="auto"/>
              <w:left w:val="nil"/>
              <w:bottom w:val="single" w:sz="4" w:space="0" w:color="auto"/>
              <w:right w:val="nil"/>
            </w:tcBorders>
            <w:shd w:val="clear" w:color="000000" w:fill="FFFFFF"/>
            <w:vAlign w:val="center"/>
            <w:hideMark/>
          </w:tcPr>
          <w:p w14:paraId="6DA3F0E5"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3 355</w:t>
            </w:r>
          </w:p>
        </w:tc>
        <w:tc>
          <w:tcPr>
            <w:tcW w:w="1580" w:type="dxa"/>
            <w:tcBorders>
              <w:top w:val="single" w:sz="4" w:space="0" w:color="auto"/>
              <w:left w:val="nil"/>
              <w:bottom w:val="single" w:sz="4" w:space="0" w:color="auto"/>
              <w:right w:val="nil"/>
            </w:tcBorders>
            <w:shd w:val="clear" w:color="000000" w:fill="FFFFFF"/>
            <w:vAlign w:val="center"/>
            <w:hideMark/>
          </w:tcPr>
          <w:p w14:paraId="455D6B24"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8 514</w:t>
            </w:r>
          </w:p>
        </w:tc>
        <w:tc>
          <w:tcPr>
            <w:tcW w:w="1580" w:type="dxa"/>
            <w:tcBorders>
              <w:top w:val="single" w:sz="4" w:space="0" w:color="auto"/>
              <w:left w:val="nil"/>
              <w:bottom w:val="single" w:sz="4" w:space="0" w:color="auto"/>
              <w:right w:val="nil"/>
            </w:tcBorders>
            <w:shd w:val="clear" w:color="000000" w:fill="FFFFFF"/>
            <w:vAlign w:val="center"/>
            <w:hideMark/>
          </w:tcPr>
          <w:p w14:paraId="2BE417ED"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1 617</w:t>
            </w:r>
          </w:p>
        </w:tc>
        <w:tc>
          <w:tcPr>
            <w:tcW w:w="1580" w:type="dxa"/>
            <w:tcBorders>
              <w:top w:val="single" w:sz="4" w:space="0" w:color="auto"/>
              <w:left w:val="nil"/>
              <w:bottom w:val="single" w:sz="4" w:space="0" w:color="auto"/>
              <w:right w:val="nil"/>
            </w:tcBorders>
            <w:shd w:val="clear" w:color="000000" w:fill="FFFFFF"/>
            <w:vAlign w:val="center"/>
            <w:hideMark/>
          </w:tcPr>
          <w:p w14:paraId="68769C63" w14:textId="77777777" w:rsidR="00493648" w:rsidRPr="00493648" w:rsidRDefault="00493648" w:rsidP="00493648">
            <w:pPr>
              <w:spacing w:after="0" w:line="240" w:lineRule="auto"/>
              <w:jc w:val="right"/>
              <w:rPr>
                <w:rFonts w:eastAsia="Times New Roman" w:cs="Calibri"/>
                <w:b/>
                <w:bCs/>
                <w:color w:val="000000"/>
                <w:sz w:val="20"/>
                <w:szCs w:val="20"/>
                <w:lang w:eastAsia="pl-PL"/>
              </w:rPr>
            </w:pPr>
            <w:r w:rsidRPr="00493648">
              <w:rPr>
                <w:rFonts w:eastAsia="Times New Roman" w:cs="Calibri"/>
                <w:b/>
                <w:bCs/>
                <w:color w:val="000000"/>
                <w:sz w:val="20"/>
                <w:szCs w:val="20"/>
                <w:lang w:eastAsia="pl-PL"/>
              </w:rPr>
              <w:t xml:space="preserve"> 17 875</w:t>
            </w:r>
          </w:p>
        </w:tc>
      </w:tr>
    </w:tbl>
    <w:p w14:paraId="0DD958F9" w14:textId="77777777" w:rsidR="00493648" w:rsidRPr="00B648C7" w:rsidRDefault="00493648" w:rsidP="00B648C7">
      <w:pPr>
        <w:rPr>
          <w:lang w:eastAsia="pl-PL"/>
        </w:rPr>
        <w:sectPr w:rsidR="00493648" w:rsidRPr="00B648C7" w:rsidSect="00220144">
          <w:pgSz w:w="16838" w:h="11906" w:orient="landscape" w:code="9"/>
          <w:pgMar w:top="1134" w:right="1418" w:bottom="1134" w:left="1843" w:header="284" w:footer="147" w:gutter="0"/>
          <w:cols w:space="708"/>
          <w:docGrid w:linePitch="360"/>
        </w:sectPr>
      </w:pPr>
    </w:p>
    <w:p w14:paraId="68FEED6C" w14:textId="77777777" w:rsidR="00121C8B" w:rsidRPr="00733DCB" w:rsidRDefault="003A4CB6" w:rsidP="00733DCB">
      <w:pPr>
        <w:pStyle w:val="Nagwek1"/>
        <w:numPr>
          <w:ilvl w:val="0"/>
          <w:numId w:val="78"/>
        </w:numPr>
        <w:tabs>
          <w:tab w:val="clear" w:pos="4536"/>
        </w:tabs>
        <w:spacing w:before="0" w:after="0"/>
        <w:rPr>
          <w:sz w:val="24"/>
        </w:rPr>
      </w:pPr>
      <w:bookmarkStart w:id="3876" w:name="_Toc460243109"/>
      <w:bookmarkStart w:id="3877" w:name="_Toc460243321"/>
      <w:bookmarkStart w:id="3878" w:name="_Toc460243530"/>
      <w:bookmarkStart w:id="3879" w:name="_Toc460244401"/>
      <w:bookmarkStart w:id="3880" w:name="_Toc460244612"/>
      <w:bookmarkStart w:id="3881" w:name="_Toc460245142"/>
      <w:bookmarkStart w:id="3882" w:name="_Toc460247909"/>
      <w:bookmarkStart w:id="3883" w:name="_Toc460249420"/>
      <w:bookmarkStart w:id="3884" w:name="_Toc479686754"/>
      <w:bookmarkStart w:id="3885" w:name="_Toc479764798"/>
      <w:bookmarkStart w:id="3886" w:name="_Toc479766615"/>
      <w:bookmarkStart w:id="3887" w:name="_Toc479768432"/>
      <w:bookmarkStart w:id="3888" w:name="_Toc479867263"/>
      <w:bookmarkStart w:id="3889" w:name="_Toc479869084"/>
      <w:bookmarkStart w:id="3890" w:name="_Toc480465554"/>
      <w:bookmarkStart w:id="3891" w:name="_Toc480996936"/>
      <w:bookmarkStart w:id="3892" w:name="_Toc479686755"/>
      <w:bookmarkStart w:id="3893" w:name="_Toc479764799"/>
      <w:bookmarkStart w:id="3894" w:name="_Toc479766616"/>
      <w:bookmarkStart w:id="3895" w:name="_Toc479768433"/>
      <w:bookmarkStart w:id="3896" w:name="_Toc479867264"/>
      <w:bookmarkStart w:id="3897" w:name="_Toc479869085"/>
      <w:bookmarkStart w:id="3898" w:name="_Toc480377028"/>
      <w:bookmarkStart w:id="3899" w:name="_Toc480465555"/>
      <w:bookmarkStart w:id="3900" w:name="_Toc480996937"/>
      <w:bookmarkStart w:id="3901" w:name="_Toc479686790"/>
      <w:bookmarkStart w:id="3902" w:name="_Toc479764834"/>
      <w:bookmarkStart w:id="3903" w:name="_Toc479766651"/>
      <w:bookmarkStart w:id="3904" w:name="_Toc479768468"/>
      <w:bookmarkStart w:id="3905" w:name="_Toc479867299"/>
      <w:bookmarkStart w:id="3906" w:name="_Toc479869120"/>
      <w:bookmarkStart w:id="3907" w:name="_Toc480377063"/>
      <w:bookmarkStart w:id="3908" w:name="_Toc480465590"/>
      <w:bookmarkStart w:id="3909" w:name="_Toc480996972"/>
      <w:bookmarkStart w:id="3910" w:name="_Toc479686814"/>
      <w:bookmarkStart w:id="3911" w:name="_Toc479764858"/>
      <w:bookmarkStart w:id="3912" w:name="_Toc479766675"/>
      <w:bookmarkStart w:id="3913" w:name="_Toc479768492"/>
      <w:bookmarkStart w:id="3914" w:name="_Toc479867323"/>
      <w:bookmarkStart w:id="3915" w:name="_Toc479869144"/>
      <w:bookmarkStart w:id="3916" w:name="_Toc480377087"/>
      <w:bookmarkStart w:id="3917" w:name="_Toc480465614"/>
      <w:bookmarkStart w:id="3918" w:name="_Toc480996996"/>
      <w:bookmarkStart w:id="3919" w:name="_Toc479686892"/>
      <w:bookmarkStart w:id="3920" w:name="_Toc479764936"/>
      <w:bookmarkStart w:id="3921" w:name="_Toc479766753"/>
      <w:bookmarkStart w:id="3922" w:name="_Toc479768570"/>
      <w:bookmarkStart w:id="3923" w:name="_Toc479867401"/>
      <w:bookmarkStart w:id="3924" w:name="_Toc479869222"/>
      <w:bookmarkStart w:id="3925" w:name="_Toc480377165"/>
      <w:bookmarkStart w:id="3926" w:name="_Toc480465692"/>
      <w:bookmarkStart w:id="3927" w:name="_Toc480997074"/>
      <w:bookmarkStart w:id="3928" w:name="_Toc479686928"/>
      <w:bookmarkStart w:id="3929" w:name="_Toc479764972"/>
      <w:bookmarkStart w:id="3930" w:name="_Toc479766789"/>
      <w:bookmarkStart w:id="3931" w:name="_Toc479768606"/>
      <w:bookmarkStart w:id="3932" w:name="_Toc479867437"/>
      <w:bookmarkStart w:id="3933" w:name="_Toc479869258"/>
      <w:bookmarkStart w:id="3934" w:name="_Toc480377201"/>
      <w:bookmarkStart w:id="3935" w:name="_Toc480465728"/>
      <w:bookmarkStart w:id="3936" w:name="_Toc480997110"/>
      <w:bookmarkStart w:id="3937" w:name="_Toc479686929"/>
      <w:bookmarkStart w:id="3938" w:name="_Toc479764973"/>
      <w:bookmarkStart w:id="3939" w:name="_Toc479766790"/>
      <w:bookmarkStart w:id="3940" w:name="_Toc479768607"/>
      <w:bookmarkStart w:id="3941" w:name="_Toc479867438"/>
      <w:bookmarkStart w:id="3942" w:name="_Toc479869259"/>
      <w:bookmarkStart w:id="3943" w:name="_Toc480377202"/>
      <w:bookmarkStart w:id="3944" w:name="_Toc480465729"/>
      <w:bookmarkStart w:id="3945" w:name="_Toc480997111"/>
      <w:bookmarkStart w:id="3946" w:name="_Toc479686930"/>
      <w:bookmarkStart w:id="3947" w:name="_Toc479764974"/>
      <w:bookmarkStart w:id="3948" w:name="_Toc479766791"/>
      <w:bookmarkStart w:id="3949" w:name="_Toc479768608"/>
      <w:bookmarkStart w:id="3950" w:name="_Toc479867439"/>
      <w:bookmarkStart w:id="3951" w:name="_Toc479869260"/>
      <w:bookmarkStart w:id="3952" w:name="_Toc480377203"/>
      <w:bookmarkStart w:id="3953" w:name="_Toc480465730"/>
      <w:bookmarkStart w:id="3954" w:name="_Toc480997112"/>
      <w:bookmarkStart w:id="3955" w:name="_Toc479686931"/>
      <w:bookmarkStart w:id="3956" w:name="_Toc479764975"/>
      <w:bookmarkStart w:id="3957" w:name="_Toc479766792"/>
      <w:bookmarkStart w:id="3958" w:name="_Toc479768609"/>
      <w:bookmarkStart w:id="3959" w:name="_Toc479867440"/>
      <w:bookmarkStart w:id="3960" w:name="_Toc479869261"/>
      <w:bookmarkStart w:id="3961" w:name="_Toc480377204"/>
      <w:bookmarkStart w:id="3962" w:name="_Toc480465731"/>
      <w:bookmarkStart w:id="3963" w:name="_Toc480997113"/>
      <w:bookmarkStart w:id="3964" w:name="_Toc460243112"/>
      <w:bookmarkStart w:id="3965" w:name="_Toc460243324"/>
      <w:bookmarkStart w:id="3966" w:name="_Toc460243533"/>
      <w:bookmarkStart w:id="3967" w:name="_Toc460244404"/>
      <w:bookmarkStart w:id="3968" w:name="_Toc460244615"/>
      <w:bookmarkStart w:id="3969" w:name="_Toc460245145"/>
      <w:bookmarkStart w:id="3970" w:name="_Toc460247912"/>
      <w:bookmarkStart w:id="3971" w:name="_Toc460249423"/>
      <w:bookmarkStart w:id="3972" w:name="_Toc460243113"/>
      <w:bookmarkStart w:id="3973" w:name="_Toc460243325"/>
      <w:bookmarkStart w:id="3974" w:name="_Toc460243534"/>
      <w:bookmarkStart w:id="3975" w:name="_Toc460244405"/>
      <w:bookmarkStart w:id="3976" w:name="_Toc460244616"/>
      <w:bookmarkStart w:id="3977" w:name="_Toc460245146"/>
      <w:bookmarkStart w:id="3978" w:name="_Toc460247913"/>
      <w:bookmarkStart w:id="3979" w:name="_Toc460249424"/>
      <w:bookmarkStart w:id="3980" w:name="_Toc460243114"/>
      <w:bookmarkStart w:id="3981" w:name="_Toc460243326"/>
      <w:bookmarkStart w:id="3982" w:name="_Toc460243535"/>
      <w:bookmarkStart w:id="3983" w:name="_Toc460244406"/>
      <w:bookmarkStart w:id="3984" w:name="_Toc460244617"/>
      <w:bookmarkStart w:id="3985" w:name="_Toc460245147"/>
      <w:bookmarkStart w:id="3986" w:name="_Toc460247914"/>
      <w:bookmarkStart w:id="3987" w:name="_Toc460249425"/>
      <w:bookmarkStart w:id="3988" w:name="_Toc460243115"/>
      <w:bookmarkStart w:id="3989" w:name="_Toc460243327"/>
      <w:bookmarkStart w:id="3990" w:name="_Toc460243536"/>
      <w:bookmarkStart w:id="3991" w:name="_Toc460244407"/>
      <w:bookmarkStart w:id="3992" w:name="_Toc460244618"/>
      <w:bookmarkStart w:id="3993" w:name="_Toc460245148"/>
      <w:bookmarkStart w:id="3994" w:name="_Toc460247915"/>
      <w:bookmarkStart w:id="3995" w:name="_Toc460249426"/>
      <w:bookmarkStart w:id="3996" w:name="_Toc460243116"/>
      <w:bookmarkStart w:id="3997" w:name="_Toc460243328"/>
      <w:bookmarkStart w:id="3998" w:name="_Toc460243537"/>
      <w:bookmarkStart w:id="3999" w:name="_Toc460244408"/>
      <w:bookmarkStart w:id="4000" w:name="_Toc460244619"/>
      <w:bookmarkStart w:id="4001" w:name="_Toc460245149"/>
      <w:bookmarkStart w:id="4002" w:name="_Toc460247916"/>
      <w:bookmarkStart w:id="4003" w:name="_Toc460249427"/>
      <w:bookmarkStart w:id="4004" w:name="_Toc460243117"/>
      <w:bookmarkStart w:id="4005" w:name="_Toc460243329"/>
      <w:bookmarkStart w:id="4006" w:name="_Toc460243538"/>
      <w:bookmarkStart w:id="4007" w:name="_Toc460244409"/>
      <w:bookmarkStart w:id="4008" w:name="_Toc460244620"/>
      <w:bookmarkStart w:id="4009" w:name="_Toc460245150"/>
      <w:bookmarkStart w:id="4010" w:name="_Toc460247917"/>
      <w:bookmarkStart w:id="4011" w:name="_Toc460249428"/>
      <w:bookmarkStart w:id="4012" w:name="_Toc460243118"/>
      <w:bookmarkStart w:id="4013" w:name="_Toc460243330"/>
      <w:bookmarkStart w:id="4014" w:name="_Toc460243539"/>
      <w:bookmarkStart w:id="4015" w:name="_Toc460244410"/>
      <w:bookmarkStart w:id="4016" w:name="_Toc460244621"/>
      <w:bookmarkStart w:id="4017" w:name="_Toc460245151"/>
      <w:bookmarkStart w:id="4018" w:name="_Toc460247918"/>
      <w:bookmarkStart w:id="4019" w:name="_Toc460249429"/>
      <w:bookmarkStart w:id="4020" w:name="_Toc460243119"/>
      <w:bookmarkStart w:id="4021" w:name="_Toc460243331"/>
      <w:bookmarkStart w:id="4022" w:name="_Toc460243540"/>
      <w:bookmarkStart w:id="4023" w:name="_Toc460244411"/>
      <w:bookmarkStart w:id="4024" w:name="_Toc460244622"/>
      <w:bookmarkStart w:id="4025" w:name="_Toc460245152"/>
      <w:bookmarkStart w:id="4026" w:name="_Toc460247919"/>
      <w:bookmarkStart w:id="4027" w:name="_Toc460249430"/>
      <w:bookmarkStart w:id="4028" w:name="_Toc460243120"/>
      <w:bookmarkStart w:id="4029" w:name="_Toc460243332"/>
      <w:bookmarkStart w:id="4030" w:name="_Toc460243541"/>
      <w:bookmarkStart w:id="4031" w:name="_Toc460244412"/>
      <w:bookmarkStart w:id="4032" w:name="_Toc460244623"/>
      <w:bookmarkStart w:id="4033" w:name="_Toc460245153"/>
      <w:bookmarkStart w:id="4034" w:name="_Toc460247920"/>
      <w:bookmarkStart w:id="4035" w:name="_Toc460249431"/>
      <w:bookmarkStart w:id="4036" w:name="_Toc460243121"/>
      <w:bookmarkStart w:id="4037" w:name="_Toc460243333"/>
      <w:bookmarkStart w:id="4038" w:name="_Toc460243542"/>
      <w:bookmarkStart w:id="4039" w:name="_Toc460244413"/>
      <w:bookmarkStart w:id="4040" w:name="_Toc460244624"/>
      <w:bookmarkStart w:id="4041" w:name="_Toc460245154"/>
      <w:bookmarkStart w:id="4042" w:name="_Toc460247921"/>
      <w:bookmarkStart w:id="4043" w:name="_Toc460249432"/>
      <w:bookmarkStart w:id="4044" w:name="_Toc460243122"/>
      <w:bookmarkStart w:id="4045" w:name="_Toc460243334"/>
      <w:bookmarkStart w:id="4046" w:name="_Toc460243543"/>
      <w:bookmarkStart w:id="4047" w:name="_Toc460244414"/>
      <w:bookmarkStart w:id="4048" w:name="_Toc460244625"/>
      <w:bookmarkStart w:id="4049" w:name="_Toc460245155"/>
      <w:bookmarkStart w:id="4050" w:name="_Toc460247922"/>
      <w:bookmarkStart w:id="4051" w:name="_Toc460249433"/>
      <w:bookmarkStart w:id="4052" w:name="_Toc460243123"/>
      <w:bookmarkStart w:id="4053" w:name="_Toc460243335"/>
      <w:bookmarkStart w:id="4054" w:name="_Toc460243544"/>
      <w:bookmarkStart w:id="4055" w:name="_Toc460244415"/>
      <w:bookmarkStart w:id="4056" w:name="_Toc460244626"/>
      <w:bookmarkStart w:id="4057" w:name="_Toc460245156"/>
      <w:bookmarkStart w:id="4058" w:name="_Toc460247923"/>
      <w:bookmarkStart w:id="4059" w:name="_Toc460249434"/>
      <w:bookmarkStart w:id="4060" w:name="_Toc460243124"/>
      <w:bookmarkStart w:id="4061" w:name="_Toc460243336"/>
      <w:bookmarkStart w:id="4062" w:name="_Toc460243545"/>
      <w:bookmarkStart w:id="4063" w:name="_Toc460244416"/>
      <w:bookmarkStart w:id="4064" w:name="_Toc460244627"/>
      <w:bookmarkStart w:id="4065" w:name="_Toc460245157"/>
      <w:bookmarkStart w:id="4066" w:name="_Toc460247924"/>
      <w:bookmarkStart w:id="4067" w:name="_Toc460249435"/>
      <w:bookmarkStart w:id="4068" w:name="_Toc460243125"/>
      <w:bookmarkStart w:id="4069" w:name="_Toc460243337"/>
      <w:bookmarkStart w:id="4070" w:name="_Toc460243546"/>
      <w:bookmarkStart w:id="4071" w:name="_Toc460244417"/>
      <w:bookmarkStart w:id="4072" w:name="_Toc460244628"/>
      <w:bookmarkStart w:id="4073" w:name="_Toc460245158"/>
      <w:bookmarkStart w:id="4074" w:name="_Toc460247925"/>
      <w:bookmarkStart w:id="4075" w:name="_Toc460249436"/>
      <w:bookmarkStart w:id="4076" w:name="_Toc460243126"/>
      <w:bookmarkStart w:id="4077" w:name="_Toc460243338"/>
      <w:bookmarkStart w:id="4078" w:name="_Toc460243547"/>
      <w:bookmarkStart w:id="4079" w:name="_Toc460244418"/>
      <w:bookmarkStart w:id="4080" w:name="_Toc460244629"/>
      <w:bookmarkStart w:id="4081" w:name="_Toc460245159"/>
      <w:bookmarkStart w:id="4082" w:name="_Toc460247926"/>
      <w:bookmarkStart w:id="4083" w:name="_Toc460249437"/>
      <w:bookmarkStart w:id="4084" w:name="_Toc460243127"/>
      <w:bookmarkStart w:id="4085" w:name="_Toc460243339"/>
      <w:bookmarkStart w:id="4086" w:name="_Toc460243548"/>
      <w:bookmarkStart w:id="4087" w:name="_Toc460244419"/>
      <w:bookmarkStart w:id="4088" w:name="_Toc460244630"/>
      <w:bookmarkStart w:id="4089" w:name="_Toc460245160"/>
      <w:bookmarkStart w:id="4090" w:name="_Toc460247927"/>
      <w:bookmarkStart w:id="4091" w:name="_Toc460249438"/>
      <w:bookmarkStart w:id="4092" w:name="_Toc460243128"/>
      <w:bookmarkStart w:id="4093" w:name="_Toc460243340"/>
      <w:bookmarkStart w:id="4094" w:name="_Toc460243549"/>
      <w:bookmarkStart w:id="4095" w:name="_Toc460244420"/>
      <w:bookmarkStart w:id="4096" w:name="_Toc460244631"/>
      <w:bookmarkStart w:id="4097" w:name="_Toc460245161"/>
      <w:bookmarkStart w:id="4098" w:name="_Toc460247928"/>
      <w:bookmarkStart w:id="4099" w:name="_Toc460249439"/>
      <w:bookmarkStart w:id="4100" w:name="_Toc460243129"/>
      <w:bookmarkStart w:id="4101" w:name="_Toc460243341"/>
      <w:bookmarkStart w:id="4102" w:name="_Toc460243550"/>
      <w:bookmarkStart w:id="4103" w:name="_Toc460244421"/>
      <w:bookmarkStart w:id="4104" w:name="_Toc460244632"/>
      <w:bookmarkStart w:id="4105" w:name="_Toc460245162"/>
      <w:bookmarkStart w:id="4106" w:name="_Toc460247929"/>
      <w:bookmarkStart w:id="4107" w:name="_Toc460249440"/>
      <w:bookmarkStart w:id="4108" w:name="_Toc460243130"/>
      <w:bookmarkStart w:id="4109" w:name="_Toc460243342"/>
      <w:bookmarkStart w:id="4110" w:name="_Toc460243551"/>
      <w:bookmarkStart w:id="4111" w:name="_Toc460244422"/>
      <w:bookmarkStart w:id="4112" w:name="_Toc460244633"/>
      <w:bookmarkStart w:id="4113" w:name="_Toc460245163"/>
      <w:bookmarkStart w:id="4114" w:name="_Toc460247930"/>
      <w:bookmarkStart w:id="4115" w:name="_Toc460249441"/>
      <w:bookmarkStart w:id="4116" w:name="_Toc460243131"/>
      <w:bookmarkStart w:id="4117" w:name="_Toc460243343"/>
      <w:bookmarkStart w:id="4118" w:name="_Toc460243552"/>
      <w:bookmarkStart w:id="4119" w:name="_Toc460244423"/>
      <w:bookmarkStart w:id="4120" w:name="_Toc460244634"/>
      <w:bookmarkStart w:id="4121" w:name="_Toc460245164"/>
      <w:bookmarkStart w:id="4122" w:name="_Toc460247931"/>
      <w:bookmarkStart w:id="4123" w:name="_Toc460249442"/>
      <w:bookmarkStart w:id="4124" w:name="_Toc460243132"/>
      <w:bookmarkStart w:id="4125" w:name="_Toc460243344"/>
      <w:bookmarkStart w:id="4126" w:name="_Toc460243553"/>
      <w:bookmarkStart w:id="4127" w:name="_Toc460244424"/>
      <w:bookmarkStart w:id="4128" w:name="_Toc460244635"/>
      <w:bookmarkStart w:id="4129" w:name="_Toc460245165"/>
      <w:bookmarkStart w:id="4130" w:name="_Toc460247932"/>
      <w:bookmarkStart w:id="4131" w:name="_Toc460249443"/>
      <w:bookmarkStart w:id="4132" w:name="_Toc460243133"/>
      <w:bookmarkStart w:id="4133" w:name="_Toc460243345"/>
      <w:bookmarkStart w:id="4134" w:name="_Toc460243554"/>
      <w:bookmarkStart w:id="4135" w:name="_Toc460244425"/>
      <w:bookmarkStart w:id="4136" w:name="_Toc460244636"/>
      <w:bookmarkStart w:id="4137" w:name="_Toc460245166"/>
      <w:bookmarkStart w:id="4138" w:name="_Toc460247933"/>
      <w:bookmarkStart w:id="4139" w:name="_Toc460249444"/>
      <w:bookmarkStart w:id="4140" w:name="_Toc460243134"/>
      <w:bookmarkStart w:id="4141" w:name="_Toc460243346"/>
      <w:bookmarkStart w:id="4142" w:name="_Toc460243555"/>
      <w:bookmarkStart w:id="4143" w:name="_Toc460244426"/>
      <w:bookmarkStart w:id="4144" w:name="_Toc460244637"/>
      <w:bookmarkStart w:id="4145" w:name="_Toc460245167"/>
      <w:bookmarkStart w:id="4146" w:name="_Toc460247934"/>
      <w:bookmarkStart w:id="4147" w:name="_Toc460249445"/>
      <w:bookmarkStart w:id="4148" w:name="_Toc460243135"/>
      <w:bookmarkStart w:id="4149" w:name="_Toc460243347"/>
      <w:bookmarkStart w:id="4150" w:name="_Toc460243556"/>
      <w:bookmarkStart w:id="4151" w:name="_Toc460244427"/>
      <w:bookmarkStart w:id="4152" w:name="_Toc460244638"/>
      <w:bookmarkStart w:id="4153" w:name="_Toc460245168"/>
      <w:bookmarkStart w:id="4154" w:name="_Toc460247935"/>
      <w:bookmarkStart w:id="4155" w:name="_Toc460249446"/>
      <w:bookmarkStart w:id="4156" w:name="_Toc460243136"/>
      <w:bookmarkStart w:id="4157" w:name="_Toc460243348"/>
      <w:bookmarkStart w:id="4158" w:name="_Toc460243557"/>
      <w:bookmarkStart w:id="4159" w:name="_Toc460244428"/>
      <w:bookmarkStart w:id="4160" w:name="_Toc460244639"/>
      <w:bookmarkStart w:id="4161" w:name="_Toc460245169"/>
      <w:bookmarkStart w:id="4162" w:name="_Toc460247936"/>
      <w:bookmarkStart w:id="4163" w:name="_Toc460249447"/>
      <w:bookmarkStart w:id="4164" w:name="_Toc479686932"/>
      <w:bookmarkStart w:id="4165" w:name="_Toc479764976"/>
      <w:bookmarkStart w:id="4166" w:name="_Toc479766793"/>
      <w:bookmarkStart w:id="4167" w:name="_Toc479768610"/>
      <w:bookmarkStart w:id="4168" w:name="_Toc479867441"/>
      <w:bookmarkStart w:id="4169" w:name="_Toc479869262"/>
      <w:bookmarkStart w:id="4170" w:name="_Toc480377205"/>
      <w:bookmarkStart w:id="4171" w:name="_Toc480465732"/>
      <w:bookmarkStart w:id="4172" w:name="_Toc480997114"/>
      <w:bookmarkStart w:id="4173" w:name="_Toc479686949"/>
      <w:bookmarkStart w:id="4174" w:name="_Toc479764993"/>
      <w:bookmarkStart w:id="4175" w:name="_Toc479766810"/>
      <w:bookmarkStart w:id="4176" w:name="_Toc479768627"/>
      <w:bookmarkStart w:id="4177" w:name="_Toc479867458"/>
      <w:bookmarkStart w:id="4178" w:name="_Toc479869279"/>
      <w:bookmarkStart w:id="4179" w:name="_Toc480465749"/>
      <w:bookmarkStart w:id="4180" w:name="_Toc480997131"/>
      <w:bookmarkStart w:id="4181" w:name="_Toc479686976"/>
      <w:bookmarkStart w:id="4182" w:name="_Toc479765020"/>
      <w:bookmarkStart w:id="4183" w:name="_Toc479766837"/>
      <w:bookmarkStart w:id="4184" w:name="_Toc479768654"/>
      <w:bookmarkStart w:id="4185" w:name="_Toc479867485"/>
      <w:bookmarkStart w:id="4186" w:name="_Toc479869306"/>
      <w:bookmarkStart w:id="4187" w:name="_Toc480377244"/>
      <w:bookmarkStart w:id="4188" w:name="_Toc480465776"/>
      <w:bookmarkStart w:id="4189" w:name="_Toc480997158"/>
      <w:bookmarkStart w:id="4190" w:name="_Toc479686985"/>
      <w:bookmarkStart w:id="4191" w:name="_Toc479765029"/>
      <w:bookmarkStart w:id="4192" w:name="_Toc479766846"/>
      <w:bookmarkStart w:id="4193" w:name="_Toc479768663"/>
      <w:bookmarkStart w:id="4194" w:name="_Toc479867494"/>
      <w:bookmarkStart w:id="4195" w:name="_Toc479869315"/>
      <w:bookmarkStart w:id="4196" w:name="_Toc480377253"/>
      <w:bookmarkStart w:id="4197" w:name="_Toc480465785"/>
      <w:bookmarkStart w:id="4198" w:name="_Toc480997167"/>
      <w:bookmarkStart w:id="4199" w:name="_Toc479686994"/>
      <w:bookmarkStart w:id="4200" w:name="_Toc479765038"/>
      <w:bookmarkStart w:id="4201" w:name="_Toc479766855"/>
      <w:bookmarkStart w:id="4202" w:name="_Toc479768672"/>
      <w:bookmarkStart w:id="4203" w:name="_Toc479867503"/>
      <w:bookmarkStart w:id="4204" w:name="_Toc479869324"/>
      <w:bookmarkStart w:id="4205" w:name="_Toc480377262"/>
      <w:bookmarkStart w:id="4206" w:name="_Toc480465794"/>
      <w:bookmarkStart w:id="4207" w:name="_Toc480997176"/>
      <w:bookmarkStart w:id="4208" w:name="_Toc479687003"/>
      <w:bookmarkStart w:id="4209" w:name="_Toc479765047"/>
      <w:bookmarkStart w:id="4210" w:name="_Toc479766864"/>
      <w:bookmarkStart w:id="4211" w:name="_Toc479768681"/>
      <w:bookmarkStart w:id="4212" w:name="_Toc479867512"/>
      <w:bookmarkStart w:id="4213" w:name="_Toc479869333"/>
      <w:bookmarkStart w:id="4214" w:name="_Toc480377271"/>
      <w:bookmarkStart w:id="4215" w:name="_Toc480465803"/>
      <w:bookmarkStart w:id="4216" w:name="_Toc480997185"/>
      <w:bookmarkStart w:id="4217" w:name="_Toc479687012"/>
      <w:bookmarkStart w:id="4218" w:name="_Toc479765056"/>
      <w:bookmarkStart w:id="4219" w:name="_Toc479766873"/>
      <w:bookmarkStart w:id="4220" w:name="_Toc479768690"/>
      <w:bookmarkStart w:id="4221" w:name="_Toc479867521"/>
      <w:bookmarkStart w:id="4222" w:name="_Toc479869342"/>
      <w:bookmarkStart w:id="4223" w:name="_Toc480377280"/>
      <w:bookmarkStart w:id="4224" w:name="_Toc480465812"/>
      <w:bookmarkStart w:id="4225" w:name="_Toc480997194"/>
      <w:bookmarkStart w:id="4226" w:name="_Toc479687021"/>
      <w:bookmarkStart w:id="4227" w:name="_Toc479765065"/>
      <w:bookmarkStart w:id="4228" w:name="_Toc479766882"/>
      <w:bookmarkStart w:id="4229" w:name="_Toc479768699"/>
      <w:bookmarkStart w:id="4230" w:name="_Toc479867530"/>
      <w:bookmarkStart w:id="4231" w:name="_Toc479869351"/>
      <w:bookmarkStart w:id="4232" w:name="_Toc480377289"/>
      <w:bookmarkStart w:id="4233" w:name="_Toc480465821"/>
      <w:bookmarkStart w:id="4234" w:name="_Toc480997203"/>
      <w:bookmarkStart w:id="4235" w:name="_Toc479687039"/>
      <w:bookmarkStart w:id="4236" w:name="_Toc479765083"/>
      <w:bookmarkStart w:id="4237" w:name="_Toc479766900"/>
      <w:bookmarkStart w:id="4238" w:name="_Toc479768717"/>
      <w:bookmarkStart w:id="4239" w:name="_Toc479867548"/>
      <w:bookmarkStart w:id="4240" w:name="_Toc479869369"/>
      <w:bookmarkStart w:id="4241" w:name="_Toc480377307"/>
      <w:bookmarkStart w:id="4242" w:name="_Toc480465839"/>
      <w:bookmarkStart w:id="4243" w:name="_Toc480997221"/>
      <w:bookmarkStart w:id="4244" w:name="_Toc479687048"/>
      <w:bookmarkStart w:id="4245" w:name="_Toc479765092"/>
      <w:bookmarkStart w:id="4246" w:name="_Toc479766909"/>
      <w:bookmarkStart w:id="4247" w:name="_Toc479768726"/>
      <w:bookmarkStart w:id="4248" w:name="_Toc479867557"/>
      <w:bookmarkStart w:id="4249" w:name="_Toc479869378"/>
      <w:bookmarkStart w:id="4250" w:name="_Toc480377316"/>
      <w:bookmarkStart w:id="4251" w:name="_Toc480465848"/>
      <w:bookmarkStart w:id="4252" w:name="_Toc480997230"/>
      <w:bookmarkStart w:id="4253" w:name="_Toc479687057"/>
      <w:bookmarkStart w:id="4254" w:name="_Toc479765101"/>
      <w:bookmarkStart w:id="4255" w:name="_Toc479766918"/>
      <w:bookmarkStart w:id="4256" w:name="_Toc479768735"/>
      <w:bookmarkStart w:id="4257" w:name="_Toc479867566"/>
      <w:bookmarkStart w:id="4258" w:name="_Toc479869387"/>
      <w:bookmarkStart w:id="4259" w:name="_Toc480377325"/>
      <w:bookmarkStart w:id="4260" w:name="_Toc480465857"/>
      <w:bookmarkStart w:id="4261" w:name="_Toc480997239"/>
      <w:bookmarkStart w:id="4262" w:name="_Toc479687066"/>
      <w:bookmarkStart w:id="4263" w:name="_Toc479765110"/>
      <w:bookmarkStart w:id="4264" w:name="_Toc479766927"/>
      <w:bookmarkStart w:id="4265" w:name="_Toc479768744"/>
      <w:bookmarkStart w:id="4266" w:name="_Toc479867575"/>
      <w:bookmarkStart w:id="4267" w:name="_Toc479869396"/>
      <w:bookmarkStart w:id="4268" w:name="_Toc480377334"/>
      <w:bookmarkStart w:id="4269" w:name="_Toc480465866"/>
      <w:bookmarkStart w:id="4270" w:name="_Toc480997248"/>
      <w:bookmarkStart w:id="4271" w:name="_Toc479687075"/>
      <w:bookmarkStart w:id="4272" w:name="_Toc479765119"/>
      <w:bookmarkStart w:id="4273" w:name="_Toc479766936"/>
      <w:bookmarkStart w:id="4274" w:name="_Toc479768753"/>
      <w:bookmarkStart w:id="4275" w:name="_Toc479867584"/>
      <w:bookmarkStart w:id="4276" w:name="_Toc479869405"/>
      <w:bookmarkStart w:id="4277" w:name="_Toc480377343"/>
      <w:bookmarkStart w:id="4278" w:name="_Toc480465875"/>
      <w:bookmarkStart w:id="4279" w:name="_Toc480997257"/>
      <w:bookmarkStart w:id="4280" w:name="_Toc479687084"/>
      <w:bookmarkStart w:id="4281" w:name="_Toc479765128"/>
      <w:bookmarkStart w:id="4282" w:name="_Toc479766945"/>
      <w:bookmarkStart w:id="4283" w:name="_Toc479768762"/>
      <w:bookmarkStart w:id="4284" w:name="_Toc479867593"/>
      <w:bookmarkStart w:id="4285" w:name="_Toc479869414"/>
      <w:bookmarkStart w:id="4286" w:name="_Toc480377352"/>
      <w:bookmarkStart w:id="4287" w:name="_Toc480465884"/>
      <w:bookmarkStart w:id="4288" w:name="_Toc480997266"/>
      <w:bookmarkStart w:id="4289" w:name="_Toc479687093"/>
      <w:bookmarkStart w:id="4290" w:name="_Toc479765137"/>
      <w:bookmarkStart w:id="4291" w:name="_Toc479766954"/>
      <w:bookmarkStart w:id="4292" w:name="_Toc479768771"/>
      <w:bookmarkStart w:id="4293" w:name="_Toc479867602"/>
      <w:bookmarkStart w:id="4294" w:name="_Toc479869423"/>
      <w:bookmarkStart w:id="4295" w:name="_Toc480377361"/>
      <w:bookmarkStart w:id="4296" w:name="_Toc480465893"/>
      <w:bookmarkStart w:id="4297" w:name="_Toc480997275"/>
      <w:bookmarkStart w:id="4298" w:name="_Toc479687102"/>
      <w:bookmarkStart w:id="4299" w:name="_Toc479765146"/>
      <w:bookmarkStart w:id="4300" w:name="_Toc479766963"/>
      <w:bookmarkStart w:id="4301" w:name="_Toc479768780"/>
      <w:bookmarkStart w:id="4302" w:name="_Toc479867611"/>
      <w:bookmarkStart w:id="4303" w:name="_Toc479869432"/>
      <w:bookmarkStart w:id="4304" w:name="_Toc480377370"/>
      <w:bookmarkStart w:id="4305" w:name="_Toc480465902"/>
      <w:bookmarkStart w:id="4306" w:name="_Toc480997284"/>
      <w:bookmarkStart w:id="4307" w:name="_Toc479687111"/>
      <w:bookmarkStart w:id="4308" w:name="_Toc479765155"/>
      <w:bookmarkStart w:id="4309" w:name="_Toc479766972"/>
      <w:bookmarkStart w:id="4310" w:name="_Toc479768789"/>
      <w:bookmarkStart w:id="4311" w:name="_Toc479867620"/>
      <w:bookmarkStart w:id="4312" w:name="_Toc479869441"/>
      <w:bookmarkStart w:id="4313" w:name="_Toc480377379"/>
      <w:bookmarkStart w:id="4314" w:name="_Toc480465911"/>
      <w:bookmarkStart w:id="4315" w:name="_Toc480997293"/>
      <w:bookmarkStart w:id="4316" w:name="_Toc479687129"/>
      <w:bookmarkStart w:id="4317" w:name="_Toc479765173"/>
      <w:bookmarkStart w:id="4318" w:name="_Toc479766990"/>
      <w:bookmarkStart w:id="4319" w:name="_Toc479768807"/>
      <w:bookmarkStart w:id="4320" w:name="_Toc479867638"/>
      <w:bookmarkStart w:id="4321" w:name="_Toc479869459"/>
      <w:bookmarkStart w:id="4322" w:name="_Toc480377397"/>
      <w:bookmarkStart w:id="4323" w:name="_Toc480465929"/>
      <w:bookmarkStart w:id="4324" w:name="_Toc480997311"/>
      <w:bookmarkStart w:id="4325" w:name="_Toc479687147"/>
      <w:bookmarkStart w:id="4326" w:name="_Toc479765191"/>
      <w:bookmarkStart w:id="4327" w:name="_Toc479767008"/>
      <w:bookmarkStart w:id="4328" w:name="_Toc479768825"/>
      <w:bookmarkStart w:id="4329" w:name="_Toc479867656"/>
      <w:bookmarkStart w:id="4330" w:name="_Toc479869477"/>
      <w:bookmarkStart w:id="4331" w:name="_Toc480377415"/>
      <w:bookmarkStart w:id="4332" w:name="_Toc480465947"/>
      <w:bookmarkStart w:id="4333" w:name="_Toc480997329"/>
      <w:bookmarkStart w:id="4334" w:name="_Toc479687156"/>
      <w:bookmarkStart w:id="4335" w:name="_Toc479765200"/>
      <w:bookmarkStart w:id="4336" w:name="_Toc479767017"/>
      <w:bookmarkStart w:id="4337" w:name="_Toc479768834"/>
      <w:bookmarkStart w:id="4338" w:name="_Toc479867665"/>
      <w:bookmarkStart w:id="4339" w:name="_Toc479869486"/>
      <w:bookmarkStart w:id="4340" w:name="_Toc480377424"/>
      <w:bookmarkStart w:id="4341" w:name="_Toc480465956"/>
      <w:bookmarkStart w:id="4342" w:name="_Toc480997338"/>
      <w:bookmarkStart w:id="4343" w:name="_Toc479687165"/>
      <w:bookmarkStart w:id="4344" w:name="_Toc479765209"/>
      <w:bookmarkStart w:id="4345" w:name="_Toc479767026"/>
      <w:bookmarkStart w:id="4346" w:name="_Toc479768843"/>
      <w:bookmarkStart w:id="4347" w:name="_Toc479867674"/>
      <w:bookmarkStart w:id="4348" w:name="_Toc479869495"/>
      <w:bookmarkStart w:id="4349" w:name="_Toc480377433"/>
      <w:bookmarkStart w:id="4350" w:name="_Toc480465965"/>
      <w:bookmarkStart w:id="4351" w:name="_Toc480997347"/>
      <w:bookmarkStart w:id="4352" w:name="_Toc479687174"/>
      <w:bookmarkStart w:id="4353" w:name="_Toc479765218"/>
      <w:bookmarkStart w:id="4354" w:name="_Toc479767035"/>
      <w:bookmarkStart w:id="4355" w:name="_Toc479768852"/>
      <w:bookmarkStart w:id="4356" w:name="_Toc479867683"/>
      <w:bookmarkStart w:id="4357" w:name="_Toc479869504"/>
      <w:bookmarkStart w:id="4358" w:name="_Toc480377442"/>
      <w:bookmarkStart w:id="4359" w:name="_Toc480465974"/>
      <w:bookmarkStart w:id="4360" w:name="_Toc480997356"/>
      <w:bookmarkStart w:id="4361" w:name="_Toc479687192"/>
      <w:bookmarkStart w:id="4362" w:name="_Toc479765236"/>
      <w:bookmarkStart w:id="4363" w:name="_Toc479767053"/>
      <w:bookmarkStart w:id="4364" w:name="_Toc479768870"/>
      <w:bookmarkStart w:id="4365" w:name="_Toc479867701"/>
      <w:bookmarkStart w:id="4366" w:name="_Toc479869522"/>
      <w:bookmarkStart w:id="4367" w:name="_Toc480377460"/>
      <w:bookmarkStart w:id="4368" w:name="_Toc480465992"/>
      <w:bookmarkStart w:id="4369" w:name="_Toc480997374"/>
      <w:bookmarkStart w:id="4370" w:name="_Toc479687201"/>
      <w:bookmarkStart w:id="4371" w:name="_Toc479765245"/>
      <w:bookmarkStart w:id="4372" w:name="_Toc479767062"/>
      <w:bookmarkStart w:id="4373" w:name="_Toc479768879"/>
      <w:bookmarkStart w:id="4374" w:name="_Toc479867710"/>
      <w:bookmarkStart w:id="4375" w:name="_Toc479869531"/>
      <w:bookmarkStart w:id="4376" w:name="_Toc480377469"/>
      <w:bookmarkStart w:id="4377" w:name="_Toc480466001"/>
      <w:bookmarkStart w:id="4378" w:name="_Toc480997383"/>
      <w:bookmarkStart w:id="4379" w:name="_Toc479687210"/>
      <w:bookmarkStart w:id="4380" w:name="_Toc479765254"/>
      <w:bookmarkStart w:id="4381" w:name="_Toc479767071"/>
      <w:bookmarkStart w:id="4382" w:name="_Toc479768888"/>
      <w:bookmarkStart w:id="4383" w:name="_Toc479867719"/>
      <w:bookmarkStart w:id="4384" w:name="_Toc479869540"/>
      <w:bookmarkStart w:id="4385" w:name="_Toc480377478"/>
      <w:bookmarkStart w:id="4386" w:name="_Toc480466010"/>
      <w:bookmarkStart w:id="4387" w:name="_Toc480997392"/>
      <w:bookmarkStart w:id="4388" w:name="_Toc479687219"/>
      <w:bookmarkStart w:id="4389" w:name="_Toc479765263"/>
      <w:bookmarkStart w:id="4390" w:name="_Toc479767080"/>
      <w:bookmarkStart w:id="4391" w:name="_Toc479768897"/>
      <w:bookmarkStart w:id="4392" w:name="_Toc479867728"/>
      <w:bookmarkStart w:id="4393" w:name="_Toc479869549"/>
      <w:bookmarkStart w:id="4394" w:name="_Toc480377487"/>
      <w:bookmarkStart w:id="4395" w:name="_Toc480466019"/>
      <w:bookmarkStart w:id="4396" w:name="_Toc480997401"/>
      <w:bookmarkStart w:id="4397" w:name="_Toc479687237"/>
      <w:bookmarkStart w:id="4398" w:name="_Toc479765281"/>
      <w:bookmarkStart w:id="4399" w:name="_Toc479767098"/>
      <w:bookmarkStart w:id="4400" w:name="_Toc479768915"/>
      <w:bookmarkStart w:id="4401" w:name="_Toc479867746"/>
      <w:bookmarkStart w:id="4402" w:name="_Toc479869567"/>
      <w:bookmarkStart w:id="4403" w:name="_Toc480377505"/>
      <w:bookmarkStart w:id="4404" w:name="_Toc480466037"/>
      <w:bookmarkStart w:id="4405" w:name="_Toc480997419"/>
      <w:bookmarkStart w:id="4406" w:name="_Toc479687255"/>
      <w:bookmarkStart w:id="4407" w:name="_Toc479765299"/>
      <w:bookmarkStart w:id="4408" w:name="_Toc479767116"/>
      <w:bookmarkStart w:id="4409" w:name="_Toc479768933"/>
      <w:bookmarkStart w:id="4410" w:name="_Toc479867764"/>
      <w:bookmarkStart w:id="4411" w:name="_Toc479869585"/>
      <w:bookmarkStart w:id="4412" w:name="_Toc480377523"/>
      <w:bookmarkStart w:id="4413" w:name="_Toc480466055"/>
      <w:bookmarkStart w:id="4414" w:name="_Toc480997437"/>
      <w:bookmarkStart w:id="4415" w:name="_Toc479687264"/>
      <w:bookmarkStart w:id="4416" w:name="_Toc479765308"/>
      <w:bookmarkStart w:id="4417" w:name="_Toc479767125"/>
      <w:bookmarkStart w:id="4418" w:name="_Toc479768942"/>
      <w:bookmarkStart w:id="4419" w:name="_Toc479867773"/>
      <w:bookmarkStart w:id="4420" w:name="_Toc479869594"/>
      <w:bookmarkStart w:id="4421" w:name="_Toc480377532"/>
      <w:bookmarkStart w:id="4422" w:name="_Toc480466064"/>
      <w:bookmarkStart w:id="4423" w:name="_Toc480997446"/>
      <w:bookmarkStart w:id="4424" w:name="_Toc479687273"/>
      <w:bookmarkStart w:id="4425" w:name="_Toc479765317"/>
      <w:bookmarkStart w:id="4426" w:name="_Toc479767134"/>
      <w:bookmarkStart w:id="4427" w:name="_Toc479768951"/>
      <w:bookmarkStart w:id="4428" w:name="_Toc479867782"/>
      <w:bookmarkStart w:id="4429" w:name="_Toc479869603"/>
      <w:bookmarkStart w:id="4430" w:name="_Toc480377541"/>
      <w:bookmarkStart w:id="4431" w:name="_Toc480466073"/>
      <w:bookmarkStart w:id="4432" w:name="_Toc480997455"/>
      <w:bookmarkStart w:id="4433" w:name="_Toc479687282"/>
      <w:bookmarkStart w:id="4434" w:name="_Toc479765326"/>
      <w:bookmarkStart w:id="4435" w:name="_Toc479767143"/>
      <w:bookmarkStart w:id="4436" w:name="_Toc479768960"/>
      <w:bookmarkStart w:id="4437" w:name="_Toc479867791"/>
      <w:bookmarkStart w:id="4438" w:name="_Toc479869612"/>
      <w:bookmarkStart w:id="4439" w:name="_Toc480377550"/>
      <w:bookmarkStart w:id="4440" w:name="_Toc480466082"/>
      <w:bookmarkStart w:id="4441" w:name="_Toc480997464"/>
      <w:bookmarkStart w:id="4442" w:name="_Toc479687291"/>
      <w:bookmarkStart w:id="4443" w:name="_Toc479765335"/>
      <w:bookmarkStart w:id="4444" w:name="_Toc479767152"/>
      <w:bookmarkStart w:id="4445" w:name="_Toc479768969"/>
      <w:bookmarkStart w:id="4446" w:name="_Toc479867800"/>
      <w:bookmarkStart w:id="4447" w:name="_Toc479869621"/>
      <w:bookmarkStart w:id="4448" w:name="_Toc480377559"/>
      <w:bookmarkStart w:id="4449" w:name="_Toc480466091"/>
      <w:bookmarkStart w:id="4450" w:name="_Toc480997473"/>
      <w:bookmarkStart w:id="4451" w:name="_Toc479687300"/>
      <w:bookmarkStart w:id="4452" w:name="_Toc479765344"/>
      <w:bookmarkStart w:id="4453" w:name="_Toc479767161"/>
      <w:bookmarkStart w:id="4454" w:name="_Toc479768978"/>
      <w:bookmarkStart w:id="4455" w:name="_Toc479867809"/>
      <w:bookmarkStart w:id="4456" w:name="_Toc479869630"/>
      <w:bookmarkStart w:id="4457" w:name="_Toc480377568"/>
      <w:bookmarkStart w:id="4458" w:name="_Toc480466100"/>
      <w:bookmarkStart w:id="4459" w:name="_Toc480997482"/>
      <w:bookmarkStart w:id="4460" w:name="_Toc479687318"/>
      <w:bookmarkStart w:id="4461" w:name="_Toc479765362"/>
      <w:bookmarkStart w:id="4462" w:name="_Toc479767179"/>
      <w:bookmarkStart w:id="4463" w:name="_Toc479768996"/>
      <w:bookmarkStart w:id="4464" w:name="_Toc479867827"/>
      <w:bookmarkStart w:id="4465" w:name="_Toc479869648"/>
      <w:bookmarkStart w:id="4466" w:name="_Toc480377586"/>
      <w:bookmarkStart w:id="4467" w:name="_Toc480466118"/>
      <w:bookmarkStart w:id="4468" w:name="_Toc480997500"/>
      <w:bookmarkStart w:id="4469" w:name="_Toc479687327"/>
      <w:bookmarkStart w:id="4470" w:name="_Toc479765371"/>
      <w:bookmarkStart w:id="4471" w:name="_Toc479767188"/>
      <w:bookmarkStart w:id="4472" w:name="_Toc479769005"/>
      <w:bookmarkStart w:id="4473" w:name="_Toc479867836"/>
      <w:bookmarkStart w:id="4474" w:name="_Toc479869657"/>
      <w:bookmarkStart w:id="4475" w:name="_Toc480377595"/>
      <w:bookmarkStart w:id="4476" w:name="_Toc480466127"/>
      <w:bookmarkStart w:id="4477" w:name="_Toc480997509"/>
      <w:bookmarkStart w:id="4478" w:name="_Toc479687336"/>
      <w:bookmarkStart w:id="4479" w:name="_Toc479765380"/>
      <w:bookmarkStart w:id="4480" w:name="_Toc479767197"/>
      <w:bookmarkStart w:id="4481" w:name="_Toc479769014"/>
      <w:bookmarkStart w:id="4482" w:name="_Toc479867845"/>
      <w:bookmarkStart w:id="4483" w:name="_Toc479869666"/>
      <w:bookmarkStart w:id="4484" w:name="_Toc480377604"/>
      <w:bookmarkStart w:id="4485" w:name="_Toc480466136"/>
      <w:bookmarkStart w:id="4486" w:name="_Toc480997518"/>
      <w:bookmarkStart w:id="4487" w:name="_Toc479687345"/>
      <w:bookmarkStart w:id="4488" w:name="_Toc479765389"/>
      <w:bookmarkStart w:id="4489" w:name="_Toc479767206"/>
      <w:bookmarkStart w:id="4490" w:name="_Toc479769023"/>
      <w:bookmarkStart w:id="4491" w:name="_Toc479867854"/>
      <w:bookmarkStart w:id="4492" w:name="_Toc479869675"/>
      <w:bookmarkStart w:id="4493" w:name="_Toc480377613"/>
      <w:bookmarkStart w:id="4494" w:name="_Toc480466145"/>
      <w:bookmarkStart w:id="4495" w:name="_Toc480997527"/>
      <w:bookmarkStart w:id="4496" w:name="_Toc479687354"/>
      <w:bookmarkStart w:id="4497" w:name="_Toc479765398"/>
      <w:bookmarkStart w:id="4498" w:name="_Toc479767215"/>
      <w:bookmarkStart w:id="4499" w:name="_Toc479769032"/>
      <w:bookmarkStart w:id="4500" w:name="_Toc479867863"/>
      <w:bookmarkStart w:id="4501" w:name="_Toc479869684"/>
      <w:bookmarkStart w:id="4502" w:name="_Toc480377622"/>
      <w:bookmarkStart w:id="4503" w:name="_Toc480466154"/>
      <w:bookmarkStart w:id="4504" w:name="_Toc480997536"/>
      <w:bookmarkStart w:id="4505" w:name="_Toc479687381"/>
      <w:bookmarkStart w:id="4506" w:name="_Toc479765425"/>
      <w:bookmarkStart w:id="4507" w:name="_Toc479767242"/>
      <w:bookmarkStart w:id="4508" w:name="_Toc479769059"/>
      <w:bookmarkStart w:id="4509" w:name="_Toc479867890"/>
      <w:bookmarkStart w:id="4510" w:name="_Toc479869711"/>
      <w:bookmarkStart w:id="4511" w:name="_Toc480377649"/>
      <w:bookmarkStart w:id="4512" w:name="_Toc480466181"/>
      <w:bookmarkStart w:id="4513" w:name="_Toc480997563"/>
      <w:bookmarkStart w:id="4514" w:name="_Toc479687399"/>
      <w:bookmarkStart w:id="4515" w:name="_Toc479765443"/>
      <w:bookmarkStart w:id="4516" w:name="_Toc479767260"/>
      <w:bookmarkStart w:id="4517" w:name="_Toc479769077"/>
      <w:bookmarkStart w:id="4518" w:name="_Toc479867908"/>
      <w:bookmarkStart w:id="4519" w:name="_Toc479869729"/>
      <w:bookmarkStart w:id="4520" w:name="_Toc480377667"/>
      <w:bookmarkStart w:id="4521" w:name="_Toc480466199"/>
      <w:bookmarkStart w:id="4522" w:name="_Toc480997581"/>
      <w:bookmarkStart w:id="4523" w:name="_Toc479687426"/>
      <w:bookmarkStart w:id="4524" w:name="_Toc479765470"/>
      <w:bookmarkStart w:id="4525" w:name="_Toc479767287"/>
      <w:bookmarkStart w:id="4526" w:name="_Toc479769104"/>
      <w:bookmarkStart w:id="4527" w:name="_Toc479867935"/>
      <w:bookmarkStart w:id="4528" w:name="_Toc479869756"/>
      <w:bookmarkStart w:id="4529" w:name="_Toc480377694"/>
      <w:bookmarkStart w:id="4530" w:name="_Toc480466226"/>
      <w:bookmarkStart w:id="4531" w:name="_Toc480997608"/>
      <w:bookmarkStart w:id="4532" w:name="_Toc479687444"/>
      <w:bookmarkStart w:id="4533" w:name="_Toc479765488"/>
      <w:bookmarkStart w:id="4534" w:name="_Toc479767305"/>
      <w:bookmarkStart w:id="4535" w:name="_Toc479769122"/>
      <w:bookmarkStart w:id="4536" w:name="_Toc479867953"/>
      <w:bookmarkStart w:id="4537" w:name="_Toc479869774"/>
      <w:bookmarkStart w:id="4538" w:name="_Toc480377712"/>
      <w:bookmarkStart w:id="4539" w:name="_Toc480466244"/>
      <w:bookmarkStart w:id="4540" w:name="_Toc480997626"/>
      <w:bookmarkStart w:id="4541" w:name="_Toc460244430"/>
      <w:bookmarkStart w:id="4542" w:name="_Toc460244641"/>
      <w:bookmarkStart w:id="4543" w:name="_Toc460245171"/>
      <w:bookmarkStart w:id="4544" w:name="_Toc460247938"/>
      <w:bookmarkStart w:id="4545" w:name="_Toc460249449"/>
      <w:bookmarkStart w:id="4546" w:name="_Toc479687445"/>
      <w:bookmarkStart w:id="4547" w:name="_Toc479765489"/>
      <w:bookmarkStart w:id="4548" w:name="_Toc479767306"/>
      <w:bookmarkStart w:id="4549" w:name="_Toc479769123"/>
      <w:bookmarkStart w:id="4550" w:name="_Toc479867954"/>
      <w:bookmarkStart w:id="4551" w:name="_Toc479869775"/>
      <w:bookmarkStart w:id="4552" w:name="_Toc480377713"/>
      <w:bookmarkStart w:id="4553" w:name="_Toc480466245"/>
      <w:bookmarkStart w:id="4554" w:name="_Toc480997627"/>
      <w:bookmarkStart w:id="4555" w:name="_Toc479687446"/>
      <w:bookmarkStart w:id="4556" w:name="_Toc479765490"/>
      <w:bookmarkStart w:id="4557" w:name="_Toc479767307"/>
      <w:bookmarkStart w:id="4558" w:name="_Toc479769124"/>
      <w:bookmarkStart w:id="4559" w:name="_Toc479867955"/>
      <w:bookmarkStart w:id="4560" w:name="_Toc479869776"/>
      <w:bookmarkStart w:id="4561" w:name="_Toc480377714"/>
      <w:bookmarkStart w:id="4562" w:name="_Toc480466246"/>
      <w:bookmarkStart w:id="4563" w:name="_Toc480997628"/>
      <w:bookmarkStart w:id="4564" w:name="_Toc479687468"/>
      <w:bookmarkStart w:id="4565" w:name="_Toc479765512"/>
      <w:bookmarkStart w:id="4566" w:name="_Toc479767329"/>
      <w:bookmarkStart w:id="4567" w:name="_Toc479769146"/>
      <w:bookmarkStart w:id="4568" w:name="_Toc479867977"/>
      <w:bookmarkStart w:id="4569" w:name="_Toc479869798"/>
      <w:bookmarkStart w:id="4570" w:name="_Toc480377736"/>
      <w:bookmarkStart w:id="4571" w:name="_Toc480466268"/>
      <w:bookmarkStart w:id="4572" w:name="_Toc480997650"/>
      <w:bookmarkStart w:id="4573" w:name="_Toc479687475"/>
      <w:bookmarkStart w:id="4574" w:name="_Toc479765519"/>
      <w:bookmarkStart w:id="4575" w:name="_Toc479767336"/>
      <w:bookmarkStart w:id="4576" w:name="_Toc479769153"/>
      <w:bookmarkStart w:id="4577" w:name="_Toc479867984"/>
      <w:bookmarkStart w:id="4578" w:name="_Toc479869805"/>
      <w:bookmarkStart w:id="4579" w:name="_Toc480377743"/>
      <w:bookmarkStart w:id="4580" w:name="_Toc480466275"/>
      <w:bookmarkStart w:id="4581" w:name="_Toc480997657"/>
      <w:bookmarkStart w:id="4582" w:name="_Toc479687482"/>
      <w:bookmarkStart w:id="4583" w:name="_Toc479765526"/>
      <w:bookmarkStart w:id="4584" w:name="_Toc479767343"/>
      <w:bookmarkStart w:id="4585" w:name="_Toc479769160"/>
      <w:bookmarkStart w:id="4586" w:name="_Toc479867991"/>
      <w:bookmarkStart w:id="4587" w:name="_Toc479869812"/>
      <w:bookmarkStart w:id="4588" w:name="_Toc480377750"/>
      <w:bookmarkStart w:id="4589" w:name="_Toc480466282"/>
      <w:bookmarkStart w:id="4590" w:name="_Toc480997664"/>
      <w:bookmarkStart w:id="4591" w:name="_Toc479687489"/>
      <w:bookmarkStart w:id="4592" w:name="_Toc479765533"/>
      <w:bookmarkStart w:id="4593" w:name="_Toc479767350"/>
      <w:bookmarkStart w:id="4594" w:name="_Toc479769167"/>
      <w:bookmarkStart w:id="4595" w:name="_Toc479867998"/>
      <w:bookmarkStart w:id="4596" w:name="_Toc479869819"/>
      <w:bookmarkStart w:id="4597" w:name="_Toc480377757"/>
      <w:bookmarkStart w:id="4598" w:name="_Toc480466289"/>
      <w:bookmarkStart w:id="4599" w:name="_Toc480997671"/>
      <w:bookmarkStart w:id="4600" w:name="_Toc479687496"/>
      <w:bookmarkStart w:id="4601" w:name="_Toc479765540"/>
      <w:bookmarkStart w:id="4602" w:name="_Toc479767357"/>
      <w:bookmarkStart w:id="4603" w:name="_Toc479769174"/>
      <w:bookmarkStart w:id="4604" w:name="_Toc479868005"/>
      <w:bookmarkStart w:id="4605" w:name="_Toc479869826"/>
      <w:bookmarkStart w:id="4606" w:name="_Toc480377764"/>
      <w:bookmarkStart w:id="4607" w:name="_Toc480466296"/>
      <w:bookmarkStart w:id="4608" w:name="_Toc480997678"/>
      <w:bookmarkStart w:id="4609" w:name="_Toc479687503"/>
      <w:bookmarkStart w:id="4610" w:name="_Toc479765547"/>
      <w:bookmarkStart w:id="4611" w:name="_Toc479767364"/>
      <w:bookmarkStart w:id="4612" w:name="_Toc479769181"/>
      <w:bookmarkStart w:id="4613" w:name="_Toc479868012"/>
      <w:bookmarkStart w:id="4614" w:name="_Toc479869833"/>
      <w:bookmarkStart w:id="4615" w:name="_Toc480377771"/>
      <w:bookmarkStart w:id="4616" w:name="_Toc480466303"/>
      <w:bookmarkStart w:id="4617" w:name="_Toc480997685"/>
      <w:bookmarkStart w:id="4618" w:name="_Toc479687510"/>
      <w:bookmarkStart w:id="4619" w:name="_Toc479765554"/>
      <w:bookmarkStart w:id="4620" w:name="_Toc479767371"/>
      <w:bookmarkStart w:id="4621" w:name="_Toc479769188"/>
      <w:bookmarkStart w:id="4622" w:name="_Toc479868019"/>
      <w:bookmarkStart w:id="4623" w:name="_Toc479869840"/>
      <w:bookmarkStart w:id="4624" w:name="_Toc480377778"/>
      <w:bookmarkStart w:id="4625" w:name="_Toc480466310"/>
      <w:bookmarkStart w:id="4626" w:name="_Toc480997692"/>
      <w:bookmarkStart w:id="4627" w:name="_Toc479687517"/>
      <w:bookmarkStart w:id="4628" w:name="_Toc479765561"/>
      <w:bookmarkStart w:id="4629" w:name="_Toc479767378"/>
      <w:bookmarkStart w:id="4630" w:name="_Toc479769195"/>
      <w:bookmarkStart w:id="4631" w:name="_Toc479868026"/>
      <w:bookmarkStart w:id="4632" w:name="_Toc479869847"/>
      <w:bookmarkStart w:id="4633" w:name="_Toc480377785"/>
      <w:bookmarkStart w:id="4634" w:name="_Toc480466317"/>
      <w:bookmarkStart w:id="4635" w:name="_Toc480997699"/>
      <w:bookmarkStart w:id="4636" w:name="_Toc479687524"/>
      <w:bookmarkStart w:id="4637" w:name="_Toc479765568"/>
      <w:bookmarkStart w:id="4638" w:name="_Toc479767385"/>
      <w:bookmarkStart w:id="4639" w:name="_Toc479769202"/>
      <w:bookmarkStart w:id="4640" w:name="_Toc479868033"/>
      <w:bookmarkStart w:id="4641" w:name="_Toc479869854"/>
      <w:bookmarkStart w:id="4642" w:name="_Toc480377792"/>
      <w:bookmarkStart w:id="4643" w:name="_Toc480466324"/>
      <w:bookmarkStart w:id="4644" w:name="_Toc480997706"/>
      <w:bookmarkStart w:id="4645" w:name="_Toc479687531"/>
      <w:bookmarkStart w:id="4646" w:name="_Toc479765575"/>
      <w:bookmarkStart w:id="4647" w:name="_Toc479767392"/>
      <w:bookmarkStart w:id="4648" w:name="_Toc479769209"/>
      <w:bookmarkStart w:id="4649" w:name="_Toc479868040"/>
      <w:bookmarkStart w:id="4650" w:name="_Toc479869861"/>
      <w:bookmarkStart w:id="4651" w:name="_Toc480377799"/>
      <w:bookmarkStart w:id="4652" w:name="_Toc480466331"/>
      <w:bookmarkStart w:id="4653" w:name="_Toc480997713"/>
      <w:bookmarkStart w:id="4654" w:name="_Toc479687538"/>
      <w:bookmarkStart w:id="4655" w:name="_Toc479765582"/>
      <w:bookmarkStart w:id="4656" w:name="_Toc479767399"/>
      <w:bookmarkStart w:id="4657" w:name="_Toc479769216"/>
      <w:bookmarkStart w:id="4658" w:name="_Toc479868047"/>
      <w:bookmarkStart w:id="4659" w:name="_Toc479869868"/>
      <w:bookmarkStart w:id="4660" w:name="_Toc480377806"/>
      <w:bookmarkStart w:id="4661" w:name="_Toc480466338"/>
      <w:bookmarkStart w:id="4662" w:name="_Toc480997720"/>
      <w:bookmarkStart w:id="4663" w:name="_Toc479687545"/>
      <w:bookmarkStart w:id="4664" w:name="_Toc479765589"/>
      <w:bookmarkStart w:id="4665" w:name="_Toc479767406"/>
      <w:bookmarkStart w:id="4666" w:name="_Toc479769223"/>
      <w:bookmarkStart w:id="4667" w:name="_Toc479868054"/>
      <w:bookmarkStart w:id="4668" w:name="_Toc479869875"/>
      <w:bookmarkStart w:id="4669" w:name="_Toc480377813"/>
      <w:bookmarkStart w:id="4670" w:name="_Toc480466345"/>
      <w:bookmarkStart w:id="4671" w:name="_Toc480997727"/>
      <w:bookmarkStart w:id="4672" w:name="_Toc479687552"/>
      <w:bookmarkStart w:id="4673" w:name="_Toc479765596"/>
      <w:bookmarkStart w:id="4674" w:name="_Toc479767413"/>
      <w:bookmarkStart w:id="4675" w:name="_Toc479769230"/>
      <w:bookmarkStart w:id="4676" w:name="_Toc479868061"/>
      <w:bookmarkStart w:id="4677" w:name="_Toc479869882"/>
      <w:bookmarkStart w:id="4678" w:name="_Toc480377820"/>
      <w:bookmarkStart w:id="4679" w:name="_Toc480466352"/>
      <w:bookmarkStart w:id="4680" w:name="_Toc480997734"/>
      <w:bookmarkStart w:id="4681" w:name="_Toc479687566"/>
      <w:bookmarkStart w:id="4682" w:name="_Toc479765610"/>
      <w:bookmarkStart w:id="4683" w:name="_Toc479767427"/>
      <w:bookmarkStart w:id="4684" w:name="_Toc479769244"/>
      <w:bookmarkStart w:id="4685" w:name="_Toc479868075"/>
      <w:bookmarkStart w:id="4686" w:name="_Toc479869896"/>
      <w:bookmarkStart w:id="4687" w:name="_Toc480377834"/>
      <w:bookmarkStart w:id="4688" w:name="_Toc480466366"/>
      <w:bookmarkStart w:id="4689" w:name="_Toc480997748"/>
      <w:bookmarkStart w:id="4690" w:name="_Toc479687573"/>
      <w:bookmarkStart w:id="4691" w:name="_Toc479765617"/>
      <w:bookmarkStart w:id="4692" w:name="_Toc479767434"/>
      <w:bookmarkStart w:id="4693" w:name="_Toc479769251"/>
      <w:bookmarkStart w:id="4694" w:name="_Toc479868082"/>
      <w:bookmarkStart w:id="4695" w:name="_Toc479869903"/>
      <w:bookmarkStart w:id="4696" w:name="_Toc480377841"/>
      <w:bookmarkStart w:id="4697" w:name="_Toc480466373"/>
      <w:bookmarkStart w:id="4698" w:name="_Toc480997755"/>
      <w:bookmarkStart w:id="4699" w:name="_Toc479687580"/>
      <w:bookmarkStart w:id="4700" w:name="_Toc479765624"/>
      <w:bookmarkStart w:id="4701" w:name="_Toc479767441"/>
      <w:bookmarkStart w:id="4702" w:name="_Toc479769258"/>
      <w:bookmarkStart w:id="4703" w:name="_Toc479868089"/>
      <w:bookmarkStart w:id="4704" w:name="_Toc479869910"/>
      <w:bookmarkStart w:id="4705" w:name="_Toc480377848"/>
      <w:bookmarkStart w:id="4706" w:name="_Toc480466380"/>
      <w:bookmarkStart w:id="4707" w:name="_Toc480997762"/>
      <w:bookmarkStart w:id="4708" w:name="_Toc479687587"/>
      <w:bookmarkStart w:id="4709" w:name="_Toc479765631"/>
      <w:bookmarkStart w:id="4710" w:name="_Toc479767448"/>
      <w:bookmarkStart w:id="4711" w:name="_Toc479769265"/>
      <w:bookmarkStart w:id="4712" w:name="_Toc479868096"/>
      <w:bookmarkStart w:id="4713" w:name="_Toc479869917"/>
      <w:bookmarkStart w:id="4714" w:name="_Toc480377855"/>
      <w:bookmarkStart w:id="4715" w:name="_Toc480466387"/>
      <w:bookmarkStart w:id="4716" w:name="_Toc480997769"/>
      <w:bookmarkStart w:id="4717" w:name="_Toc479687594"/>
      <w:bookmarkStart w:id="4718" w:name="_Toc479765638"/>
      <w:bookmarkStart w:id="4719" w:name="_Toc479767455"/>
      <w:bookmarkStart w:id="4720" w:name="_Toc479769272"/>
      <w:bookmarkStart w:id="4721" w:name="_Toc479868103"/>
      <w:bookmarkStart w:id="4722" w:name="_Toc479869924"/>
      <w:bookmarkStart w:id="4723" w:name="_Toc480377862"/>
      <w:bookmarkStart w:id="4724" w:name="_Toc480466394"/>
      <w:bookmarkStart w:id="4725" w:name="_Toc480997776"/>
      <w:bookmarkStart w:id="4726" w:name="_Toc479687601"/>
      <w:bookmarkStart w:id="4727" w:name="_Toc479765645"/>
      <w:bookmarkStart w:id="4728" w:name="_Toc479767462"/>
      <w:bookmarkStart w:id="4729" w:name="_Toc479769279"/>
      <w:bookmarkStart w:id="4730" w:name="_Toc479868110"/>
      <w:bookmarkStart w:id="4731" w:name="_Toc479869931"/>
      <w:bookmarkStart w:id="4732" w:name="_Toc480377869"/>
      <w:bookmarkStart w:id="4733" w:name="_Toc480466401"/>
      <w:bookmarkStart w:id="4734" w:name="_Toc480997783"/>
      <w:bookmarkStart w:id="4735" w:name="_Toc479687608"/>
      <w:bookmarkStart w:id="4736" w:name="_Toc479765652"/>
      <w:bookmarkStart w:id="4737" w:name="_Toc479767469"/>
      <w:bookmarkStart w:id="4738" w:name="_Toc479769286"/>
      <w:bookmarkStart w:id="4739" w:name="_Toc479868117"/>
      <w:bookmarkStart w:id="4740" w:name="_Toc479869938"/>
      <w:bookmarkStart w:id="4741" w:name="_Toc480377876"/>
      <w:bookmarkStart w:id="4742" w:name="_Toc480466408"/>
      <w:bookmarkStart w:id="4743" w:name="_Toc480997790"/>
      <w:bookmarkStart w:id="4744" w:name="_Toc479687615"/>
      <w:bookmarkStart w:id="4745" w:name="_Toc479765659"/>
      <w:bookmarkStart w:id="4746" w:name="_Toc479767476"/>
      <w:bookmarkStart w:id="4747" w:name="_Toc479769293"/>
      <w:bookmarkStart w:id="4748" w:name="_Toc479868124"/>
      <w:bookmarkStart w:id="4749" w:name="_Toc479869945"/>
      <w:bookmarkStart w:id="4750" w:name="_Toc480377883"/>
      <w:bookmarkStart w:id="4751" w:name="_Toc480466415"/>
      <w:bookmarkStart w:id="4752" w:name="_Toc480997797"/>
      <w:bookmarkStart w:id="4753" w:name="_Toc479687622"/>
      <w:bookmarkStart w:id="4754" w:name="_Toc479765666"/>
      <w:bookmarkStart w:id="4755" w:name="_Toc479767483"/>
      <w:bookmarkStart w:id="4756" w:name="_Toc479769300"/>
      <w:bookmarkStart w:id="4757" w:name="_Toc479868131"/>
      <w:bookmarkStart w:id="4758" w:name="_Toc479869952"/>
      <w:bookmarkStart w:id="4759" w:name="_Toc480377890"/>
      <w:bookmarkStart w:id="4760" w:name="_Toc480466422"/>
      <w:bookmarkStart w:id="4761" w:name="_Toc480997804"/>
      <w:bookmarkStart w:id="4762" w:name="_Toc479687629"/>
      <w:bookmarkStart w:id="4763" w:name="_Toc479765673"/>
      <w:bookmarkStart w:id="4764" w:name="_Toc479767490"/>
      <w:bookmarkStart w:id="4765" w:name="_Toc479769307"/>
      <w:bookmarkStart w:id="4766" w:name="_Toc479868138"/>
      <w:bookmarkStart w:id="4767" w:name="_Toc479869959"/>
      <w:bookmarkStart w:id="4768" w:name="_Toc480377897"/>
      <w:bookmarkStart w:id="4769" w:name="_Toc480466429"/>
      <w:bookmarkStart w:id="4770" w:name="_Toc480997811"/>
      <w:bookmarkStart w:id="4771" w:name="_Toc479687646"/>
      <w:bookmarkStart w:id="4772" w:name="_Toc479765690"/>
      <w:bookmarkStart w:id="4773" w:name="_Toc479767507"/>
      <w:bookmarkStart w:id="4774" w:name="_Toc479769324"/>
      <w:bookmarkStart w:id="4775" w:name="_Toc479868155"/>
      <w:bookmarkStart w:id="4776" w:name="_Toc479869976"/>
      <w:bookmarkStart w:id="4777" w:name="_Toc480377914"/>
      <w:bookmarkStart w:id="4778" w:name="_Toc480466446"/>
      <w:bookmarkStart w:id="4779" w:name="_Toc480997828"/>
      <w:bookmarkStart w:id="4780" w:name="_Toc479687647"/>
      <w:bookmarkStart w:id="4781" w:name="_Toc479765691"/>
      <w:bookmarkStart w:id="4782" w:name="_Toc479767508"/>
      <w:bookmarkStart w:id="4783" w:name="_Toc479769325"/>
      <w:bookmarkStart w:id="4784" w:name="_Toc479868156"/>
      <w:bookmarkStart w:id="4785" w:name="_Toc479869977"/>
      <w:bookmarkStart w:id="4786" w:name="_Toc480377915"/>
      <w:bookmarkStart w:id="4787" w:name="_Toc480466447"/>
      <w:bookmarkStart w:id="4788" w:name="_Toc480997829"/>
      <w:bookmarkStart w:id="4789" w:name="_Toc479687648"/>
      <w:bookmarkStart w:id="4790" w:name="_Toc479765692"/>
      <w:bookmarkStart w:id="4791" w:name="_Toc479767509"/>
      <w:bookmarkStart w:id="4792" w:name="_Toc479769326"/>
      <w:bookmarkStart w:id="4793" w:name="_Toc479868157"/>
      <w:bookmarkStart w:id="4794" w:name="_Toc479869978"/>
      <w:bookmarkStart w:id="4795" w:name="_Toc480377916"/>
      <w:bookmarkStart w:id="4796" w:name="_Toc480466448"/>
      <w:bookmarkStart w:id="4797" w:name="_Toc480997830"/>
      <w:bookmarkStart w:id="4798" w:name="_Toc479687649"/>
      <w:bookmarkStart w:id="4799" w:name="_Toc479765693"/>
      <w:bookmarkStart w:id="4800" w:name="_Toc479767510"/>
      <w:bookmarkStart w:id="4801" w:name="_Toc479769327"/>
      <w:bookmarkStart w:id="4802" w:name="_Toc479868158"/>
      <w:bookmarkStart w:id="4803" w:name="_Toc479869979"/>
      <w:bookmarkStart w:id="4804" w:name="_Toc480377917"/>
      <w:bookmarkStart w:id="4805" w:name="_Toc480466449"/>
      <w:bookmarkStart w:id="4806" w:name="_Toc480997831"/>
      <w:bookmarkStart w:id="4807" w:name="_Toc479687650"/>
      <w:bookmarkStart w:id="4808" w:name="_Toc479765694"/>
      <w:bookmarkStart w:id="4809" w:name="_Toc479767511"/>
      <w:bookmarkStart w:id="4810" w:name="_Toc479769328"/>
      <w:bookmarkStart w:id="4811" w:name="_Toc479868159"/>
      <w:bookmarkStart w:id="4812" w:name="_Toc479869980"/>
      <w:bookmarkStart w:id="4813" w:name="_Toc480377918"/>
      <w:bookmarkStart w:id="4814" w:name="_Toc480466450"/>
      <w:bookmarkStart w:id="4815" w:name="_Toc480997832"/>
      <w:bookmarkStart w:id="4816" w:name="_Toc479687651"/>
      <w:bookmarkStart w:id="4817" w:name="_Toc479765695"/>
      <w:bookmarkStart w:id="4818" w:name="_Toc479767512"/>
      <w:bookmarkStart w:id="4819" w:name="_Toc479769329"/>
      <w:bookmarkStart w:id="4820" w:name="_Toc479868160"/>
      <w:bookmarkStart w:id="4821" w:name="_Toc479869981"/>
      <w:bookmarkStart w:id="4822" w:name="_Toc480377919"/>
      <w:bookmarkStart w:id="4823" w:name="_Toc480466451"/>
      <w:bookmarkStart w:id="4824" w:name="_Toc480997833"/>
      <w:bookmarkStart w:id="4825" w:name="_Toc479687673"/>
      <w:bookmarkStart w:id="4826" w:name="_Toc479765717"/>
      <w:bookmarkStart w:id="4827" w:name="_Toc479767534"/>
      <w:bookmarkStart w:id="4828" w:name="_Toc479769351"/>
      <w:bookmarkStart w:id="4829" w:name="_Toc479868182"/>
      <w:bookmarkStart w:id="4830" w:name="_Toc479870003"/>
      <w:bookmarkStart w:id="4831" w:name="_Toc480377941"/>
      <w:bookmarkStart w:id="4832" w:name="_Toc480466473"/>
      <w:bookmarkStart w:id="4833" w:name="_Toc480997855"/>
      <w:bookmarkStart w:id="4834" w:name="_Toc479687680"/>
      <w:bookmarkStart w:id="4835" w:name="_Toc479765724"/>
      <w:bookmarkStart w:id="4836" w:name="_Toc479767541"/>
      <w:bookmarkStart w:id="4837" w:name="_Toc479769358"/>
      <w:bookmarkStart w:id="4838" w:name="_Toc479868189"/>
      <w:bookmarkStart w:id="4839" w:name="_Toc479870010"/>
      <w:bookmarkStart w:id="4840" w:name="_Toc480377948"/>
      <w:bookmarkStart w:id="4841" w:name="_Toc480466480"/>
      <w:bookmarkStart w:id="4842" w:name="_Toc480997862"/>
      <w:bookmarkStart w:id="4843" w:name="_Toc479687687"/>
      <w:bookmarkStart w:id="4844" w:name="_Toc479765731"/>
      <w:bookmarkStart w:id="4845" w:name="_Toc479767548"/>
      <w:bookmarkStart w:id="4846" w:name="_Toc479769365"/>
      <w:bookmarkStart w:id="4847" w:name="_Toc479868196"/>
      <w:bookmarkStart w:id="4848" w:name="_Toc479870017"/>
      <w:bookmarkStart w:id="4849" w:name="_Toc480377955"/>
      <w:bookmarkStart w:id="4850" w:name="_Toc480466487"/>
      <w:bookmarkStart w:id="4851" w:name="_Toc480997869"/>
      <w:bookmarkStart w:id="4852" w:name="_Toc479687694"/>
      <w:bookmarkStart w:id="4853" w:name="_Toc479765738"/>
      <w:bookmarkStart w:id="4854" w:name="_Toc479767555"/>
      <w:bookmarkStart w:id="4855" w:name="_Toc479769372"/>
      <w:bookmarkStart w:id="4856" w:name="_Toc479868203"/>
      <w:bookmarkStart w:id="4857" w:name="_Toc479870024"/>
      <w:bookmarkStart w:id="4858" w:name="_Toc480377962"/>
      <w:bookmarkStart w:id="4859" w:name="_Toc480466494"/>
      <w:bookmarkStart w:id="4860" w:name="_Toc480997876"/>
      <w:bookmarkStart w:id="4861" w:name="_Toc479687701"/>
      <w:bookmarkStart w:id="4862" w:name="_Toc479765745"/>
      <w:bookmarkStart w:id="4863" w:name="_Toc479767562"/>
      <w:bookmarkStart w:id="4864" w:name="_Toc479769379"/>
      <w:bookmarkStart w:id="4865" w:name="_Toc479868210"/>
      <w:bookmarkStart w:id="4866" w:name="_Toc479870031"/>
      <w:bookmarkStart w:id="4867" w:name="_Toc480377969"/>
      <w:bookmarkStart w:id="4868" w:name="_Toc480466501"/>
      <w:bookmarkStart w:id="4869" w:name="_Toc480997883"/>
      <w:bookmarkStart w:id="4870" w:name="_Toc479687708"/>
      <w:bookmarkStart w:id="4871" w:name="_Toc479765752"/>
      <w:bookmarkStart w:id="4872" w:name="_Toc479767569"/>
      <w:bookmarkStart w:id="4873" w:name="_Toc479769386"/>
      <w:bookmarkStart w:id="4874" w:name="_Toc479868217"/>
      <w:bookmarkStart w:id="4875" w:name="_Toc479870038"/>
      <w:bookmarkStart w:id="4876" w:name="_Toc480377976"/>
      <w:bookmarkStart w:id="4877" w:name="_Toc480466508"/>
      <w:bookmarkStart w:id="4878" w:name="_Toc480997890"/>
      <w:bookmarkStart w:id="4879" w:name="_Toc479687715"/>
      <w:bookmarkStart w:id="4880" w:name="_Toc479765759"/>
      <w:bookmarkStart w:id="4881" w:name="_Toc479767576"/>
      <w:bookmarkStart w:id="4882" w:name="_Toc479769393"/>
      <w:bookmarkStart w:id="4883" w:name="_Toc479868224"/>
      <w:bookmarkStart w:id="4884" w:name="_Toc479870045"/>
      <w:bookmarkStart w:id="4885" w:name="_Toc480377983"/>
      <w:bookmarkStart w:id="4886" w:name="_Toc480466515"/>
      <w:bookmarkStart w:id="4887" w:name="_Toc480997897"/>
      <w:bookmarkStart w:id="4888" w:name="_Toc479687722"/>
      <w:bookmarkStart w:id="4889" w:name="_Toc479765766"/>
      <w:bookmarkStart w:id="4890" w:name="_Toc479767583"/>
      <w:bookmarkStart w:id="4891" w:name="_Toc479769400"/>
      <w:bookmarkStart w:id="4892" w:name="_Toc479868231"/>
      <w:bookmarkStart w:id="4893" w:name="_Toc479870052"/>
      <w:bookmarkStart w:id="4894" w:name="_Toc480377990"/>
      <w:bookmarkStart w:id="4895" w:name="_Toc480466522"/>
      <w:bookmarkStart w:id="4896" w:name="_Toc480997904"/>
      <w:bookmarkStart w:id="4897" w:name="_Toc479687729"/>
      <w:bookmarkStart w:id="4898" w:name="_Toc479765773"/>
      <w:bookmarkStart w:id="4899" w:name="_Toc479767590"/>
      <w:bookmarkStart w:id="4900" w:name="_Toc479769407"/>
      <w:bookmarkStart w:id="4901" w:name="_Toc479868238"/>
      <w:bookmarkStart w:id="4902" w:name="_Toc479870059"/>
      <w:bookmarkStart w:id="4903" w:name="_Toc480377997"/>
      <w:bookmarkStart w:id="4904" w:name="_Toc480466529"/>
      <w:bookmarkStart w:id="4905" w:name="_Toc480997911"/>
      <w:bookmarkStart w:id="4906" w:name="_Toc479687736"/>
      <w:bookmarkStart w:id="4907" w:name="_Toc479765780"/>
      <w:bookmarkStart w:id="4908" w:name="_Toc479767597"/>
      <w:bookmarkStart w:id="4909" w:name="_Toc479769414"/>
      <w:bookmarkStart w:id="4910" w:name="_Toc479868245"/>
      <w:bookmarkStart w:id="4911" w:name="_Toc479870066"/>
      <w:bookmarkStart w:id="4912" w:name="_Toc480378004"/>
      <w:bookmarkStart w:id="4913" w:name="_Toc480466536"/>
      <w:bookmarkStart w:id="4914" w:name="_Toc480997918"/>
      <w:bookmarkStart w:id="4915" w:name="_Toc479687743"/>
      <w:bookmarkStart w:id="4916" w:name="_Toc479765787"/>
      <w:bookmarkStart w:id="4917" w:name="_Toc479767604"/>
      <w:bookmarkStart w:id="4918" w:name="_Toc479769421"/>
      <w:bookmarkStart w:id="4919" w:name="_Toc479868252"/>
      <w:bookmarkStart w:id="4920" w:name="_Toc479870073"/>
      <w:bookmarkStart w:id="4921" w:name="_Toc480378011"/>
      <w:bookmarkStart w:id="4922" w:name="_Toc480466543"/>
      <w:bookmarkStart w:id="4923" w:name="_Toc480997925"/>
      <w:bookmarkStart w:id="4924" w:name="_Toc479687750"/>
      <w:bookmarkStart w:id="4925" w:name="_Toc479765794"/>
      <w:bookmarkStart w:id="4926" w:name="_Toc479767611"/>
      <w:bookmarkStart w:id="4927" w:name="_Toc479769428"/>
      <w:bookmarkStart w:id="4928" w:name="_Toc479868259"/>
      <w:bookmarkStart w:id="4929" w:name="_Toc479870080"/>
      <w:bookmarkStart w:id="4930" w:name="_Toc480378018"/>
      <w:bookmarkStart w:id="4931" w:name="_Toc480466550"/>
      <w:bookmarkStart w:id="4932" w:name="_Toc480997932"/>
      <w:bookmarkStart w:id="4933" w:name="_Toc479687757"/>
      <w:bookmarkStart w:id="4934" w:name="_Toc479765801"/>
      <w:bookmarkStart w:id="4935" w:name="_Toc479767618"/>
      <w:bookmarkStart w:id="4936" w:name="_Toc479769435"/>
      <w:bookmarkStart w:id="4937" w:name="_Toc479868266"/>
      <w:bookmarkStart w:id="4938" w:name="_Toc479870087"/>
      <w:bookmarkStart w:id="4939" w:name="_Toc480378025"/>
      <w:bookmarkStart w:id="4940" w:name="_Toc480466557"/>
      <w:bookmarkStart w:id="4941" w:name="_Toc480997939"/>
      <w:bookmarkStart w:id="4942" w:name="_Toc479687764"/>
      <w:bookmarkStart w:id="4943" w:name="_Toc479765808"/>
      <w:bookmarkStart w:id="4944" w:name="_Toc479767625"/>
      <w:bookmarkStart w:id="4945" w:name="_Toc479769442"/>
      <w:bookmarkStart w:id="4946" w:name="_Toc479868273"/>
      <w:bookmarkStart w:id="4947" w:name="_Toc479870094"/>
      <w:bookmarkStart w:id="4948" w:name="_Toc480378032"/>
      <w:bookmarkStart w:id="4949" w:name="_Toc480466564"/>
      <w:bookmarkStart w:id="4950" w:name="_Toc480997946"/>
      <w:bookmarkStart w:id="4951" w:name="_Toc479687771"/>
      <w:bookmarkStart w:id="4952" w:name="_Toc479765815"/>
      <w:bookmarkStart w:id="4953" w:name="_Toc479767632"/>
      <w:bookmarkStart w:id="4954" w:name="_Toc479769449"/>
      <w:bookmarkStart w:id="4955" w:name="_Toc479868280"/>
      <w:bookmarkStart w:id="4956" w:name="_Toc479870101"/>
      <w:bookmarkStart w:id="4957" w:name="_Toc480378039"/>
      <w:bookmarkStart w:id="4958" w:name="_Toc480466571"/>
      <w:bookmarkStart w:id="4959" w:name="_Toc480997953"/>
      <w:bookmarkStart w:id="4960" w:name="_Toc479687778"/>
      <w:bookmarkStart w:id="4961" w:name="_Toc479765822"/>
      <w:bookmarkStart w:id="4962" w:name="_Toc479767639"/>
      <w:bookmarkStart w:id="4963" w:name="_Toc479769456"/>
      <w:bookmarkStart w:id="4964" w:name="_Toc479868287"/>
      <w:bookmarkStart w:id="4965" w:name="_Toc479870108"/>
      <w:bookmarkStart w:id="4966" w:name="_Toc480378046"/>
      <w:bookmarkStart w:id="4967" w:name="_Toc480466578"/>
      <w:bookmarkStart w:id="4968" w:name="_Toc480997960"/>
      <w:bookmarkStart w:id="4969" w:name="_Toc479687785"/>
      <w:bookmarkStart w:id="4970" w:name="_Toc479765829"/>
      <w:bookmarkStart w:id="4971" w:name="_Toc479767646"/>
      <w:bookmarkStart w:id="4972" w:name="_Toc479769463"/>
      <w:bookmarkStart w:id="4973" w:name="_Toc479868294"/>
      <w:bookmarkStart w:id="4974" w:name="_Toc479870115"/>
      <w:bookmarkStart w:id="4975" w:name="_Toc480378053"/>
      <w:bookmarkStart w:id="4976" w:name="_Toc480466585"/>
      <w:bookmarkStart w:id="4977" w:name="_Toc480997967"/>
      <w:bookmarkStart w:id="4978" w:name="_Toc479687792"/>
      <w:bookmarkStart w:id="4979" w:name="_Toc479765836"/>
      <w:bookmarkStart w:id="4980" w:name="_Toc479767653"/>
      <w:bookmarkStart w:id="4981" w:name="_Toc479769470"/>
      <w:bookmarkStart w:id="4982" w:name="_Toc479868301"/>
      <w:bookmarkStart w:id="4983" w:name="_Toc479870122"/>
      <w:bookmarkStart w:id="4984" w:name="_Toc480378060"/>
      <w:bookmarkStart w:id="4985" w:name="_Toc480466592"/>
      <w:bookmarkStart w:id="4986" w:name="_Toc480997974"/>
      <w:bookmarkStart w:id="4987" w:name="_Toc479687799"/>
      <w:bookmarkStart w:id="4988" w:name="_Toc479765843"/>
      <w:bookmarkStart w:id="4989" w:name="_Toc479767660"/>
      <w:bookmarkStart w:id="4990" w:name="_Toc479769477"/>
      <w:bookmarkStart w:id="4991" w:name="_Toc479868308"/>
      <w:bookmarkStart w:id="4992" w:name="_Toc479870129"/>
      <w:bookmarkStart w:id="4993" w:name="_Toc480378067"/>
      <w:bookmarkStart w:id="4994" w:name="_Toc480466599"/>
      <w:bookmarkStart w:id="4995" w:name="_Toc480997981"/>
      <w:bookmarkStart w:id="4996" w:name="_Toc479687806"/>
      <w:bookmarkStart w:id="4997" w:name="_Toc479765850"/>
      <w:bookmarkStart w:id="4998" w:name="_Toc479767667"/>
      <w:bookmarkStart w:id="4999" w:name="_Toc479769484"/>
      <w:bookmarkStart w:id="5000" w:name="_Toc479868315"/>
      <w:bookmarkStart w:id="5001" w:name="_Toc479870136"/>
      <w:bookmarkStart w:id="5002" w:name="_Toc480378074"/>
      <w:bookmarkStart w:id="5003" w:name="_Toc480466606"/>
      <w:bookmarkStart w:id="5004" w:name="_Toc480997988"/>
      <w:bookmarkStart w:id="5005" w:name="_Toc479687813"/>
      <w:bookmarkStart w:id="5006" w:name="_Toc479765857"/>
      <w:bookmarkStart w:id="5007" w:name="_Toc479767674"/>
      <w:bookmarkStart w:id="5008" w:name="_Toc479769491"/>
      <w:bookmarkStart w:id="5009" w:name="_Toc479868322"/>
      <w:bookmarkStart w:id="5010" w:name="_Toc479870143"/>
      <w:bookmarkStart w:id="5011" w:name="_Toc480378081"/>
      <w:bookmarkStart w:id="5012" w:name="_Toc480466613"/>
      <w:bookmarkStart w:id="5013" w:name="_Toc480997995"/>
      <w:bookmarkStart w:id="5014" w:name="_Toc479687820"/>
      <w:bookmarkStart w:id="5015" w:name="_Toc479765864"/>
      <w:bookmarkStart w:id="5016" w:name="_Toc479767681"/>
      <w:bookmarkStart w:id="5017" w:name="_Toc479769498"/>
      <w:bookmarkStart w:id="5018" w:name="_Toc479868329"/>
      <w:bookmarkStart w:id="5019" w:name="_Toc479870150"/>
      <w:bookmarkStart w:id="5020" w:name="_Toc480378088"/>
      <w:bookmarkStart w:id="5021" w:name="_Toc480466620"/>
      <w:bookmarkStart w:id="5022" w:name="_Toc480998002"/>
      <w:bookmarkStart w:id="5023" w:name="_Toc479687827"/>
      <w:bookmarkStart w:id="5024" w:name="_Toc479765871"/>
      <w:bookmarkStart w:id="5025" w:name="_Toc479767688"/>
      <w:bookmarkStart w:id="5026" w:name="_Toc479769505"/>
      <w:bookmarkStart w:id="5027" w:name="_Toc479868336"/>
      <w:bookmarkStart w:id="5028" w:name="_Toc479870157"/>
      <w:bookmarkStart w:id="5029" w:name="_Toc480378095"/>
      <w:bookmarkStart w:id="5030" w:name="_Toc480466627"/>
      <w:bookmarkStart w:id="5031" w:name="_Toc480998009"/>
      <w:bookmarkStart w:id="5032" w:name="_Toc479687841"/>
      <w:bookmarkStart w:id="5033" w:name="_Toc479765885"/>
      <w:bookmarkStart w:id="5034" w:name="_Toc479767702"/>
      <w:bookmarkStart w:id="5035" w:name="_Toc479769519"/>
      <w:bookmarkStart w:id="5036" w:name="_Toc479868350"/>
      <w:bookmarkStart w:id="5037" w:name="_Toc479870171"/>
      <w:bookmarkStart w:id="5038" w:name="_Toc480378109"/>
      <w:bookmarkStart w:id="5039" w:name="_Toc480466641"/>
      <w:bookmarkStart w:id="5040" w:name="_Toc480998023"/>
      <w:bookmarkStart w:id="5041" w:name="_Toc479687848"/>
      <w:bookmarkStart w:id="5042" w:name="_Toc479765892"/>
      <w:bookmarkStart w:id="5043" w:name="_Toc479767709"/>
      <w:bookmarkStart w:id="5044" w:name="_Toc479769526"/>
      <w:bookmarkStart w:id="5045" w:name="_Toc479868357"/>
      <w:bookmarkStart w:id="5046" w:name="_Toc479870178"/>
      <w:bookmarkStart w:id="5047" w:name="_Toc480378116"/>
      <w:bookmarkStart w:id="5048" w:name="_Toc480466648"/>
      <w:bookmarkStart w:id="5049" w:name="_Toc480998030"/>
      <w:bookmarkStart w:id="5050" w:name="_Toc479687855"/>
      <w:bookmarkStart w:id="5051" w:name="_Toc479765899"/>
      <w:bookmarkStart w:id="5052" w:name="_Toc479767716"/>
      <w:bookmarkStart w:id="5053" w:name="_Toc479769533"/>
      <w:bookmarkStart w:id="5054" w:name="_Toc479868364"/>
      <w:bookmarkStart w:id="5055" w:name="_Toc479870185"/>
      <w:bookmarkStart w:id="5056" w:name="_Toc480378123"/>
      <w:bookmarkStart w:id="5057" w:name="_Toc480466655"/>
      <w:bookmarkStart w:id="5058" w:name="_Toc480998037"/>
      <w:bookmarkStart w:id="5059" w:name="_Toc479687862"/>
      <w:bookmarkStart w:id="5060" w:name="_Toc479765906"/>
      <w:bookmarkStart w:id="5061" w:name="_Toc479767723"/>
      <w:bookmarkStart w:id="5062" w:name="_Toc479769540"/>
      <w:bookmarkStart w:id="5063" w:name="_Toc479868371"/>
      <w:bookmarkStart w:id="5064" w:name="_Toc479870192"/>
      <w:bookmarkStart w:id="5065" w:name="_Toc480378130"/>
      <w:bookmarkStart w:id="5066" w:name="_Toc480466662"/>
      <w:bookmarkStart w:id="5067" w:name="_Toc480998044"/>
      <w:bookmarkStart w:id="5068" w:name="_Toc479687869"/>
      <w:bookmarkStart w:id="5069" w:name="_Toc479765913"/>
      <w:bookmarkStart w:id="5070" w:name="_Toc479767730"/>
      <w:bookmarkStart w:id="5071" w:name="_Toc479769547"/>
      <w:bookmarkStart w:id="5072" w:name="_Toc479868378"/>
      <w:bookmarkStart w:id="5073" w:name="_Toc479870199"/>
      <w:bookmarkStart w:id="5074" w:name="_Toc480378137"/>
      <w:bookmarkStart w:id="5075" w:name="_Toc480466669"/>
      <w:bookmarkStart w:id="5076" w:name="_Toc480998051"/>
      <w:bookmarkStart w:id="5077" w:name="_Toc479687876"/>
      <w:bookmarkStart w:id="5078" w:name="_Toc479765920"/>
      <w:bookmarkStart w:id="5079" w:name="_Toc479767737"/>
      <w:bookmarkStart w:id="5080" w:name="_Toc479769554"/>
      <w:bookmarkStart w:id="5081" w:name="_Toc479868385"/>
      <w:bookmarkStart w:id="5082" w:name="_Toc479870206"/>
      <w:bookmarkStart w:id="5083" w:name="_Toc480378144"/>
      <w:bookmarkStart w:id="5084" w:name="_Toc480466676"/>
      <w:bookmarkStart w:id="5085" w:name="_Toc480998058"/>
      <w:bookmarkStart w:id="5086" w:name="_Toc479687883"/>
      <w:bookmarkStart w:id="5087" w:name="_Toc479765927"/>
      <w:bookmarkStart w:id="5088" w:name="_Toc479767744"/>
      <w:bookmarkStart w:id="5089" w:name="_Toc479769561"/>
      <w:bookmarkStart w:id="5090" w:name="_Toc479868392"/>
      <w:bookmarkStart w:id="5091" w:name="_Toc479870213"/>
      <w:bookmarkStart w:id="5092" w:name="_Toc480378151"/>
      <w:bookmarkStart w:id="5093" w:name="_Toc480466683"/>
      <w:bookmarkStart w:id="5094" w:name="_Toc480998065"/>
      <w:bookmarkStart w:id="5095" w:name="_Toc479687890"/>
      <w:bookmarkStart w:id="5096" w:name="_Toc479765934"/>
      <w:bookmarkStart w:id="5097" w:name="_Toc479767751"/>
      <w:bookmarkStart w:id="5098" w:name="_Toc479769568"/>
      <w:bookmarkStart w:id="5099" w:name="_Toc479868399"/>
      <w:bookmarkStart w:id="5100" w:name="_Toc479870220"/>
      <w:bookmarkStart w:id="5101" w:name="_Toc480378158"/>
      <w:bookmarkStart w:id="5102" w:name="_Toc480466690"/>
      <w:bookmarkStart w:id="5103" w:name="_Toc480998072"/>
      <w:bookmarkStart w:id="5104" w:name="_Toc479687897"/>
      <w:bookmarkStart w:id="5105" w:name="_Toc479765941"/>
      <w:bookmarkStart w:id="5106" w:name="_Toc479767758"/>
      <w:bookmarkStart w:id="5107" w:name="_Toc479769575"/>
      <w:bookmarkStart w:id="5108" w:name="_Toc479868406"/>
      <w:bookmarkStart w:id="5109" w:name="_Toc479870227"/>
      <w:bookmarkStart w:id="5110" w:name="_Toc480378165"/>
      <w:bookmarkStart w:id="5111" w:name="_Toc480466697"/>
      <w:bookmarkStart w:id="5112" w:name="_Toc480998079"/>
      <w:bookmarkStart w:id="5113" w:name="_Toc479687904"/>
      <w:bookmarkStart w:id="5114" w:name="_Toc479765948"/>
      <w:bookmarkStart w:id="5115" w:name="_Toc479767765"/>
      <w:bookmarkStart w:id="5116" w:name="_Toc479769582"/>
      <w:bookmarkStart w:id="5117" w:name="_Toc479868413"/>
      <w:bookmarkStart w:id="5118" w:name="_Toc479870234"/>
      <w:bookmarkStart w:id="5119" w:name="_Toc480378172"/>
      <w:bookmarkStart w:id="5120" w:name="_Toc480466704"/>
      <w:bookmarkStart w:id="5121" w:name="_Toc480998086"/>
      <w:bookmarkStart w:id="5122" w:name="_Toc479687921"/>
      <w:bookmarkStart w:id="5123" w:name="_Toc479765965"/>
      <w:bookmarkStart w:id="5124" w:name="_Toc479767782"/>
      <w:bookmarkStart w:id="5125" w:name="_Toc479769599"/>
      <w:bookmarkStart w:id="5126" w:name="_Toc479868430"/>
      <w:bookmarkStart w:id="5127" w:name="_Toc479870251"/>
      <w:bookmarkStart w:id="5128" w:name="_Toc480378189"/>
      <w:bookmarkStart w:id="5129" w:name="_Toc480466721"/>
      <w:bookmarkStart w:id="5130" w:name="_Toc480998103"/>
      <w:bookmarkStart w:id="5131" w:name="_Toc479687922"/>
      <w:bookmarkStart w:id="5132" w:name="_Toc479765966"/>
      <w:bookmarkStart w:id="5133" w:name="_Toc479767783"/>
      <w:bookmarkStart w:id="5134" w:name="_Toc479769600"/>
      <w:bookmarkStart w:id="5135" w:name="_Toc479868431"/>
      <w:bookmarkStart w:id="5136" w:name="_Toc479870252"/>
      <w:bookmarkStart w:id="5137" w:name="_Toc480378190"/>
      <w:bookmarkStart w:id="5138" w:name="_Toc480466722"/>
      <w:bookmarkStart w:id="5139" w:name="_Toc480998104"/>
      <w:bookmarkStart w:id="5140" w:name="_Toc474773654"/>
      <w:bookmarkStart w:id="5141" w:name="_Toc474861301"/>
      <w:bookmarkStart w:id="5142" w:name="_Toc474862811"/>
      <w:bookmarkStart w:id="5143" w:name="_Toc474863565"/>
      <w:bookmarkStart w:id="5144" w:name="_Toc474773662"/>
      <w:bookmarkStart w:id="5145" w:name="_Toc474861309"/>
      <w:bookmarkStart w:id="5146" w:name="_Toc474862819"/>
      <w:bookmarkStart w:id="5147" w:name="_Toc474863573"/>
      <w:bookmarkStart w:id="5148" w:name="_Toc474773670"/>
      <w:bookmarkStart w:id="5149" w:name="_Toc474861317"/>
      <w:bookmarkStart w:id="5150" w:name="_Toc474862827"/>
      <w:bookmarkStart w:id="5151" w:name="_Toc474863581"/>
      <w:bookmarkStart w:id="5152" w:name="_Toc474773678"/>
      <w:bookmarkStart w:id="5153" w:name="_Toc474861325"/>
      <w:bookmarkStart w:id="5154" w:name="_Toc474862835"/>
      <w:bookmarkStart w:id="5155" w:name="_Toc474863589"/>
      <w:bookmarkStart w:id="5156" w:name="_Toc474773686"/>
      <w:bookmarkStart w:id="5157" w:name="_Toc474861333"/>
      <w:bookmarkStart w:id="5158" w:name="_Toc474862843"/>
      <w:bookmarkStart w:id="5159" w:name="_Toc474863597"/>
      <w:bookmarkStart w:id="5160" w:name="_Toc474773694"/>
      <w:bookmarkStart w:id="5161" w:name="_Toc474861341"/>
      <w:bookmarkStart w:id="5162" w:name="_Toc474862851"/>
      <w:bookmarkStart w:id="5163" w:name="_Toc474863605"/>
      <w:bookmarkStart w:id="5164" w:name="_Toc474773702"/>
      <w:bookmarkStart w:id="5165" w:name="_Toc474861349"/>
      <w:bookmarkStart w:id="5166" w:name="_Toc474862859"/>
      <w:bookmarkStart w:id="5167" w:name="_Toc474863613"/>
      <w:bookmarkStart w:id="5168" w:name="_Toc474773710"/>
      <w:bookmarkStart w:id="5169" w:name="_Toc474861357"/>
      <w:bookmarkStart w:id="5170" w:name="_Toc474862867"/>
      <w:bookmarkStart w:id="5171" w:name="_Toc474863621"/>
      <w:bookmarkStart w:id="5172" w:name="_Toc474773718"/>
      <w:bookmarkStart w:id="5173" w:name="_Toc474861365"/>
      <w:bookmarkStart w:id="5174" w:name="_Toc474862875"/>
      <w:bookmarkStart w:id="5175" w:name="_Toc474863629"/>
      <w:bookmarkStart w:id="5176" w:name="_Toc474773726"/>
      <w:bookmarkStart w:id="5177" w:name="_Toc474861373"/>
      <w:bookmarkStart w:id="5178" w:name="_Toc474862883"/>
      <w:bookmarkStart w:id="5179" w:name="_Toc474863637"/>
      <w:bookmarkStart w:id="5180" w:name="_Toc474773734"/>
      <w:bookmarkStart w:id="5181" w:name="_Toc474861381"/>
      <w:bookmarkStart w:id="5182" w:name="_Toc474862891"/>
      <w:bookmarkStart w:id="5183" w:name="_Toc474863645"/>
      <w:bookmarkStart w:id="5184" w:name="_Toc474773742"/>
      <w:bookmarkStart w:id="5185" w:name="_Toc474861389"/>
      <w:bookmarkStart w:id="5186" w:name="_Toc474862899"/>
      <w:bookmarkStart w:id="5187" w:name="_Toc474863653"/>
      <w:bookmarkStart w:id="5188" w:name="_Toc474773750"/>
      <w:bookmarkStart w:id="5189" w:name="_Toc474861397"/>
      <w:bookmarkStart w:id="5190" w:name="_Toc474862907"/>
      <w:bookmarkStart w:id="5191" w:name="_Toc474863661"/>
      <w:bookmarkStart w:id="5192" w:name="_Toc474773758"/>
      <w:bookmarkStart w:id="5193" w:name="_Toc474861405"/>
      <w:bookmarkStart w:id="5194" w:name="_Toc474862915"/>
      <w:bookmarkStart w:id="5195" w:name="_Toc474863669"/>
      <w:bookmarkStart w:id="5196" w:name="_Toc474773766"/>
      <w:bookmarkStart w:id="5197" w:name="_Toc474861413"/>
      <w:bookmarkStart w:id="5198" w:name="_Toc474862923"/>
      <w:bookmarkStart w:id="5199" w:name="_Toc474863677"/>
      <w:bookmarkStart w:id="5200" w:name="_Toc474773774"/>
      <w:bookmarkStart w:id="5201" w:name="_Toc474861421"/>
      <w:bookmarkStart w:id="5202" w:name="_Toc474862931"/>
      <w:bookmarkStart w:id="5203" w:name="_Toc474863685"/>
      <w:bookmarkStart w:id="5204" w:name="_Toc474773782"/>
      <w:bookmarkStart w:id="5205" w:name="_Toc474861429"/>
      <w:bookmarkStart w:id="5206" w:name="_Toc474862939"/>
      <w:bookmarkStart w:id="5207" w:name="_Toc474863693"/>
      <w:bookmarkStart w:id="5208" w:name="_Toc474773790"/>
      <w:bookmarkStart w:id="5209" w:name="_Toc474861437"/>
      <w:bookmarkStart w:id="5210" w:name="_Toc474862947"/>
      <w:bookmarkStart w:id="5211" w:name="_Toc474863701"/>
      <w:bookmarkStart w:id="5212" w:name="_Toc474773798"/>
      <w:bookmarkStart w:id="5213" w:name="_Toc474861445"/>
      <w:bookmarkStart w:id="5214" w:name="_Toc474862955"/>
      <w:bookmarkStart w:id="5215" w:name="_Toc474863709"/>
      <w:bookmarkStart w:id="5216" w:name="_Toc474773806"/>
      <w:bookmarkStart w:id="5217" w:name="_Toc474861453"/>
      <w:bookmarkStart w:id="5218" w:name="_Toc474862963"/>
      <w:bookmarkStart w:id="5219" w:name="_Toc474863717"/>
      <w:bookmarkStart w:id="5220" w:name="_Toc474773814"/>
      <w:bookmarkStart w:id="5221" w:name="_Toc474861461"/>
      <w:bookmarkStart w:id="5222" w:name="_Toc474862971"/>
      <w:bookmarkStart w:id="5223" w:name="_Toc474863725"/>
      <w:bookmarkStart w:id="5224" w:name="_Toc474773822"/>
      <w:bookmarkStart w:id="5225" w:name="_Toc474861469"/>
      <w:bookmarkStart w:id="5226" w:name="_Toc474862979"/>
      <w:bookmarkStart w:id="5227" w:name="_Toc474863733"/>
      <w:bookmarkStart w:id="5228" w:name="_Toc474773830"/>
      <w:bookmarkStart w:id="5229" w:name="_Toc474861477"/>
      <w:bookmarkStart w:id="5230" w:name="_Toc474862987"/>
      <w:bookmarkStart w:id="5231" w:name="_Toc474863741"/>
      <w:bookmarkStart w:id="5232" w:name="_Toc474773846"/>
      <w:bookmarkStart w:id="5233" w:name="_Toc474861493"/>
      <w:bookmarkStart w:id="5234" w:name="_Toc474863003"/>
      <w:bookmarkStart w:id="5235" w:name="_Toc474863757"/>
      <w:bookmarkStart w:id="5236" w:name="_Toc474773854"/>
      <w:bookmarkStart w:id="5237" w:name="_Toc474861501"/>
      <w:bookmarkStart w:id="5238" w:name="_Toc474863011"/>
      <w:bookmarkStart w:id="5239" w:name="_Toc474863765"/>
      <w:bookmarkStart w:id="5240" w:name="_Toc474773862"/>
      <w:bookmarkStart w:id="5241" w:name="_Toc474861509"/>
      <w:bookmarkStart w:id="5242" w:name="_Toc474863019"/>
      <w:bookmarkStart w:id="5243" w:name="_Toc474863773"/>
      <w:bookmarkStart w:id="5244" w:name="_Toc474773870"/>
      <w:bookmarkStart w:id="5245" w:name="_Toc474861517"/>
      <w:bookmarkStart w:id="5246" w:name="_Toc474863027"/>
      <w:bookmarkStart w:id="5247" w:name="_Toc474863781"/>
      <w:bookmarkStart w:id="5248" w:name="_Toc474773878"/>
      <w:bookmarkStart w:id="5249" w:name="_Toc474861525"/>
      <w:bookmarkStart w:id="5250" w:name="_Toc474863035"/>
      <w:bookmarkStart w:id="5251" w:name="_Toc474863789"/>
      <w:bookmarkStart w:id="5252" w:name="_Toc474773886"/>
      <w:bookmarkStart w:id="5253" w:name="_Toc474861533"/>
      <w:bookmarkStart w:id="5254" w:name="_Toc474863043"/>
      <w:bookmarkStart w:id="5255" w:name="_Toc474863797"/>
      <w:bookmarkStart w:id="5256" w:name="_Toc474773894"/>
      <w:bookmarkStart w:id="5257" w:name="_Toc474861541"/>
      <w:bookmarkStart w:id="5258" w:name="_Toc474863051"/>
      <w:bookmarkStart w:id="5259" w:name="_Toc474863805"/>
      <w:bookmarkStart w:id="5260" w:name="_Toc474773902"/>
      <w:bookmarkStart w:id="5261" w:name="_Toc474861549"/>
      <w:bookmarkStart w:id="5262" w:name="_Toc474863059"/>
      <w:bookmarkStart w:id="5263" w:name="_Toc474863813"/>
      <w:bookmarkStart w:id="5264" w:name="_Toc474773910"/>
      <w:bookmarkStart w:id="5265" w:name="_Toc474861557"/>
      <w:bookmarkStart w:id="5266" w:name="_Toc474863067"/>
      <w:bookmarkStart w:id="5267" w:name="_Toc474863821"/>
      <w:bookmarkStart w:id="5268" w:name="_Toc474773918"/>
      <w:bookmarkStart w:id="5269" w:name="_Toc474861565"/>
      <w:bookmarkStart w:id="5270" w:name="_Toc474863075"/>
      <w:bookmarkStart w:id="5271" w:name="_Toc474863829"/>
      <w:bookmarkStart w:id="5272" w:name="_Toc466400088"/>
      <w:bookmarkStart w:id="5273" w:name="_Toc466557381"/>
      <w:bookmarkStart w:id="5274" w:name="_Toc466888926"/>
      <w:bookmarkStart w:id="5275" w:name="_Toc466903881"/>
      <w:bookmarkStart w:id="5276" w:name="_Toc466400089"/>
      <w:bookmarkStart w:id="5277" w:name="_Toc466557382"/>
      <w:bookmarkStart w:id="5278" w:name="_Toc466888927"/>
      <w:bookmarkStart w:id="5279" w:name="_Toc466903882"/>
      <w:bookmarkStart w:id="5280" w:name="_Toc479687923"/>
      <w:bookmarkStart w:id="5281" w:name="_Toc479765967"/>
      <w:bookmarkStart w:id="5282" w:name="_Toc479767784"/>
      <w:bookmarkStart w:id="5283" w:name="_Toc479769601"/>
      <w:bookmarkStart w:id="5284" w:name="_Toc479868432"/>
      <w:bookmarkStart w:id="5285" w:name="_Toc479870253"/>
      <w:bookmarkStart w:id="5286" w:name="_Toc480378191"/>
      <w:bookmarkStart w:id="5287" w:name="_Toc480466723"/>
      <w:bookmarkStart w:id="5288" w:name="_Toc480998105"/>
      <w:bookmarkStart w:id="5289" w:name="_Toc479687938"/>
      <w:bookmarkStart w:id="5290" w:name="_Toc479765982"/>
      <w:bookmarkStart w:id="5291" w:name="_Toc479767799"/>
      <w:bookmarkStart w:id="5292" w:name="_Toc479769616"/>
      <w:bookmarkStart w:id="5293" w:name="_Toc479868447"/>
      <w:bookmarkStart w:id="5294" w:name="_Toc479870268"/>
      <w:bookmarkStart w:id="5295" w:name="_Toc480466738"/>
      <w:bookmarkStart w:id="5296" w:name="_Toc480998120"/>
      <w:bookmarkStart w:id="5297" w:name="_Toc479687970"/>
      <w:bookmarkStart w:id="5298" w:name="_Toc479766014"/>
      <w:bookmarkStart w:id="5299" w:name="_Toc479767831"/>
      <w:bookmarkStart w:id="5300" w:name="_Toc479769648"/>
      <w:bookmarkStart w:id="5301" w:name="_Toc479868479"/>
      <w:bookmarkStart w:id="5302" w:name="_Toc479870300"/>
      <w:bookmarkStart w:id="5303" w:name="_Toc480378235"/>
      <w:bookmarkStart w:id="5304" w:name="_Toc480466770"/>
      <w:bookmarkStart w:id="5305" w:name="_Toc480998152"/>
      <w:bookmarkStart w:id="5306" w:name="_Toc479687978"/>
      <w:bookmarkStart w:id="5307" w:name="_Toc479766022"/>
      <w:bookmarkStart w:id="5308" w:name="_Toc479767839"/>
      <w:bookmarkStart w:id="5309" w:name="_Toc479769656"/>
      <w:bookmarkStart w:id="5310" w:name="_Toc479868487"/>
      <w:bookmarkStart w:id="5311" w:name="_Toc479870308"/>
      <w:bookmarkStart w:id="5312" w:name="_Toc480378243"/>
      <w:bookmarkStart w:id="5313" w:name="_Toc480466778"/>
      <w:bookmarkStart w:id="5314" w:name="_Toc480998160"/>
      <w:bookmarkStart w:id="5315" w:name="_Toc479687994"/>
      <w:bookmarkStart w:id="5316" w:name="_Toc479766038"/>
      <w:bookmarkStart w:id="5317" w:name="_Toc479767855"/>
      <w:bookmarkStart w:id="5318" w:name="_Toc479769672"/>
      <w:bookmarkStart w:id="5319" w:name="_Toc479868503"/>
      <w:bookmarkStart w:id="5320" w:name="_Toc479870324"/>
      <w:bookmarkStart w:id="5321" w:name="_Toc480378259"/>
      <w:bookmarkStart w:id="5322" w:name="_Toc480466794"/>
      <w:bookmarkStart w:id="5323" w:name="_Toc480998176"/>
      <w:bookmarkStart w:id="5324" w:name="_Toc479688010"/>
      <w:bookmarkStart w:id="5325" w:name="_Toc479766054"/>
      <w:bookmarkStart w:id="5326" w:name="_Toc479767871"/>
      <w:bookmarkStart w:id="5327" w:name="_Toc479769688"/>
      <w:bookmarkStart w:id="5328" w:name="_Toc479868519"/>
      <w:bookmarkStart w:id="5329" w:name="_Toc479870340"/>
      <w:bookmarkStart w:id="5330" w:name="_Toc480378275"/>
      <w:bookmarkStart w:id="5331" w:name="_Toc480466810"/>
      <w:bookmarkStart w:id="5332" w:name="_Toc480998192"/>
      <w:bookmarkStart w:id="5333" w:name="_Toc479688018"/>
      <w:bookmarkStart w:id="5334" w:name="_Toc479766062"/>
      <w:bookmarkStart w:id="5335" w:name="_Toc479767879"/>
      <w:bookmarkStart w:id="5336" w:name="_Toc479769696"/>
      <w:bookmarkStart w:id="5337" w:name="_Toc479868527"/>
      <w:bookmarkStart w:id="5338" w:name="_Toc479870348"/>
      <w:bookmarkStart w:id="5339" w:name="_Toc480378283"/>
      <w:bookmarkStart w:id="5340" w:name="_Toc480466818"/>
      <w:bookmarkStart w:id="5341" w:name="_Toc480998200"/>
      <w:bookmarkStart w:id="5342" w:name="_Toc479688034"/>
      <w:bookmarkStart w:id="5343" w:name="_Toc479766078"/>
      <w:bookmarkStart w:id="5344" w:name="_Toc479767895"/>
      <w:bookmarkStart w:id="5345" w:name="_Toc479769712"/>
      <w:bookmarkStart w:id="5346" w:name="_Toc479868543"/>
      <w:bookmarkStart w:id="5347" w:name="_Toc479870364"/>
      <w:bookmarkStart w:id="5348" w:name="_Toc480378299"/>
      <w:bookmarkStart w:id="5349" w:name="_Toc480466834"/>
      <w:bookmarkStart w:id="5350" w:name="_Toc480998216"/>
      <w:bookmarkStart w:id="5351" w:name="_Toc479688050"/>
      <w:bookmarkStart w:id="5352" w:name="_Toc479766094"/>
      <w:bookmarkStart w:id="5353" w:name="_Toc479767911"/>
      <w:bookmarkStart w:id="5354" w:name="_Toc479769728"/>
      <w:bookmarkStart w:id="5355" w:name="_Toc479868559"/>
      <w:bookmarkStart w:id="5356" w:name="_Toc479870380"/>
      <w:bookmarkStart w:id="5357" w:name="_Toc480378315"/>
      <w:bookmarkStart w:id="5358" w:name="_Toc480466850"/>
      <w:bookmarkStart w:id="5359" w:name="_Toc480998232"/>
      <w:bookmarkStart w:id="5360" w:name="_Toc479688058"/>
      <w:bookmarkStart w:id="5361" w:name="_Toc479766102"/>
      <w:bookmarkStart w:id="5362" w:name="_Toc479767919"/>
      <w:bookmarkStart w:id="5363" w:name="_Toc479769736"/>
      <w:bookmarkStart w:id="5364" w:name="_Toc479868567"/>
      <w:bookmarkStart w:id="5365" w:name="_Toc479870388"/>
      <w:bookmarkStart w:id="5366" w:name="_Toc480378323"/>
      <w:bookmarkStart w:id="5367" w:name="_Toc480466858"/>
      <w:bookmarkStart w:id="5368" w:name="_Toc480998240"/>
      <w:bookmarkStart w:id="5369" w:name="_Toc479688074"/>
      <w:bookmarkStart w:id="5370" w:name="_Toc479766118"/>
      <w:bookmarkStart w:id="5371" w:name="_Toc479767935"/>
      <w:bookmarkStart w:id="5372" w:name="_Toc479769752"/>
      <w:bookmarkStart w:id="5373" w:name="_Toc479868583"/>
      <w:bookmarkStart w:id="5374" w:name="_Toc479870404"/>
      <w:bookmarkStart w:id="5375" w:name="_Toc480378339"/>
      <w:bookmarkStart w:id="5376" w:name="_Toc480466874"/>
      <w:bookmarkStart w:id="5377" w:name="_Toc480998256"/>
      <w:bookmarkStart w:id="5378" w:name="_Toc479688114"/>
      <w:bookmarkStart w:id="5379" w:name="_Toc479766158"/>
      <w:bookmarkStart w:id="5380" w:name="_Toc479767975"/>
      <w:bookmarkStart w:id="5381" w:name="_Toc479769792"/>
      <w:bookmarkStart w:id="5382" w:name="_Toc479868623"/>
      <w:bookmarkStart w:id="5383" w:name="_Toc479870444"/>
      <w:bookmarkStart w:id="5384" w:name="_Toc480378379"/>
      <w:bookmarkStart w:id="5385" w:name="_Toc480466914"/>
      <w:bookmarkStart w:id="5386" w:name="_Toc480998296"/>
      <w:bookmarkStart w:id="5387" w:name="_Toc479688115"/>
      <w:bookmarkStart w:id="5388" w:name="_Toc479766159"/>
      <w:bookmarkStart w:id="5389" w:name="_Toc479767976"/>
      <w:bookmarkStart w:id="5390" w:name="_Toc479769793"/>
      <w:bookmarkStart w:id="5391" w:name="_Toc479868624"/>
      <w:bookmarkStart w:id="5392" w:name="_Toc479870445"/>
      <w:bookmarkStart w:id="5393" w:name="_Toc480378380"/>
      <w:bookmarkStart w:id="5394" w:name="_Toc480466915"/>
      <w:bookmarkStart w:id="5395" w:name="_Toc480998297"/>
      <w:bookmarkStart w:id="5396" w:name="_Toc479688116"/>
      <w:bookmarkStart w:id="5397" w:name="_Toc479766160"/>
      <w:bookmarkStart w:id="5398" w:name="_Toc479767977"/>
      <w:bookmarkStart w:id="5399" w:name="_Toc479769794"/>
      <w:bookmarkStart w:id="5400" w:name="_Toc479868625"/>
      <w:bookmarkStart w:id="5401" w:name="_Toc479870446"/>
      <w:bookmarkStart w:id="5402" w:name="_Toc480378381"/>
      <w:bookmarkStart w:id="5403" w:name="_Toc480466916"/>
      <w:bookmarkStart w:id="5404" w:name="_Toc480998298"/>
      <w:bookmarkStart w:id="5405" w:name="_Toc479688125"/>
      <w:bookmarkStart w:id="5406" w:name="_Toc479766169"/>
      <w:bookmarkStart w:id="5407" w:name="_Toc479767986"/>
      <w:bookmarkStart w:id="5408" w:name="_Toc479769803"/>
      <w:bookmarkStart w:id="5409" w:name="_Toc479868634"/>
      <w:bookmarkStart w:id="5410" w:name="_Toc479870455"/>
      <w:bookmarkStart w:id="5411" w:name="_Toc480378390"/>
      <w:bookmarkStart w:id="5412" w:name="_Toc480466925"/>
      <w:bookmarkStart w:id="5413" w:name="_Toc480998307"/>
      <w:bookmarkStart w:id="5414" w:name="_Toc482094904"/>
      <w:bookmarkStart w:id="5415" w:name="_Toc482375112"/>
      <w:bookmarkStart w:id="5416" w:name="_Toc482377036"/>
      <w:bookmarkStart w:id="5417" w:name="_Toc482380886"/>
      <w:bookmarkStart w:id="5418" w:name="_Toc482382812"/>
      <w:bookmarkStart w:id="5419" w:name="_Toc482384732"/>
      <w:bookmarkStart w:id="5420" w:name="_Toc482386653"/>
      <w:bookmarkStart w:id="5421" w:name="_Toc482388574"/>
      <w:bookmarkStart w:id="5422" w:name="_Toc482390495"/>
      <w:bookmarkStart w:id="5423" w:name="_Toc482606611"/>
      <w:bookmarkStart w:id="5424" w:name="_Toc482608530"/>
      <w:bookmarkStart w:id="5425" w:name="_Toc482610449"/>
      <w:bookmarkStart w:id="5426" w:name="_Toc482612370"/>
      <w:bookmarkStart w:id="5427" w:name="_Toc482094946"/>
      <w:bookmarkStart w:id="5428" w:name="_Toc482375154"/>
      <w:bookmarkStart w:id="5429" w:name="_Toc482377078"/>
      <w:bookmarkStart w:id="5430" w:name="_Toc482380928"/>
      <w:bookmarkStart w:id="5431" w:name="_Toc482382854"/>
      <w:bookmarkStart w:id="5432" w:name="_Toc482384774"/>
      <w:bookmarkStart w:id="5433" w:name="_Toc482386695"/>
      <w:bookmarkStart w:id="5434" w:name="_Toc482388616"/>
      <w:bookmarkStart w:id="5435" w:name="_Toc482390537"/>
      <w:bookmarkStart w:id="5436" w:name="_Toc482606653"/>
      <w:bookmarkStart w:id="5437" w:name="_Toc482608572"/>
      <w:bookmarkStart w:id="5438" w:name="_Toc482610491"/>
      <w:bookmarkStart w:id="5439" w:name="_Toc482612412"/>
      <w:bookmarkStart w:id="5440" w:name="_Toc482094953"/>
      <w:bookmarkStart w:id="5441" w:name="_Toc482375161"/>
      <w:bookmarkStart w:id="5442" w:name="_Toc482377085"/>
      <w:bookmarkStart w:id="5443" w:name="_Toc482380935"/>
      <w:bookmarkStart w:id="5444" w:name="_Toc482382861"/>
      <w:bookmarkStart w:id="5445" w:name="_Toc482384781"/>
      <w:bookmarkStart w:id="5446" w:name="_Toc482386702"/>
      <w:bookmarkStart w:id="5447" w:name="_Toc482388623"/>
      <w:bookmarkStart w:id="5448" w:name="_Toc482390544"/>
      <w:bookmarkStart w:id="5449" w:name="_Toc482606660"/>
      <w:bookmarkStart w:id="5450" w:name="_Toc482608579"/>
      <w:bookmarkStart w:id="5451" w:name="_Toc482610498"/>
      <w:bookmarkStart w:id="5452" w:name="_Toc482612419"/>
      <w:bookmarkStart w:id="5453" w:name="_Toc482094960"/>
      <w:bookmarkStart w:id="5454" w:name="_Toc482375168"/>
      <w:bookmarkStart w:id="5455" w:name="_Toc482377092"/>
      <w:bookmarkStart w:id="5456" w:name="_Toc482380942"/>
      <w:bookmarkStart w:id="5457" w:name="_Toc482382868"/>
      <w:bookmarkStart w:id="5458" w:name="_Toc482384788"/>
      <w:bookmarkStart w:id="5459" w:name="_Toc482386709"/>
      <w:bookmarkStart w:id="5460" w:name="_Toc482388630"/>
      <w:bookmarkStart w:id="5461" w:name="_Toc482390551"/>
      <w:bookmarkStart w:id="5462" w:name="_Toc482606667"/>
      <w:bookmarkStart w:id="5463" w:name="_Toc482608586"/>
      <w:bookmarkStart w:id="5464" w:name="_Toc482610505"/>
      <w:bookmarkStart w:id="5465" w:name="_Toc482612426"/>
      <w:bookmarkStart w:id="5466" w:name="_Toc482094967"/>
      <w:bookmarkStart w:id="5467" w:name="_Toc482375175"/>
      <w:bookmarkStart w:id="5468" w:name="_Toc482377099"/>
      <w:bookmarkStart w:id="5469" w:name="_Toc482380949"/>
      <w:bookmarkStart w:id="5470" w:name="_Toc482382875"/>
      <w:bookmarkStart w:id="5471" w:name="_Toc482384795"/>
      <w:bookmarkStart w:id="5472" w:name="_Toc482386716"/>
      <w:bookmarkStart w:id="5473" w:name="_Toc482388637"/>
      <w:bookmarkStart w:id="5474" w:name="_Toc482390558"/>
      <w:bookmarkStart w:id="5475" w:name="_Toc482606674"/>
      <w:bookmarkStart w:id="5476" w:name="_Toc482608593"/>
      <w:bookmarkStart w:id="5477" w:name="_Toc482610512"/>
      <w:bookmarkStart w:id="5478" w:name="_Toc482612433"/>
      <w:bookmarkStart w:id="5479" w:name="_Toc482094974"/>
      <w:bookmarkStart w:id="5480" w:name="_Toc482375182"/>
      <w:bookmarkStart w:id="5481" w:name="_Toc482377106"/>
      <w:bookmarkStart w:id="5482" w:name="_Toc482380956"/>
      <w:bookmarkStart w:id="5483" w:name="_Toc482382882"/>
      <w:bookmarkStart w:id="5484" w:name="_Toc482384802"/>
      <w:bookmarkStart w:id="5485" w:name="_Toc482386723"/>
      <w:bookmarkStart w:id="5486" w:name="_Toc482388644"/>
      <w:bookmarkStart w:id="5487" w:name="_Toc482390565"/>
      <w:bookmarkStart w:id="5488" w:name="_Toc482606681"/>
      <w:bookmarkStart w:id="5489" w:name="_Toc482608600"/>
      <w:bookmarkStart w:id="5490" w:name="_Toc482610519"/>
      <w:bookmarkStart w:id="5491" w:name="_Toc482612440"/>
      <w:bookmarkStart w:id="5492" w:name="_Toc482094981"/>
      <w:bookmarkStart w:id="5493" w:name="_Toc482375189"/>
      <w:bookmarkStart w:id="5494" w:name="_Toc482377113"/>
      <w:bookmarkStart w:id="5495" w:name="_Toc482380963"/>
      <w:bookmarkStart w:id="5496" w:name="_Toc482382889"/>
      <w:bookmarkStart w:id="5497" w:name="_Toc482384809"/>
      <w:bookmarkStart w:id="5498" w:name="_Toc482386730"/>
      <w:bookmarkStart w:id="5499" w:name="_Toc482388651"/>
      <w:bookmarkStart w:id="5500" w:name="_Toc482390572"/>
      <w:bookmarkStart w:id="5501" w:name="_Toc482606688"/>
      <w:bookmarkStart w:id="5502" w:name="_Toc482608607"/>
      <w:bookmarkStart w:id="5503" w:name="_Toc482610526"/>
      <w:bookmarkStart w:id="5504" w:name="_Toc482612447"/>
      <w:bookmarkStart w:id="5505" w:name="_Toc482094988"/>
      <w:bookmarkStart w:id="5506" w:name="_Toc482375196"/>
      <w:bookmarkStart w:id="5507" w:name="_Toc482377120"/>
      <w:bookmarkStart w:id="5508" w:name="_Toc482380970"/>
      <w:bookmarkStart w:id="5509" w:name="_Toc482382896"/>
      <w:bookmarkStart w:id="5510" w:name="_Toc482384816"/>
      <w:bookmarkStart w:id="5511" w:name="_Toc482386737"/>
      <w:bookmarkStart w:id="5512" w:name="_Toc482388658"/>
      <w:bookmarkStart w:id="5513" w:name="_Toc482390579"/>
      <w:bookmarkStart w:id="5514" w:name="_Toc482606695"/>
      <w:bookmarkStart w:id="5515" w:name="_Toc482608614"/>
      <w:bookmarkStart w:id="5516" w:name="_Toc482610533"/>
      <w:bookmarkStart w:id="5517" w:name="_Toc482612454"/>
      <w:bookmarkStart w:id="5518" w:name="_Toc482094995"/>
      <w:bookmarkStart w:id="5519" w:name="_Toc482375203"/>
      <w:bookmarkStart w:id="5520" w:name="_Toc482377127"/>
      <w:bookmarkStart w:id="5521" w:name="_Toc482380977"/>
      <w:bookmarkStart w:id="5522" w:name="_Toc482382903"/>
      <w:bookmarkStart w:id="5523" w:name="_Toc482384823"/>
      <w:bookmarkStart w:id="5524" w:name="_Toc482386744"/>
      <w:bookmarkStart w:id="5525" w:name="_Toc482388665"/>
      <w:bookmarkStart w:id="5526" w:name="_Toc482390586"/>
      <w:bookmarkStart w:id="5527" w:name="_Toc482606702"/>
      <w:bookmarkStart w:id="5528" w:name="_Toc482608621"/>
      <w:bookmarkStart w:id="5529" w:name="_Toc482610540"/>
      <w:bookmarkStart w:id="5530" w:name="_Toc482612461"/>
      <w:bookmarkStart w:id="5531" w:name="_Toc482095002"/>
      <w:bookmarkStart w:id="5532" w:name="_Toc482375210"/>
      <w:bookmarkStart w:id="5533" w:name="_Toc482377134"/>
      <w:bookmarkStart w:id="5534" w:name="_Toc482380984"/>
      <w:bookmarkStart w:id="5535" w:name="_Toc482382910"/>
      <w:bookmarkStart w:id="5536" w:name="_Toc482384830"/>
      <w:bookmarkStart w:id="5537" w:name="_Toc482386751"/>
      <w:bookmarkStart w:id="5538" w:name="_Toc482388672"/>
      <w:bookmarkStart w:id="5539" w:name="_Toc482390593"/>
      <w:bookmarkStart w:id="5540" w:name="_Toc482606709"/>
      <w:bookmarkStart w:id="5541" w:name="_Toc482608628"/>
      <w:bookmarkStart w:id="5542" w:name="_Toc482610547"/>
      <w:bookmarkStart w:id="5543" w:name="_Toc482612468"/>
      <w:bookmarkStart w:id="5544" w:name="_Toc482095009"/>
      <w:bookmarkStart w:id="5545" w:name="_Toc482375217"/>
      <w:bookmarkStart w:id="5546" w:name="_Toc482377141"/>
      <w:bookmarkStart w:id="5547" w:name="_Toc482380991"/>
      <w:bookmarkStart w:id="5548" w:name="_Toc482382917"/>
      <w:bookmarkStart w:id="5549" w:name="_Toc482384837"/>
      <w:bookmarkStart w:id="5550" w:name="_Toc482386758"/>
      <w:bookmarkStart w:id="5551" w:name="_Toc482388679"/>
      <w:bookmarkStart w:id="5552" w:name="_Toc482390600"/>
      <w:bookmarkStart w:id="5553" w:name="_Toc482606716"/>
      <w:bookmarkStart w:id="5554" w:name="_Toc482608635"/>
      <w:bookmarkStart w:id="5555" w:name="_Toc482610554"/>
      <w:bookmarkStart w:id="5556" w:name="_Toc482612475"/>
      <w:bookmarkStart w:id="5557" w:name="_Toc482095016"/>
      <w:bookmarkStart w:id="5558" w:name="_Toc482375224"/>
      <w:bookmarkStart w:id="5559" w:name="_Toc482377148"/>
      <w:bookmarkStart w:id="5560" w:name="_Toc482380998"/>
      <w:bookmarkStart w:id="5561" w:name="_Toc482382924"/>
      <w:bookmarkStart w:id="5562" w:name="_Toc482384844"/>
      <w:bookmarkStart w:id="5563" w:name="_Toc482386765"/>
      <w:bookmarkStart w:id="5564" w:name="_Toc482388686"/>
      <w:bookmarkStart w:id="5565" w:name="_Toc482390607"/>
      <w:bookmarkStart w:id="5566" w:name="_Toc482606723"/>
      <w:bookmarkStart w:id="5567" w:name="_Toc482608642"/>
      <w:bookmarkStart w:id="5568" w:name="_Toc482610561"/>
      <w:bookmarkStart w:id="5569" w:name="_Toc482612482"/>
      <w:bookmarkStart w:id="5570" w:name="_Toc482095023"/>
      <w:bookmarkStart w:id="5571" w:name="_Toc482375231"/>
      <w:bookmarkStart w:id="5572" w:name="_Toc482377155"/>
      <w:bookmarkStart w:id="5573" w:name="_Toc482381005"/>
      <w:bookmarkStart w:id="5574" w:name="_Toc482382931"/>
      <w:bookmarkStart w:id="5575" w:name="_Toc482384851"/>
      <w:bookmarkStart w:id="5576" w:name="_Toc482386772"/>
      <w:bookmarkStart w:id="5577" w:name="_Toc482388693"/>
      <w:bookmarkStart w:id="5578" w:name="_Toc482390614"/>
      <w:bookmarkStart w:id="5579" w:name="_Toc482606730"/>
      <w:bookmarkStart w:id="5580" w:name="_Toc482608649"/>
      <w:bookmarkStart w:id="5581" w:name="_Toc482610568"/>
      <w:bookmarkStart w:id="5582" w:name="_Toc482612489"/>
      <w:bookmarkStart w:id="5583" w:name="_Toc482095030"/>
      <w:bookmarkStart w:id="5584" w:name="_Toc482375238"/>
      <w:bookmarkStart w:id="5585" w:name="_Toc482377162"/>
      <w:bookmarkStart w:id="5586" w:name="_Toc482381012"/>
      <w:bookmarkStart w:id="5587" w:name="_Toc482382938"/>
      <w:bookmarkStart w:id="5588" w:name="_Toc482384858"/>
      <w:bookmarkStart w:id="5589" w:name="_Toc482386779"/>
      <w:bookmarkStart w:id="5590" w:name="_Toc482388700"/>
      <w:bookmarkStart w:id="5591" w:name="_Toc482390621"/>
      <w:bookmarkStart w:id="5592" w:name="_Toc482606737"/>
      <w:bookmarkStart w:id="5593" w:name="_Toc482608656"/>
      <w:bookmarkStart w:id="5594" w:name="_Toc482610575"/>
      <w:bookmarkStart w:id="5595" w:name="_Toc482612496"/>
      <w:bookmarkStart w:id="5596" w:name="_Toc482095037"/>
      <w:bookmarkStart w:id="5597" w:name="_Toc482375245"/>
      <w:bookmarkStart w:id="5598" w:name="_Toc482377169"/>
      <w:bookmarkStart w:id="5599" w:name="_Toc482381019"/>
      <w:bookmarkStart w:id="5600" w:name="_Toc482382945"/>
      <w:bookmarkStart w:id="5601" w:name="_Toc482384865"/>
      <w:bookmarkStart w:id="5602" w:name="_Toc482386786"/>
      <w:bookmarkStart w:id="5603" w:name="_Toc482388707"/>
      <w:bookmarkStart w:id="5604" w:name="_Toc482390628"/>
      <w:bookmarkStart w:id="5605" w:name="_Toc482606744"/>
      <w:bookmarkStart w:id="5606" w:name="_Toc482608663"/>
      <w:bookmarkStart w:id="5607" w:name="_Toc482610582"/>
      <w:bookmarkStart w:id="5608" w:name="_Toc482612503"/>
      <w:bookmarkStart w:id="5609" w:name="_Toc482095064"/>
      <w:bookmarkStart w:id="5610" w:name="_Toc482375272"/>
      <w:bookmarkStart w:id="5611" w:name="_Toc482377196"/>
      <w:bookmarkStart w:id="5612" w:name="_Toc482381046"/>
      <w:bookmarkStart w:id="5613" w:name="_Toc482382972"/>
      <w:bookmarkStart w:id="5614" w:name="_Toc482384892"/>
      <w:bookmarkStart w:id="5615" w:name="_Toc482386813"/>
      <w:bookmarkStart w:id="5616" w:name="_Toc482388734"/>
      <w:bookmarkStart w:id="5617" w:name="_Toc482390655"/>
      <w:bookmarkStart w:id="5618" w:name="_Toc482606771"/>
      <w:bookmarkStart w:id="5619" w:name="_Toc482608690"/>
      <w:bookmarkStart w:id="5620" w:name="_Toc482610609"/>
      <w:bookmarkStart w:id="5621" w:name="_Toc482612530"/>
      <w:bookmarkStart w:id="5622" w:name="_Toc482095071"/>
      <w:bookmarkStart w:id="5623" w:name="_Toc482375279"/>
      <w:bookmarkStart w:id="5624" w:name="_Toc482377203"/>
      <w:bookmarkStart w:id="5625" w:name="_Toc482381053"/>
      <w:bookmarkStart w:id="5626" w:name="_Toc482382979"/>
      <w:bookmarkStart w:id="5627" w:name="_Toc482384899"/>
      <w:bookmarkStart w:id="5628" w:name="_Toc482386820"/>
      <w:bookmarkStart w:id="5629" w:name="_Toc482388741"/>
      <w:bookmarkStart w:id="5630" w:name="_Toc482390662"/>
      <w:bookmarkStart w:id="5631" w:name="_Toc482606778"/>
      <w:bookmarkStart w:id="5632" w:name="_Toc482608697"/>
      <w:bookmarkStart w:id="5633" w:name="_Toc482610616"/>
      <w:bookmarkStart w:id="5634" w:name="_Toc482612537"/>
      <w:bookmarkStart w:id="5635" w:name="_Toc482095078"/>
      <w:bookmarkStart w:id="5636" w:name="_Toc482375286"/>
      <w:bookmarkStart w:id="5637" w:name="_Toc482377210"/>
      <w:bookmarkStart w:id="5638" w:name="_Toc482381060"/>
      <w:bookmarkStart w:id="5639" w:name="_Toc482382986"/>
      <w:bookmarkStart w:id="5640" w:name="_Toc482384906"/>
      <w:bookmarkStart w:id="5641" w:name="_Toc482386827"/>
      <w:bookmarkStart w:id="5642" w:name="_Toc482388748"/>
      <w:bookmarkStart w:id="5643" w:name="_Toc482390669"/>
      <w:bookmarkStart w:id="5644" w:name="_Toc482606785"/>
      <w:bookmarkStart w:id="5645" w:name="_Toc482608704"/>
      <w:bookmarkStart w:id="5646" w:name="_Toc482610623"/>
      <w:bookmarkStart w:id="5647" w:name="_Toc482612544"/>
      <w:bookmarkStart w:id="5648" w:name="_Toc482095091"/>
      <w:bookmarkStart w:id="5649" w:name="_Toc482375299"/>
      <w:bookmarkStart w:id="5650" w:name="_Toc482377223"/>
      <w:bookmarkStart w:id="5651" w:name="_Toc482381073"/>
      <w:bookmarkStart w:id="5652" w:name="_Toc482382999"/>
      <w:bookmarkStart w:id="5653" w:name="_Toc482384919"/>
      <w:bookmarkStart w:id="5654" w:name="_Toc482386840"/>
      <w:bookmarkStart w:id="5655" w:name="_Toc482388761"/>
      <w:bookmarkStart w:id="5656" w:name="_Toc482390682"/>
      <w:bookmarkStart w:id="5657" w:name="_Toc482606798"/>
      <w:bookmarkStart w:id="5658" w:name="_Toc482608717"/>
      <w:bookmarkStart w:id="5659" w:name="_Toc482610636"/>
      <w:bookmarkStart w:id="5660" w:name="_Toc482612557"/>
      <w:bookmarkStart w:id="5661" w:name="_Toc482095098"/>
      <w:bookmarkStart w:id="5662" w:name="_Toc482375306"/>
      <w:bookmarkStart w:id="5663" w:name="_Toc482377230"/>
      <w:bookmarkStart w:id="5664" w:name="_Toc482381080"/>
      <w:bookmarkStart w:id="5665" w:name="_Toc482383006"/>
      <w:bookmarkStart w:id="5666" w:name="_Toc482384926"/>
      <w:bookmarkStart w:id="5667" w:name="_Toc482386847"/>
      <w:bookmarkStart w:id="5668" w:name="_Toc482388768"/>
      <w:bookmarkStart w:id="5669" w:name="_Toc482390689"/>
      <w:bookmarkStart w:id="5670" w:name="_Toc482606805"/>
      <w:bookmarkStart w:id="5671" w:name="_Toc482608724"/>
      <w:bookmarkStart w:id="5672" w:name="_Toc482610643"/>
      <w:bookmarkStart w:id="5673" w:name="_Toc482612564"/>
      <w:bookmarkStart w:id="5674" w:name="_Toc482095105"/>
      <w:bookmarkStart w:id="5675" w:name="_Toc482375313"/>
      <w:bookmarkStart w:id="5676" w:name="_Toc482377237"/>
      <w:bookmarkStart w:id="5677" w:name="_Toc482381087"/>
      <w:bookmarkStart w:id="5678" w:name="_Toc482383013"/>
      <w:bookmarkStart w:id="5679" w:name="_Toc482384933"/>
      <w:bookmarkStart w:id="5680" w:name="_Toc482386854"/>
      <w:bookmarkStart w:id="5681" w:name="_Toc482388775"/>
      <w:bookmarkStart w:id="5682" w:name="_Toc482390696"/>
      <w:bookmarkStart w:id="5683" w:name="_Toc482606812"/>
      <w:bookmarkStart w:id="5684" w:name="_Toc482608731"/>
      <w:bookmarkStart w:id="5685" w:name="_Toc482610650"/>
      <w:bookmarkStart w:id="5686" w:name="_Toc482612571"/>
      <w:bookmarkStart w:id="5687" w:name="_Toc482095119"/>
      <w:bookmarkStart w:id="5688" w:name="_Toc482375327"/>
      <w:bookmarkStart w:id="5689" w:name="_Toc482377251"/>
      <w:bookmarkStart w:id="5690" w:name="_Toc482381101"/>
      <w:bookmarkStart w:id="5691" w:name="_Toc482383027"/>
      <w:bookmarkStart w:id="5692" w:name="_Toc482384947"/>
      <w:bookmarkStart w:id="5693" w:name="_Toc482386868"/>
      <w:bookmarkStart w:id="5694" w:name="_Toc482388789"/>
      <w:bookmarkStart w:id="5695" w:name="_Toc482390710"/>
      <w:bookmarkStart w:id="5696" w:name="_Toc482606826"/>
      <w:bookmarkStart w:id="5697" w:name="_Toc482608745"/>
      <w:bookmarkStart w:id="5698" w:name="_Toc482610664"/>
      <w:bookmarkStart w:id="5699" w:name="_Toc482612585"/>
      <w:bookmarkStart w:id="5700" w:name="_Toc482095126"/>
      <w:bookmarkStart w:id="5701" w:name="_Toc482375334"/>
      <w:bookmarkStart w:id="5702" w:name="_Toc482377258"/>
      <w:bookmarkStart w:id="5703" w:name="_Toc482381108"/>
      <w:bookmarkStart w:id="5704" w:name="_Toc482383034"/>
      <w:bookmarkStart w:id="5705" w:name="_Toc482384954"/>
      <w:bookmarkStart w:id="5706" w:name="_Toc482386875"/>
      <w:bookmarkStart w:id="5707" w:name="_Toc482388796"/>
      <w:bookmarkStart w:id="5708" w:name="_Toc482390717"/>
      <w:bookmarkStart w:id="5709" w:name="_Toc482606833"/>
      <w:bookmarkStart w:id="5710" w:name="_Toc482608752"/>
      <w:bookmarkStart w:id="5711" w:name="_Toc482610671"/>
      <w:bookmarkStart w:id="5712" w:name="_Toc482612592"/>
      <w:bookmarkStart w:id="5713" w:name="_Toc482095133"/>
      <w:bookmarkStart w:id="5714" w:name="_Toc482375341"/>
      <w:bookmarkStart w:id="5715" w:name="_Toc482377265"/>
      <w:bookmarkStart w:id="5716" w:name="_Toc482381115"/>
      <w:bookmarkStart w:id="5717" w:name="_Toc482383041"/>
      <w:bookmarkStart w:id="5718" w:name="_Toc482384961"/>
      <w:bookmarkStart w:id="5719" w:name="_Toc482386882"/>
      <w:bookmarkStart w:id="5720" w:name="_Toc482388803"/>
      <w:bookmarkStart w:id="5721" w:name="_Toc482390724"/>
      <w:bookmarkStart w:id="5722" w:name="_Toc482606840"/>
      <w:bookmarkStart w:id="5723" w:name="_Toc482608759"/>
      <w:bookmarkStart w:id="5724" w:name="_Toc482610678"/>
      <w:bookmarkStart w:id="5725" w:name="_Toc482612599"/>
      <w:bookmarkStart w:id="5726" w:name="_Toc482095140"/>
      <w:bookmarkStart w:id="5727" w:name="_Toc482375348"/>
      <w:bookmarkStart w:id="5728" w:name="_Toc482377272"/>
      <w:bookmarkStart w:id="5729" w:name="_Toc482381122"/>
      <w:bookmarkStart w:id="5730" w:name="_Toc482383048"/>
      <w:bookmarkStart w:id="5731" w:name="_Toc482384968"/>
      <w:bookmarkStart w:id="5732" w:name="_Toc482386889"/>
      <w:bookmarkStart w:id="5733" w:name="_Toc482388810"/>
      <w:bookmarkStart w:id="5734" w:name="_Toc482390731"/>
      <w:bookmarkStart w:id="5735" w:name="_Toc482606847"/>
      <w:bookmarkStart w:id="5736" w:name="_Toc482608766"/>
      <w:bookmarkStart w:id="5737" w:name="_Toc482610685"/>
      <w:bookmarkStart w:id="5738" w:name="_Toc482612606"/>
      <w:bookmarkStart w:id="5739" w:name="_Toc482095147"/>
      <w:bookmarkStart w:id="5740" w:name="_Toc482375355"/>
      <w:bookmarkStart w:id="5741" w:name="_Toc482377279"/>
      <w:bookmarkStart w:id="5742" w:name="_Toc482381129"/>
      <w:bookmarkStart w:id="5743" w:name="_Toc482383055"/>
      <w:bookmarkStart w:id="5744" w:name="_Toc482384975"/>
      <w:bookmarkStart w:id="5745" w:name="_Toc482386896"/>
      <w:bookmarkStart w:id="5746" w:name="_Toc482388817"/>
      <w:bookmarkStart w:id="5747" w:name="_Toc482390738"/>
      <w:bookmarkStart w:id="5748" w:name="_Toc482606854"/>
      <w:bookmarkStart w:id="5749" w:name="_Toc482608773"/>
      <w:bookmarkStart w:id="5750" w:name="_Toc482610692"/>
      <w:bookmarkStart w:id="5751" w:name="_Toc482612613"/>
      <w:bookmarkStart w:id="5752" w:name="_Toc482095154"/>
      <w:bookmarkStart w:id="5753" w:name="_Toc482375362"/>
      <w:bookmarkStart w:id="5754" w:name="_Toc482377286"/>
      <w:bookmarkStart w:id="5755" w:name="_Toc482381136"/>
      <w:bookmarkStart w:id="5756" w:name="_Toc482383062"/>
      <w:bookmarkStart w:id="5757" w:name="_Toc482384982"/>
      <w:bookmarkStart w:id="5758" w:name="_Toc482386903"/>
      <w:bookmarkStart w:id="5759" w:name="_Toc482388824"/>
      <w:bookmarkStart w:id="5760" w:name="_Toc482390745"/>
      <w:bookmarkStart w:id="5761" w:name="_Toc482606861"/>
      <w:bookmarkStart w:id="5762" w:name="_Toc482608780"/>
      <w:bookmarkStart w:id="5763" w:name="_Toc482610699"/>
      <w:bookmarkStart w:id="5764" w:name="_Toc482612620"/>
      <w:bookmarkStart w:id="5765" w:name="_Toc482095161"/>
      <w:bookmarkStart w:id="5766" w:name="_Toc482375369"/>
      <w:bookmarkStart w:id="5767" w:name="_Toc482377293"/>
      <w:bookmarkStart w:id="5768" w:name="_Toc482381143"/>
      <w:bookmarkStart w:id="5769" w:name="_Toc482383069"/>
      <w:bookmarkStart w:id="5770" w:name="_Toc482384989"/>
      <w:bookmarkStart w:id="5771" w:name="_Toc482386910"/>
      <w:bookmarkStart w:id="5772" w:name="_Toc482388831"/>
      <w:bookmarkStart w:id="5773" w:name="_Toc482390752"/>
      <w:bookmarkStart w:id="5774" w:name="_Toc482606868"/>
      <w:bookmarkStart w:id="5775" w:name="_Toc482608787"/>
      <w:bookmarkStart w:id="5776" w:name="_Toc482610706"/>
      <w:bookmarkStart w:id="5777" w:name="_Toc482612627"/>
      <w:bookmarkStart w:id="5778" w:name="_Toc482095168"/>
      <w:bookmarkStart w:id="5779" w:name="_Toc482375376"/>
      <w:bookmarkStart w:id="5780" w:name="_Toc482377300"/>
      <w:bookmarkStart w:id="5781" w:name="_Toc482381150"/>
      <w:bookmarkStart w:id="5782" w:name="_Toc482383076"/>
      <w:bookmarkStart w:id="5783" w:name="_Toc482384996"/>
      <w:bookmarkStart w:id="5784" w:name="_Toc482386917"/>
      <w:bookmarkStart w:id="5785" w:name="_Toc482388838"/>
      <w:bookmarkStart w:id="5786" w:name="_Toc482390759"/>
      <w:bookmarkStart w:id="5787" w:name="_Toc482606875"/>
      <w:bookmarkStart w:id="5788" w:name="_Toc482608794"/>
      <w:bookmarkStart w:id="5789" w:name="_Toc482610713"/>
      <w:bookmarkStart w:id="5790" w:name="_Toc482612634"/>
      <w:bookmarkStart w:id="5791" w:name="_Toc482095175"/>
      <w:bookmarkStart w:id="5792" w:name="_Toc482375383"/>
      <w:bookmarkStart w:id="5793" w:name="_Toc482377307"/>
      <w:bookmarkStart w:id="5794" w:name="_Toc482381157"/>
      <w:bookmarkStart w:id="5795" w:name="_Toc482383083"/>
      <w:bookmarkStart w:id="5796" w:name="_Toc482385003"/>
      <w:bookmarkStart w:id="5797" w:name="_Toc482386924"/>
      <w:bookmarkStart w:id="5798" w:name="_Toc482388845"/>
      <w:bookmarkStart w:id="5799" w:name="_Toc482390766"/>
      <w:bookmarkStart w:id="5800" w:name="_Toc482606882"/>
      <w:bookmarkStart w:id="5801" w:name="_Toc482608801"/>
      <w:bookmarkStart w:id="5802" w:name="_Toc482610720"/>
      <w:bookmarkStart w:id="5803" w:name="_Toc482612641"/>
      <w:bookmarkStart w:id="5804" w:name="_Toc482095182"/>
      <w:bookmarkStart w:id="5805" w:name="_Toc482375390"/>
      <w:bookmarkStart w:id="5806" w:name="_Toc482377314"/>
      <w:bookmarkStart w:id="5807" w:name="_Toc482381164"/>
      <w:bookmarkStart w:id="5808" w:name="_Toc482383090"/>
      <w:bookmarkStart w:id="5809" w:name="_Toc482385010"/>
      <w:bookmarkStart w:id="5810" w:name="_Toc482386931"/>
      <w:bookmarkStart w:id="5811" w:name="_Toc482388852"/>
      <w:bookmarkStart w:id="5812" w:name="_Toc482390773"/>
      <w:bookmarkStart w:id="5813" w:name="_Toc482606889"/>
      <w:bookmarkStart w:id="5814" w:name="_Toc482608808"/>
      <w:bookmarkStart w:id="5815" w:name="_Toc482610727"/>
      <w:bookmarkStart w:id="5816" w:name="_Toc482612648"/>
      <w:bookmarkStart w:id="5817" w:name="_Toc482095189"/>
      <w:bookmarkStart w:id="5818" w:name="_Toc482375397"/>
      <w:bookmarkStart w:id="5819" w:name="_Toc482377321"/>
      <w:bookmarkStart w:id="5820" w:name="_Toc482381171"/>
      <w:bookmarkStart w:id="5821" w:name="_Toc482383097"/>
      <w:bookmarkStart w:id="5822" w:name="_Toc482385017"/>
      <w:bookmarkStart w:id="5823" w:name="_Toc482386938"/>
      <w:bookmarkStart w:id="5824" w:name="_Toc482388859"/>
      <w:bookmarkStart w:id="5825" w:name="_Toc482390780"/>
      <w:bookmarkStart w:id="5826" w:name="_Toc482606896"/>
      <w:bookmarkStart w:id="5827" w:name="_Toc482608815"/>
      <w:bookmarkStart w:id="5828" w:name="_Toc482610734"/>
      <w:bookmarkStart w:id="5829" w:name="_Toc482612655"/>
      <w:bookmarkStart w:id="5830" w:name="_Toc482095196"/>
      <w:bookmarkStart w:id="5831" w:name="_Toc482375404"/>
      <w:bookmarkStart w:id="5832" w:name="_Toc482377328"/>
      <w:bookmarkStart w:id="5833" w:name="_Toc482381178"/>
      <w:bookmarkStart w:id="5834" w:name="_Toc482383104"/>
      <w:bookmarkStart w:id="5835" w:name="_Toc482385024"/>
      <w:bookmarkStart w:id="5836" w:name="_Toc482386945"/>
      <w:bookmarkStart w:id="5837" w:name="_Toc482388866"/>
      <w:bookmarkStart w:id="5838" w:name="_Toc482390787"/>
      <w:bookmarkStart w:id="5839" w:name="_Toc482606903"/>
      <w:bookmarkStart w:id="5840" w:name="_Toc482608822"/>
      <w:bookmarkStart w:id="5841" w:name="_Toc482610741"/>
      <w:bookmarkStart w:id="5842" w:name="_Toc482612662"/>
      <w:bookmarkStart w:id="5843" w:name="_Toc482095203"/>
      <w:bookmarkStart w:id="5844" w:name="_Toc482375411"/>
      <w:bookmarkStart w:id="5845" w:name="_Toc482377335"/>
      <w:bookmarkStart w:id="5846" w:name="_Toc482381185"/>
      <w:bookmarkStart w:id="5847" w:name="_Toc482383111"/>
      <w:bookmarkStart w:id="5848" w:name="_Toc482385031"/>
      <w:bookmarkStart w:id="5849" w:name="_Toc482386952"/>
      <w:bookmarkStart w:id="5850" w:name="_Toc482388873"/>
      <w:bookmarkStart w:id="5851" w:name="_Toc482390794"/>
      <w:bookmarkStart w:id="5852" w:name="_Toc482606910"/>
      <w:bookmarkStart w:id="5853" w:name="_Toc482608829"/>
      <w:bookmarkStart w:id="5854" w:name="_Toc482610748"/>
      <w:bookmarkStart w:id="5855" w:name="_Toc482612669"/>
      <w:bookmarkStart w:id="5856" w:name="_Toc482095217"/>
      <w:bookmarkStart w:id="5857" w:name="_Toc482375425"/>
      <w:bookmarkStart w:id="5858" w:name="_Toc482377349"/>
      <w:bookmarkStart w:id="5859" w:name="_Toc482381199"/>
      <w:bookmarkStart w:id="5860" w:name="_Toc482383125"/>
      <w:bookmarkStart w:id="5861" w:name="_Toc482385045"/>
      <w:bookmarkStart w:id="5862" w:name="_Toc482386966"/>
      <w:bookmarkStart w:id="5863" w:name="_Toc482388887"/>
      <w:bookmarkStart w:id="5864" w:name="_Toc482390808"/>
      <w:bookmarkStart w:id="5865" w:name="_Toc482606924"/>
      <w:bookmarkStart w:id="5866" w:name="_Toc482608843"/>
      <w:bookmarkStart w:id="5867" w:name="_Toc482610762"/>
      <w:bookmarkStart w:id="5868" w:name="_Toc482612683"/>
      <w:bookmarkStart w:id="5869" w:name="_Toc482095224"/>
      <w:bookmarkStart w:id="5870" w:name="_Toc482375432"/>
      <w:bookmarkStart w:id="5871" w:name="_Toc482377356"/>
      <w:bookmarkStart w:id="5872" w:name="_Toc482381206"/>
      <w:bookmarkStart w:id="5873" w:name="_Toc482383132"/>
      <w:bookmarkStart w:id="5874" w:name="_Toc482385052"/>
      <w:bookmarkStart w:id="5875" w:name="_Toc482386973"/>
      <w:bookmarkStart w:id="5876" w:name="_Toc482388894"/>
      <w:bookmarkStart w:id="5877" w:name="_Toc482390815"/>
      <w:bookmarkStart w:id="5878" w:name="_Toc482606931"/>
      <w:bookmarkStart w:id="5879" w:name="_Toc482608850"/>
      <w:bookmarkStart w:id="5880" w:name="_Toc482610769"/>
      <w:bookmarkStart w:id="5881" w:name="_Toc482612690"/>
      <w:bookmarkStart w:id="5882" w:name="_Toc482095231"/>
      <w:bookmarkStart w:id="5883" w:name="_Toc482375439"/>
      <w:bookmarkStart w:id="5884" w:name="_Toc482377363"/>
      <w:bookmarkStart w:id="5885" w:name="_Toc482381213"/>
      <w:bookmarkStart w:id="5886" w:name="_Toc482383139"/>
      <w:bookmarkStart w:id="5887" w:name="_Toc482385059"/>
      <w:bookmarkStart w:id="5888" w:name="_Toc482386980"/>
      <w:bookmarkStart w:id="5889" w:name="_Toc482388901"/>
      <w:bookmarkStart w:id="5890" w:name="_Toc482390822"/>
      <w:bookmarkStart w:id="5891" w:name="_Toc482606938"/>
      <w:bookmarkStart w:id="5892" w:name="_Toc482608857"/>
      <w:bookmarkStart w:id="5893" w:name="_Toc482610776"/>
      <w:bookmarkStart w:id="5894" w:name="_Toc482612697"/>
      <w:bookmarkStart w:id="5895" w:name="_Toc482095238"/>
      <w:bookmarkStart w:id="5896" w:name="_Toc482375446"/>
      <w:bookmarkStart w:id="5897" w:name="_Toc482377370"/>
      <w:bookmarkStart w:id="5898" w:name="_Toc482381220"/>
      <w:bookmarkStart w:id="5899" w:name="_Toc482383146"/>
      <w:bookmarkStart w:id="5900" w:name="_Toc482385066"/>
      <w:bookmarkStart w:id="5901" w:name="_Toc482386987"/>
      <w:bookmarkStart w:id="5902" w:name="_Toc482388908"/>
      <w:bookmarkStart w:id="5903" w:name="_Toc482390829"/>
      <w:bookmarkStart w:id="5904" w:name="_Toc482606945"/>
      <w:bookmarkStart w:id="5905" w:name="_Toc482608864"/>
      <w:bookmarkStart w:id="5906" w:name="_Toc482610783"/>
      <w:bookmarkStart w:id="5907" w:name="_Toc482612704"/>
      <w:bookmarkStart w:id="5908" w:name="_Toc482095245"/>
      <w:bookmarkStart w:id="5909" w:name="_Toc482375453"/>
      <w:bookmarkStart w:id="5910" w:name="_Toc482377377"/>
      <w:bookmarkStart w:id="5911" w:name="_Toc482381227"/>
      <w:bookmarkStart w:id="5912" w:name="_Toc482383153"/>
      <w:bookmarkStart w:id="5913" w:name="_Toc482385073"/>
      <w:bookmarkStart w:id="5914" w:name="_Toc482386994"/>
      <w:bookmarkStart w:id="5915" w:name="_Toc482388915"/>
      <w:bookmarkStart w:id="5916" w:name="_Toc482390836"/>
      <w:bookmarkStart w:id="5917" w:name="_Toc482606952"/>
      <w:bookmarkStart w:id="5918" w:name="_Toc482608871"/>
      <w:bookmarkStart w:id="5919" w:name="_Toc482610790"/>
      <w:bookmarkStart w:id="5920" w:name="_Toc482612711"/>
      <w:bookmarkStart w:id="5921" w:name="_Toc482095252"/>
      <w:bookmarkStart w:id="5922" w:name="_Toc482375460"/>
      <w:bookmarkStart w:id="5923" w:name="_Toc482377384"/>
      <w:bookmarkStart w:id="5924" w:name="_Toc482381234"/>
      <w:bookmarkStart w:id="5925" w:name="_Toc482383160"/>
      <w:bookmarkStart w:id="5926" w:name="_Toc482385080"/>
      <w:bookmarkStart w:id="5927" w:name="_Toc482387001"/>
      <w:bookmarkStart w:id="5928" w:name="_Toc482388922"/>
      <w:bookmarkStart w:id="5929" w:name="_Toc482390843"/>
      <w:bookmarkStart w:id="5930" w:name="_Toc482606959"/>
      <w:bookmarkStart w:id="5931" w:name="_Toc482608878"/>
      <w:bookmarkStart w:id="5932" w:name="_Toc482610797"/>
      <w:bookmarkStart w:id="5933" w:name="_Toc482612718"/>
      <w:bookmarkStart w:id="5934" w:name="_Toc482095259"/>
      <w:bookmarkStart w:id="5935" w:name="_Toc482375467"/>
      <w:bookmarkStart w:id="5936" w:name="_Toc482377391"/>
      <w:bookmarkStart w:id="5937" w:name="_Toc482381241"/>
      <w:bookmarkStart w:id="5938" w:name="_Toc482383167"/>
      <w:bookmarkStart w:id="5939" w:name="_Toc482385087"/>
      <w:bookmarkStart w:id="5940" w:name="_Toc482387008"/>
      <w:bookmarkStart w:id="5941" w:name="_Toc482388929"/>
      <w:bookmarkStart w:id="5942" w:name="_Toc482390850"/>
      <w:bookmarkStart w:id="5943" w:name="_Toc482606966"/>
      <w:bookmarkStart w:id="5944" w:name="_Toc482608885"/>
      <w:bookmarkStart w:id="5945" w:name="_Toc482610804"/>
      <w:bookmarkStart w:id="5946" w:name="_Toc482612725"/>
      <w:bookmarkStart w:id="5947" w:name="_Toc482095266"/>
      <w:bookmarkStart w:id="5948" w:name="_Toc482375474"/>
      <w:bookmarkStart w:id="5949" w:name="_Toc482377398"/>
      <w:bookmarkStart w:id="5950" w:name="_Toc482381248"/>
      <w:bookmarkStart w:id="5951" w:name="_Toc482383174"/>
      <w:bookmarkStart w:id="5952" w:name="_Toc482385094"/>
      <w:bookmarkStart w:id="5953" w:name="_Toc482387015"/>
      <w:bookmarkStart w:id="5954" w:name="_Toc482388936"/>
      <w:bookmarkStart w:id="5955" w:name="_Toc482390857"/>
      <w:bookmarkStart w:id="5956" w:name="_Toc482606973"/>
      <w:bookmarkStart w:id="5957" w:name="_Toc482608892"/>
      <w:bookmarkStart w:id="5958" w:name="_Toc482610811"/>
      <w:bookmarkStart w:id="5959" w:name="_Toc482612732"/>
      <w:bookmarkStart w:id="5960" w:name="_Toc482095273"/>
      <w:bookmarkStart w:id="5961" w:name="_Toc482375481"/>
      <w:bookmarkStart w:id="5962" w:name="_Toc482377405"/>
      <w:bookmarkStart w:id="5963" w:name="_Toc482381255"/>
      <w:bookmarkStart w:id="5964" w:name="_Toc482383181"/>
      <w:bookmarkStart w:id="5965" w:name="_Toc482385101"/>
      <w:bookmarkStart w:id="5966" w:name="_Toc482387022"/>
      <w:bookmarkStart w:id="5967" w:name="_Toc482388943"/>
      <w:bookmarkStart w:id="5968" w:name="_Toc482390864"/>
      <w:bookmarkStart w:id="5969" w:name="_Toc482606980"/>
      <w:bookmarkStart w:id="5970" w:name="_Toc482608899"/>
      <w:bookmarkStart w:id="5971" w:name="_Toc482610818"/>
      <w:bookmarkStart w:id="5972" w:name="_Toc482612739"/>
      <w:bookmarkStart w:id="5973" w:name="_Toc482095280"/>
      <w:bookmarkStart w:id="5974" w:name="_Toc482375488"/>
      <w:bookmarkStart w:id="5975" w:name="_Toc482377412"/>
      <w:bookmarkStart w:id="5976" w:name="_Toc482381262"/>
      <w:bookmarkStart w:id="5977" w:name="_Toc482383188"/>
      <w:bookmarkStart w:id="5978" w:name="_Toc482385108"/>
      <w:bookmarkStart w:id="5979" w:name="_Toc482387029"/>
      <w:bookmarkStart w:id="5980" w:name="_Toc482388950"/>
      <w:bookmarkStart w:id="5981" w:name="_Toc482390871"/>
      <w:bookmarkStart w:id="5982" w:name="_Toc482606987"/>
      <w:bookmarkStart w:id="5983" w:name="_Toc482608906"/>
      <w:bookmarkStart w:id="5984" w:name="_Toc482610825"/>
      <w:bookmarkStart w:id="5985" w:name="_Toc482612746"/>
      <w:bookmarkStart w:id="5986" w:name="_Toc482095287"/>
      <w:bookmarkStart w:id="5987" w:name="_Toc482375495"/>
      <w:bookmarkStart w:id="5988" w:name="_Toc482377419"/>
      <w:bookmarkStart w:id="5989" w:name="_Toc482381269"/>
      <w:bookmarkStart w:id="5990" w:name="_Toc482383195"/>
      <w:bookmarkStart w:id="5991" w:name="_Toc482385115"/>
      <w:bookmarkStart w:id="5992" w:name="_Toc482387036"/>
      <w:bookmarkStart w:id="5993" w:name="_Toc482388957"/>
      <w:bookmarkStart w:id="5994" w:name="_Toc482390878"/>
      <w:bookmarkStart w:id="5995" w:name="_Toc482606994"/>
      <w:bookmarkStart w:id="5996" w:name="_Toc482608913"/>
      <w:bookmarkStart w:id="5997" w:name="_Toc482610832"/>
      <w:bookmarkStart w:id="5998" w:name="_Toc482612753"/>
      <w:bookmarkStart w:id="5999" w:name="_Toc482095294"/>
      <w:bookmarkStart w:id="6000" w:name="_Toc482375502"/>
      <w:bookmarkStart w:id="6001" w:name="_Toc482377426"/>
      <w:bookmarkStart w:id="6002" w:name="_Toc482381276"/>
      <w:bookmarkStart w:id="6003" w:name="_Toc482383202"/>
      <w:bookmarkStart w:id="6004" w:name="_Toc482385122"/>
      <w:bookmarkStart w:id="6005" w:name="_Toc482387043"/>
      <w:bookmarkStart w:id="6006" w:name="_Toc482388964"/>
      <w:bookmarkStart w:id="6007" w:name="_Toc482390885"/>
      <w:bookmarkStart w:id="6008" w:name="_Toc482607001"/>
      <w:bookmarkStart w:id="6009" w:name="_Toc482608920"/>
      <w:bookmarkStart w:id="6010" w:name="_Toc482610839"/>
      <w:bookmarkStart w:id="6011" w:name="_Toc482612760"/>
      <w:bookmarkStart w:id="6012" w:name="_Toc482095301"/>
      <w:bookmarkStart w:id="6013" w:name="_Toc482375509"/>
      <w:bookmarkStart w:id="6014" w:name="_Toc482377433"/>
      <w:bookmarkStart w:id="6015" w:name="_Toc482381283"/>
      <w:bookmarkStart w:id="6016" w:name="_Toc482383209"/>
      <w:bookmarkStart w:id="6017" w:name="_Toc482385129"/>
      <w:bookmarkStart w:id="6018" w:name="_Toc482387050"/>
      <w:bookmarkStart w:id="6019" w:name="_Toc482388971"/>
      <w:bookmarkStart w:id="6020" w:name="_Toc482390892"/>
      <w:bookmarkStart w:id="6021" w:name="_Toc482607008"/>
      <w:bookmarkStart w:id="6022" w:name="_Toc482608927"/>
      <w:bookmarkStart w:id="6023" w:name="_Toc482610846"/>
      <w:bookmarkStart w:id="6024" w:name="_Toc482612767"/>
      <w:bookmarkStart w:id="6025" w:name="_Toc482095315"/>
      <w:bookmarkStart w:id="6026" w:name="_Toc482375523"/>
      <w:bookmarkStart w:id="6027" w:name="_Toc482377447"/>
      <w:bookmarkStart w:id="6028" w:name="_Toc482381297"/>
      <w:bookmarkStart w:id="6029" w:name="_Toc482383223"/>
      <w:bookmarkStart w:id="6030" w:name="_Toc482385143"/>
      <w:bookmarkStart w:id="6031" w:name="_Toc482387064"/>
      <w:bookmarkStart w:id="6032" w:name="_Toc482388985"/>
      <w:bookmarkStart w:id="6033" w:name="_Toc482390906"/>
      <w:bookmarkStart w:id="6034" w:name="_Toc482607022"/>
      <w:bookmarkStart w:id="6035" w:name="_Toc482608941"/>
      <w:bookmarkStart w:id="6036" w:name="_Toc482610860"/>
      <w:bookmarkStart w:id="6037" w:name="_Toc482612781"/>
      <w:bookmarkStart w:id="6038" w:name="_Toc482095322"/>
      <w:bookmarkStart w:id="6039" w:name="_Toc482375530"/>
      <w:bookmarkStart w:id="6040" w:name="_Toc482377454"/>
      <w:bookmarkStart w:id="6041" w:name="_Toc482381304"/>
      <w:bookmarkStart w:id="6042" w:name="_Toc482383230"/>
      <w:bookmarkStart w:id="6043" w:name="_Toc482385150"/>
      <w:bookmarkStart w:id="6044" w:name="_Toc482387071"/>
      <w:bookmarkStart w:id="6045" w:name="_Toc482388992"/>
      <w:bookmarkStart w:id="6046" w:name="_Toc482390913"/>
      <w:bookmarkStart w:id="6047" w:name="_Toc482607029"/>
      <w:bookmarkStart w:id="6048" w:name="_Toc482608948"/>
      <w:bookmarkStart w:id="6049" w:name="_Toc482610867"/>
      <w:bookmarkStart w:id="6050" w:name="_Toc482612788"/>
      <w:bookmarkStart w:id="6051" w:name="_Toc482095329"/>
      <w:bookmarkStart w:id="6052" w:name="_Toc482375537"/>
      <w:bookmarkStart w:id="6053" w:name="_Toc482377461"/>
      <w:bookmarkStart w:id="6054" w:name="_Toc482381311"/>
      <w:bookmarkStart w:id="6055" w:name="_Toc482383237"/>
      <w:bookmarkStart w:id="6056" w:name="_Toc482385157"/>
      <w:bookmarkStart w:id="6057" w:name="_Toc482387078"/>
      <w:bookmarkStart w:id="6058" w:name="_Toc482388999"/>
      <w:bookmarkStart w:id="6059" w:name="_Toc482390920"/>
      <w:bookmarkStart w:id="6060" w:name="_Toc482607036"/>
      <w:bookmarkStart w:id="6061" w:name="_Toc482608955"/>
      <w:bookmarkStart w:id="6062" w:name="_Toc482610874"/>
      <w:bookmarkStart w:id="6063" w:name="_Toc482612795"/>
      <w:bookmarkStart w:id="6064" w:name="_Toc482095336"/>
      <w:bookmarkStart w:id="6065" w:name="_Toc482375544"/>
      <w:bookmarkStart w:id="6066" w:name="_Toc482377468"/>
      <w:bookmarkStart w:id="6067" w:name="_Toc482381318"/>
      <w:bookmarkStart w:id="6068" w:name="_Toc482383244"/>
      <w:bookmarkStart w:id="6069" w:name="_Toc482385164"/>
      <w:bookmarkStart w:id="6070" w:name="_Toc482387085"/>
      <w:bookmarkStart w:id="6071" w:name="_Toc482389006"/>
      <w:bookmarkStart w:id="6072" w:name="_Toc482390927"/>
      <w:bookmarkStart w:id="6073" w:name="_Toc482607043"/>
      <w:bookmarkStart w:id="6074" w:name="_Toc482608962"/>
      <w:bookmarkStart w:id="6075" w:name="_Toc482610881"/>
      <w:bookmarkStart w:id="6076" w:name="_Toc482612802"/>
      <w:bookmarkStart w:id="6077" w:name="_Toc482095343"/>
      <w:bookmarkStart w:id="6078" w:name="_Toc482375551"/>
      <w:bookmarkStart w:id="6079" w:name="_Toc482377475"/>
      <w:bookmarkStart w:id="6080" w:name="_Toc482381325"/>
      <w:bookmarkStart w:id="6081" w:name="_Toc482383251"/>
      <w:bookmarkStart w:id="6082" w:name="_Toc482385171"/>
      <w:bookmarkStart w:id="6083" w:name="_Toc482387092"/>
      <w:bookmarkStart w:id="6084" w:name="_Toc482389013"/>
      <w:bookmarkStart w:id="6085" w:name="_Toc482390934"/>
      <w:bookmarkStart w:id="6086" w:name="_Toc482607050"/>
      <w:bookmarkStart w:id="6087" w:name="_Toc482608969"/>
      <w:bookmarkStart w:id="6088" w:name="_Toc482610888"/>
      <w:bookmarkStart w:id="6089" w:name="_Toc482612809"/>
      <w:bookmarkStart w:id="6090" w:name="_Toc482095350"/>
      <w:bookmarkStart w:id="6091" w:name="_Toc482375558"/>
      <w:bookmarkStart w:id="6092" w:name="_Toc482377482"/>
      <w:bookmarkStart w:id="6093" w:name="_Toc482381332"/>
      <w:bookmarkStart w:id="6094" w:name="_Toc482383258"/>
      <w:bookmarkStart w:id="6095" w:name="_Toc482385178"/>
      <w:bookmarkStart w:id="6096" w:name="_Toc482387099"/>
      <w:bookmarkStart w:id="6097" w:name="_Toc482389020"/>
      <w:bookmarkStart w:id="6098" w:name="_Toc482390941"/>
      <w:bookmarkStart w:id="6099" w:name="_Toc482607057"/>
      <w:bookmarkStart w:id="6100" w:name="_Toc482608976"/>
      <w:bookmarkStart w:id="6101" w:name="_Toc482610895"/>
      <w:bookmarkStart w:id="6102" w:name="_Toc482612816"/>
      <w:bookmarkStart w:id="6103" w:name="_Toc482095357"/>
      <w:bookmarkStart w:id="6104" w:name="_Toc482375565"/>
      <w:bookmarkStart w:id="6105" w:name="_Toc482377489"/>
      <w:bookmarkStart w:id="6106" w:name="_Toc482381339"/>
      <w:bookmarkStart w:id="6107" w:name="_Toc482383265"/>
      <w:bookmarkStart w:id="6108" w:name="_Toc482385185"/>
      <w:bookmarkStart w:id="6109" w:name="_Toc482387106"/>
      <w:bookmarkStart w:id="6110" w:name="_Toc482389027"/>
      <w:bookmarkStart w:id="6111" w:name="_Toc482390948"/>
      <w:bookmarkStart w:id="6112" w:name="_Toc482607064"/>
      <w:bookmarkStart w:id="6113" w:name="_Toc482608983"/>
      <w:bookmarkStart w:id="6114" w:name="_Toc482610902"/>
      <w:bookmarkStart w:id="6115" w:name="_Toc482612823"/>
      <w:bookmarkStart w:id="6116" w:name="_Toc482095364"/>
      <w:bookmarkStart w:id="6117" w:name="_Toc482375572"/>
      <w:bookmarkStart w:id="6118" w:name="_Toc482377496"/>
      <w:bookmarkStart w:id="6119" w:name="_Toc482381346"/>
      <w:bookmarkStart w:id="6120" w:name="_Toc482383272"/>
      <w:bookmarkStart w:id="6121" w:name="_Toc482385192"/>
      <w:bookmarkStart w:id="6122" w:name="_Toc482387113"/>
      <w:bookmarkStart w:id="6123" w:name="_Toc482389034"/>
      <w:bookmarkStart w:id="6124" w:name="_Toc482390955"/>
      <w:bookmarkStart w:id="6125" w:name="_Toc482607071"/>
      <w:bookmarkStart w:id="6126" w:name="_Toc482608990"/>
      <w:bookmarkStart w:id="6127" w:name="_Toc482610909"/>
      <w:bookmarkStart w:id="6128" w:name="_Toc482612830"/>
      <w:bookmarkStart w:id="6129" w:name="_Toc482095371"/>
      <w:bookmarkStart w:id="6130" w:name="_Toc482375579"/>
      <w:bookmarkStart w:id="6131" w:name="_Toc482377503"/>
      <w:bookmarkStart w:id="6132" w:name="_Toc482381353"/>
      <w:bookmarkStart w:id="6133" w:name="_Toc482383279"/>
      <w:bookmarkStart w:id="6134" w:name="_Toc482385199"/>
      <w:bookmarkStart w:id="6135" w:name="_Toc482387120"/>
      <w:bookmarkStart w:id="6136" w:name="_Toc482389041"/>
      <w:bookmarkStart w:id="6137" w:name="_Toc482390962"/>
      <w:bookmarkStart w:id="6138" w:name="_Toc482607078"/>
      <w:bookmarkStart w:id="6139" w:name="_Toc482608997"/>
      <w:bookmarkStart w:id="6140" w:name="_Toc482610916"/>
      <w:bookmarkStart w:id="6141" w:name="_Toc482612837"/>
      <w:bookmarkStart w:id="6142" w:name="_Toc482095378"/>
      <w:bookmarkStart w:id="6143" w:name="_Toc482375586"/>
      <w:bookmarkStart w:id="6144" w:name="_Toc482377510"/>
      <w:bookmarkStart w:id="6145" w:name="_Toc482381360"/>
      <w:bookmarkStart w:id="6146" w:name="_Toc482383286"/>
      <w:bookmarkStart w:id="6147" w:name="_Toc482385206"/>
      <w:bookmarkStart w:id="6148" w:name="_Toc482387127"/>
      <w:bookmarkStart w:id="6149" w:name="_Toc482389048"/>
      <w:bookmarkStart w:id="6150" w:name="_Toc482390969"/>
      <w:bookmarkStart w:id="6151" w:name="_Toc482607085"/>
      <w:bookmarkStart w:id="6152" w:name="_Toc482609004"/>
      <w:bookmarkStart w:id="6153" w:name="_Toc482610923"/>
      <w:bookmarkStart w:id="6154" w:name="_Toc482612844"/>
      <w:bookmarkStart w:id="6155" w:name="_Toc482095385"/>
      <w:bookmarkStart w:id="6156" w:name="_Toc482375593"/>
      <w:bookmarkStart w:id="6157" w:name="_Toc482377517"/>
      <w:bookmarkStart w:id="6158" w:name="_Toc482381367"/>
      <w:bookmarkStart w:id="6159" w:name="_Toc482383293"/>
      <w:bookmarkStart w:id="6160" w:name="_Toc482385213"/>
      <w:bookmarkStart w:id="6161" w:name="_Toc482387134"/>
      <w:bookmarkStart w:id="6162" w:name="_Toc482389055"/>
      <w:bookmarkStart w:id="6163" w:name="_Toc482390976"/>
      <w:bookmarkStart w:id="6164" w:name="_Toc482607092"/>
      <w:bookmarkStart w:id="6165" w:name="_Toc482609011"/>
      <w:bookmarkStart w:id="6166" w:name="_Toc482610930"/>
      <w:bookmarkStart w:id="6167" w:name="_Toc482612851"/>
      <w:bookmarkStart w:id="6168" w:name="_Toc482095392"/>
      <w:bookmarkStart w:id="6169" w:name="_Toc482375600"/>
      <w:bookmarkStart w:id="6170" w:name="_Toc482377524"/>
      <w:bookmarkStart w:id="6171" w:name="_Toc482381374"/>
      <w:bookmarkStart w:id="6172" w:name="_Toc482383300"/>
      <w:bookmarkStart w:id="6173" w:name="_Toc482385220"/>
      <w:bookmarkStart w:id="6174" w:name="_Toc482387141"/>
      <w:bookmarkStart w:id="6175" w:name="_Toc482389062"/>
      <w:bookmarkStart w:id="6176" w:name="_Toc482390983"/>
      <w:bookmarkStart w:id="6177" w:name="_Toc482607099"/>
      <w:bookmarkStart w:id="6178" w:name="_Toc482609018"/>
      <w:bookmarkStart w:id="6179" w:name="_Toc482610937"/>
      <w:bookmarkStart w:id="6180" w:name="_Toc482612858"/>
      <w:bookmarkStart w:id="6181" w:name="_Toc482095399"/>
      <w:bookmarkStart w:id="6182" w:name="_Toc482375607"/>
      <w:bookmarkStart w:id="6183" w:name="_Toc482377531"/>
      <w:bookmarkStart w:id="6184" w:name="_Toc482381381"/>
      <w:bookmarkStart w:id="6185" w:name="_Toc482383307"/>
      <w:bookmarkStart w:id="6186" w:name="_Toc482385227"/>
      <w:bookmarkStart w:id="6187" w:name="_Toc482387148"/>
      <w:bookmarkStart w:id="6188" w:name="_Toc482389069"/>
      <w:bookmarkStart w:id="6189" w:name="_Toc482390990"/>
      <w:bookmarkStart w:id="6190" w:name="_Toc482607106"/>
      <w:bookmarkStart w:id="6191" w:name="_Toc482609025"/>
      <w:bookmarkStart w:id="6192" w:name="_Toc482610944"/>
      <w:bookmarkStart w:id="6193" w:name="_Toc482612865"/>
      <w:bookmarkStart w:id="6194" w:name="_Toc482095412"/>
      <w:bookmarkStart w:id="6195" w:name="_Toc482375620"/>
      <w:bookmarkStart w:id="6196" w:name="_Toc482377544"/>
      <w:bookmarkStart w:id="6197" w:name="_Toc482381394"/>
      <w:bookmarkStart w:id="6198" w:name="_Toc482383320"/>
      <w:bookmarkStart w:id="6199" w:name="_Toc482385240"/>
      <w:bookmarkStart w:id="6200" w:name="_Toc482387161"/>
      <w:bookmarkStart w:id="6201" w:name="_Toc482389082"/>
      <w:bookmarkStart w:id="6202" w:name="_Toc482391003"/>
      <w:bookmarkStart w:id="6203" w:name="_Toc482607119"/>
      <w:bookmarkStart w:id="6204" w:name="_Toc482609038"/>
      <w:bookmarkStart w:id="6205" w:name="_Toc482610957"/>
      <w:bookmarkStart w:id="6206" w:name="_Toc482612878"/>
      <w:bookmarkStart w:id="6207" w:name="_Toc482095413"/>
      <w:bookmarkStart w:id="6208" w:name="_Toc482375621"/>
      <w:bookmarkStart w:id="6209" w:name="_Toc482377545"/>
      <w:bookmarkStart w:id="6210" w:name="_Toc482381395"/>
      <w:bookmarkStart w:id="6211" w:name="_Toc482383321"/>
      <w:bookmarkStart w:id="6212" w:name="_Toc482385241"/>
      <w:bookmarkStart w:id="6213" w:name="_Toc482387162"/>
      <w:bookmarkStart w:id="6214" w:name="_Toc482389083"/>
      <w:bookmarkStart w:id="6215" w:name="_Toc482391004"/>
      <w:bookmarkStart w:id="6216" w:name="_Toc482607120"/>
      <w:bookmarkStart w:id="6217" w:name="_Toc482609039"/>
      <w:bookmarkStart w:id="6218" w:name="_Toc482610958"/>
      <w:bookmarkStart w:id="6219" w:name="_Toc482612879"/>
      <w:bookmarkStart w:id="6220" w:name="_Toc482095545"/>
      <w:bookmarkStart w:id="6221" w:name="_Toc482375753"/>
      <w:bookmarkStart w:id="6222" w:name="_Toc482377677"/>
      <w:bookmarkStart w:id="6223" w:name="_Toc482381527"/>
      <w:bookmarkStart w:id="6224" w:name="_Toc482383453"/>
      <w:bookmarkStart w:id="6225" w:name="_Toc482385373"/>
      <w:bookmarkStart w:id="6226" w:name="_Toc482387294"/>
      <w:bookmarkStart w:id="6227" w:name="_Toc482389215"/>
      <w:bookmarkStart w:id="6228" w:name="_Toc482391136"/>
      <w:bookmarkStart w:id="6229" w:name="_Toc482607252"/>
      <w:bookmarkStart w:id="6230" w:name="_Toc482609171"/>
      <w:bookmarkStart w:id="6231" w:name="_Toc482611090"/>
      <w:bookmarkStart w:id="6232" w:name="_Toc482613011"/>
      <w:bookmarkStart w:id="6233" w:name="_Toc482095546"/>
      <w:bookmarkStart w:id="6234" w:name="_Toc482375754"/>
      <w:bookmarkStart w:id="6235" w:name="_Toc482377678"/>
      <w:bookmarkStart w:id="6236" w:name="_Toc482381528"/>
      <w:bookmarkStart w:id="6237" w:name="_Toc482383454"/>
      <w:bookmarkStart w:id="6238" w:name="_Toc482385374"/>
      <w:bookmarkStart w:id="6239" w:name="_Toc482387295"/>
      <w:bookmarkStart w:id="6240" w:name="_Toc482389216"/>
      <w:bookmarkStart w:id="6241" w:name="_Toc482391137"/>
      <w:bookmarkStart w:id="6242" w:name="_Toc482607253"/>
      <w:bookmarkStart w:id="6243" w:name="_Toc482609172"/>
      <w:bookmarkStart w:id="6244" w:name="_Toc482611091"/>
      <w:bookmarkStart w:id="6245" w:name="_Toc482613012"/>
      <w:bookmarkStart w:id="6246" w:name="_Toc482095547"/>
      <w:bookmarkStart w:id="6247" w:name="_Toc482375755"/>
      <w:bookmarkStart w:id="6248" w:name="_Toc482377679"/>
      <w:bookmarkStart w:id="6249" w:name="_Toc482381529"/>
      <w:bookmarkStart w:id="6250" w:name="_Toc482383455"/>
      <w:bookmarkStart w:id="6251" w:name="_Toc482385375"/>
      <w:bookmarkStart w:id="6252" w:name="_Toc482387296"/>
      <w:bookmarkStart w:id="6253" w:name="_Toc482389217"/>
      <w:bookmarkStart w:id="6254" w:name="_Toc482391138"/>
      <w:bookmarkStart w:id="6255" w:name="_Toc482607254"/>
      <w:bookmarkStart w:id="6256" w:name="_Toc482609173"/>
      <w:bookmarkStart w:id="6257" w:name="_Toc482611092"/>
      <w:bookmarkStart w:id="6258" w:name="_Toc482613013"/>
      <w:bookmarkStart w:id="6259" w:name="_Toc482095548"/>
      <w:bookmarkStart w:id="6260" w:name="_Toc482375756"/>
      <w:bookmarkStart w:id="6261" w:name="_Toc482377680"/>
      <w:bookmarkStart w:id="6262" w:name="_Toc482381530"/>
      <w:bookmarkStart w:id="6263" w:name="_Toc482383456"/>
      <w:bookmarkStart w:id="6264" w:name="_Toc482385376"/>
      <w:bookmarkStart w:id="6265" w:name="_Toc482387297"/>
      <w:bookmarkStart w:id="6266" w:name="_Toc482389218"/>
      <w:bookmarkStart w:id="6267" w:name="_Toc482391139"/>
      <w:bookmarkStart w:id="6268" w:name="_Toc482607255"/>
      <w:bookmarkStart w:id="6269" w:name="_Toc482609174"/>
      <w:bookmarkStart w:id="6270" w:name="_Toc482611093"/>
      <w:bookmarkStart w:id="6271" w:name="_Toc482613014"/>
      <w:bookmarkStart w:id="6272" w:name="_Toc482095549"/>
      <w:bookmarkStart w:id="6273" w:name="_Toc482375757"/>
      <w:bookmarkStart w:id="6274" w:name="_Toc482377681"/>
      <w:bookmarkStart w:id="6275" w:name="_Toc482381531"/>
      <w:bookmarkStart w:id="6276" w:name="_Toc482383457"/>
      <w:bookmarkStart w:id="6277" w:name="_Toc482385377"/>
      <w:bookmarkStart w:id="6278" w:name="_Toc482387298"/>
      <w:bookmarkStart w:id="6279" w:name="_Toc482389219"/>
      <w:bookmarkStart w:id="6280" w:name="_Toc482391140"/>
      <w:bookmarkStart w:id="6281" w:name="_Toc482607256"/>
      <w:bookmarkStart w:id="6282" w:name="_Toc482609175"/>
      <w:bookmarkStart w:id="6283" w:name="_Toc482611094"/>
      <w:bookmarkStart w:id="6284" w:name="_Toc482613015"/>
      <w:bookmarkStart w:id="6285" w:name="_Toc482095550"/>
      <w:bookmarkStart w:id="6286" w:name="_Toc482375758"/>
      <w:bookmarkStart w:id="6287" w:name="_Toc482377682"/>
      <w:bookmarkStart w:id="6288" w:name="_Toc482381532"/>
      <w:bookmarkStart w:id="6289" w:name="_Toc482383458"/>
      <w:bookmarkStart w:id="6290" w:name="_Toc482385378"/>
      <w:bookmarkStart w:id="6291" w:name="_Toc482387299"/>
      <w:bookmarkStart w:id="6292" w:name="_Toc482389220"/>
      <w:bookmarkStart w:id="6293" w:name="_Toc482391141"/>
      <w:bookmarkStart w:id="6294" w:name="_Toc482607257"/>
      <w:bookmarkStart w:id="6295" w:name="_Toc482609176"/>
      <w:bookmarkStart w:id="6296" w:name="_Toc482611095"/>
      <w:bookmarkStart w:id="6297" w:name="_Toc482613016"/>
      <w:bookmarkStart w:id="6298" w:name="_Toc482095551"/>
      <w:bookmarkStart w:id="6299" w:name="_Toc482375759"/>
      <w:bookmarkStart w:id="6300" w:name="_Toc482377683"/>
      <w:bookmarkStart w:id="6301" w:name="_Toc482381533"/>
      <w:bookmarkStart w:id="6302" w:name="_Toc482383459"/>
      <w:bookmarkStart w:id="6303" w:name="_Toc482385379"/>
      <w:bookmarkStart w:id="6304" w:name="_Toc482387300"/>
      <w:bookmarkStart w:id="6305" w:name="_Toc482389221"/>
      <w:bookmarkStart w:id="6306" w:name="_Toc482391142"/>
      <w:bookmarkStart w:id="6307" w:name="_Toc482607258"/>
      <w:bookmarkStart w:id="6308" w:name="_Toc482609177"/>
      <w:bookmarkStart w:id="6309" w:name="_Toc482611096"/>
      <w:bookmarkStart w:id="6310" w:name="_Toc482613017"/>
      <w:bookmarkStart w:id="6311" w:name="_Toc482095552"/>
      <w:bookmarkStart w:id="6312" w:name="_Toc482375760"/>
      <w:bookmarkStart w:id="6313" w:name="_Toc482377684"/>
      <w:bookmarkStart w:id="6314" w:name="_Toc482381534"/>
      <w:bookmarkStart w:id="6315" w:name="_Toc482383460"/>
      <w:bookmarkStart w:id="6316" w:name="_Toc482385380"/>
      <w:bookmarkStart w:id="6317" w:name="_Toc482387301"/>
      <w:bookmarkStart w:id="6318" w:name="_Toc482389222"/>
      <w:bookmarkStart w:id="6319" w:name="_Toc482391143"/>
      <w:bookmarkStart w:id="6320" w:name="_Toc482607259"/>
      <w:bookmarkStart w:id="6321" w:name="_Toc482609178"/>
      <w:bookmarkStart w:id="6322" w:name="_Toc482611097"/>
      <w:bookmarkStart w:id="6323" w:name="_Toc482613018"/>
      <w:bookmarkStart w:id="6324" w:name="_Toc482095709"/>
      <w:bookmarkStart w:id="6325" w:name="_Toc482375917"/>
      <w:bookmarkStart w:id="6326" w:name="_Toc482377841"/>
      <w:bookmarkStart w:id="6327" w:name="_Toc482381691"/>
      <w:bookmarkStart w:id="6328" w:name="_Toc482383617"/>
      <w:bookmarkStart w:id="6329" w:name="_Toc482385537"/>
      <w:bookmarkStart w:id="6330" w:name="_Toc482387458"/>
      <w:bookmarkStart w:id="6331" w:name="_Toc482389379"/>
      <w:bookmarkStart w:id="6332" w:name="_Toc482391300"/>
      <w:bookmarkStart w:id="6333" w:name="_Toc482607416"/>
      <w:bookmarkStart w:id="6334" w:name="_Toc482609335"/>
      <w:bookmarkStart w:id="6335" w:name="_Toc482611254"/>
      <w:bookmarkStart w:id="6336" w:name="_Toc482613175"/>
      <w:bookmarkStart w:id="6337" w:name="_Toc482095710"/>
      <w:bookmarkStart w:id="6338" w:name="_Toc482375918"/>
      <w:bookmarkStart w:id="6339" w:name="_Toc482377842"/>
      <w:bookmarkStart w:id="6340" w:name="_Toc482381692"/>
      <w:bookmarkStart w:id="6341" w:name="_Toc482383618"/>
      <w:bookmarkStart w:id="6342" w:name="_Toc482385538"/>
      <w:bookmarkStart w:id="6343" w:name="_Toc482387459"/>
      <w:bookmarkStart w:id="6344" w:name="_Toc482389380"/>
      <w:bookmarkStart w:id="6345" w:name="_Toc482391301"/>
      <w:bookmarkStart w:id="6346" w:name="_Toc482607417"/>
      <w:bookmarkStart w:id="6347" w:name="_Toc482609336"/>
      <w:bookmarkStart w:id="6348" w:name="_Toc482611255"/>
      <w:bookmarkStart w:id="6349" w:name="_Toc482613176"/>
      <w:bookmarkStart w:id="6350" w:name="_Toc482095767"/>
      <w:bookmarkStart w:id="6351" w:name="_Toc482375975"/>
      <w:bookmarkStart w:id="6352" w:name="_Toc482377899"/>
      <w:bookmarkStart w:id="6353" w:name="_Toc482381749"/>
      <w:bookmarkStart w:id="6354" w:name="_Toc482383675"/>
      <w:bookmarkStart w:id="6355" w:name="_Toc482385595"/>
      <w:bookmarkStart w:id="6356" w:name="_Toc482387516"/>
      <w:bookmarkStart w:id="6357" w:name="_Toc482389437"/>
      <w:bookmarkStart w:id="6358" w:name="_Toc482391358"/>
      <w:bookmarkStart w:id="6359" w:name="_Toc482607474"/>
      <w:bookmarkStart w:id="6360" w:name="_Toc482609393"/>
      <w:bookmarkStart w:id="6361" w:name="_Toc482611312"/>
      <w:bookmarkStart w:id="6362" w:name="_Toc482613233"/>
      <w:bookmarkStart w:id="6363" w:name="_Toc482095851"/>
      <w:bookmarkStart w:id="6364" w:name="_Toc482376059"/>
      <w:bookmarkStart w:id="6365" w:name="_Toc482377983"/>
      <w:bookmarkStart w:id="6366" w:name="_Toc482381833"/>
      <w:bookmarkStart w:id="6367" w:name="_Toc482383759"/>
      <w:bookmarkStart w:id="6368" w:name="_Toc482385679"/>
      <w:bookmarkStart w:id="6369" w:name="_Toc482387600"/>
      <w:bookmarkStart w:id="6370" w:name="_Toc482389521"/>
      <w:bookmarkStart w:id="6371" w:name="_Toc482391442"/>
      <w:bookmarkStart w:id="6372" w:name="_Toc482607558"/>
      <w:bookmarkStart w:id="6373" w:name="_Toc482609477"/>
      <w:bookmarkStart w:id="6374" w:name="_Toc482611396"/>
      <w:bookmarkStart w:id="6375" w:name="_Toc482613317"/>
      <w:bookmarkStart w:id="6376" w:name="_Toc482095852"/>
      <w:bookmarkStart w:id="6377" w:name="_Toc482376060"/>
      <w:bookmarkStart w:id="6378" w:name="_Toc482377984"/>
      <w:bookmarkStart w:id="6379" w:name="_Toc482381834"/>
      <w:bookmarkStart w:id="6380" w:name="_Toc482383760"/>
      <w:bookmarkStart w:id="6381" w:name="_Toc482385680"/>
      <w:bookmarkStart w:id="6382" w:name="_Toc482387601"/>
      <w:bookmarkStart w:id="6383" w:name="_Toc482389522"/>
      <w:bookmarkStart w:id="6384" w:name="_Toc482391443"/>
      <w:bookmarkStart w:id="6385" w:name="_Toc482607559"/>
      <w:bookmarkStart w:id="6386" w:name="_Toc482609478"/>
      <w:bookmarkStart w:id="6387" w:name="_Toc482611397"/>
      <w:bookmarkStart w:id="6388" w:name="_Toc482613318"/>
      <w:bookmarkStart w:id="6389" w:name="_Toc482095853"/>
      <w:bookmarkStart w:id="6390" w:name="_Toc482376061"/>
      <w:bookmarkStart w:id="6391" w:name="_Toc482377985"/>
      <w:bookmarkStart w:id="6392" w:name="_Toc482381835"/>
      <w:bookmarkStart w:id="6393" w:name="_Toc482383761"/>
      <w:bookmarkStart w:id="6394" w:name="_Toc482385681"/>
      <w:bookmarkStart w:id="6395" w:name="_Toc482387602"/>
      <w:bookmarkStart w:id="6396" w:name="_Toc482389523"/>
      <w:bookmarkStart w:id="6397" w:name="_Toc482391444"/>
      <w:bookmarkStart w:id="6398" w:name="_Toc482607560"/>
      <w:bookmarkStart w:id="6399" w:name="_Toc482609479"/>
      <w:bookmarkStart w:id="6400" w:name="_Toc482611398"/>
      <w:bookmarkStart w:id="6401" w:name="_Toc482613319"/>
      <w:bookmarkStart w:id="6402" w:name="_Toc482095854"/>
      <w:bookmarkStart w:id="6403" w:name="_Toc482376062"/>
      <w:bookmarkStart w:id="6404" w:name="_Toc482377986"/>
      <w:bookmarkStart w:id="6405" w:name="_Toc482381836"/>
      <w:bookmarkStart w:id="6406" w:name="_Toc482383762"/>
      <w:bookmarkStart w:id="6407" w:name="_Toc482385682"/>
      <w:bookmarkStart w:id="6408" w:name="_Toc482387603"/>
      <w:bookmarkStart w:id="6409" w:name="_Toc482389524"/>
      <w:bookmarkStart w:id="6410" w:name="_Toc482391445"/>
      <w:bookmarkStart w:id="6411" w:name="_Toc482607561"/>
      <w:bookmarkStart w:id="6412" w:name="_Toc482609480"/>
      <w:bookmarkStart w:id="6413" w:name="_Toc482611399"/>
      <w:bookmarkStart w:id="6414" w:name="_Toc482613320"/>
      <w:bookmarkStart w:id="6415" w:name="_Toc482095865"/>
      <w:bookmarkStart w:id="6416" w:name="_Toc482376073"/>
      <w:bookmarkStart w:id="6417" w:name="_Toc482377997"/>
      <w:bookmarkStart w:id="6418" w:name="_Toc482381847"/>
      <w:bookmarkStart w:id="6419" w:name="_Toc482383773"/>
      <w:bookmarkStart w:id="6420" w:name="_Toc482385693"/>
      <w:bookmarkStart w:id="6421" w:name="_Toc482387614"/>
      <w:bookmarkStart w:id="6422" w:name="_Toc482389535"/>
      <w:bookmarkStart w:id="6423" w:name="_Toc482391456"/>
      <w:bookmarkStart w:id="6424" w:name="_Toc482607572"/>
      <w:bookmarkStart w:id="6425" w:name="_Toc482609491"/>
      <w:bookmarkStart w:id="6426" w:name="_Toc482611410"/>
      <w:bookmarkStart w:id="6427" w:name="_Toc482613331"/>
      <w:bookmarkStart w:id="6428" w:name="_Toc482095905"/>
      <w:bookmarkStart w:id="6429" w:name="_Toc482376113"/>
      <w:bookmarkStart w:id="6430" w:name="_Toc482378037"/>
      <w:bookmarkStart w:id="6431" w:name="_Toc482381887"/>
      <w:bookmarkStart w:id="6432" w:name="_Toc482383813"/>
      <w:bookmarkStart w:id="6433" w:name="_Toc482385733"/>
      <w:bookmarkStart w:id="6434" w:name="_Toc482387654"/>
      <w:bookmarkStart w:id="6435" w:name="_Toc482389575"/>
      <w:bookmarkStart w:id="6436" w:name="_Toc482391496"/>
      <w:bookmarkStart w:id="6437" w:name="_Toc482607612"/>
      <w:bookmarkStart w:id="6438" w:name="_Toc482609531"/>
      <w:bookmarkStart w:id="6439" w:name="_Toc482611450"/>
      <w:bookmarkStart w:id="6440" w:name="_Toc482613371"/>
      <w:bookmarkStart w:id="6441" w:name="_Toc482095920"/>
      <w:bookmarkStart w:id="6442" w:name="_Toc482376128"/>
      <w:bookmarkStart w:id="6443" w:name="_Toc482378052"/>
      <w:bookmarkStart w:id="6444" w:name="_Toc482381902"/>
      <w:bookmarkStart w:id="6445" w:name="_Toc482383828"/>
      <w:bookmarkStart w:id="6446" w:name="_Toc482385748"/>
      <w:bookmarkStart w:id="6447" w:name="_Toc482387669"/>
      <w:bookmarkStart w:id="6448" w:name="_Toc482389590"/>
      <w:bookmarkStart w:id="6449" w:name="_Toc482391511"/>
      <w:bookmarkStart w:id="6450" w:name="_Toc482607627"/>
      <w:bookmarkStart w:id="6451" w:name="_Toc482609546"/>
      <w:bookmarkStart w:id="6452" w:name="_Toc482611465"/>
      <w:bookmarkStart w:id="6453" w:name="_Toc482613386"/>
      <w:bookmarkStart w:id="6454" w:name="_Toc482095921"/>
      <w:bookmarkStart w:id="6455" w:name="_Toc482376129"/>
      <w:bookmarkStart w:id="6456" w:name="_Toc482378053"/>
      <w:bookmarkStart w:id="6457" w:name="_Toc482381903"/>
      <w:bookmarkStart w:id="6458" w:name="_Toc482383829"/>
      <w:bookmarkStart w:id="6459" w:name="_Toc482385749"/>
      <w:bookmarkStart w:id="6460" w:name="_Toc482387670"/>
      <w:bookmarkStart w:id="6461" w:name="_Toc482389591"/>
      <w:bookmarkStart w:id="6462" w:name="_Toc482391512"/>
      <w:bookmarkStart w:id="6463" w:name="_Toc482607628"/>
      <w:bookmarkStart w:id="6464" w:name="_Toc482609547"/>
      <w:bookmarkStart w:id="6465" w:name="_Toc482611466"/>
      <w:bookmarkStart w:id="6466" w:name="_Toc482613387"/>
      <w:bookmarkStart w:id="6467" w:name="_Toc482095922"/>
      <w:bookmarkStart w:id="6468" w:name="_Toc482376130"/>
      <w:bookmarkStart w:id="6469" w:name="_Toc482378054"/>
      <w:bookmarkStart w:id="6470" w:name="_Toc482381904"/>
      <w:bookmarkStart w:id="6471" w:name="_Toc482383830"/>
      <w:bookmarkStart w:id="6472" w:name="_Toc482385750"/>
      <w:bookmarkStart w:id="6473" w:name="_Toc482387671"/>
      <w:bookmarkStart w:id="6474" w:name="_Toc482389592"/>
      <w:bookmarkStart w:id="6475" w:name="_Toc482391513"/>
      <w:bookmarkStart w:id="6476" w:name="_Toc482607629"/>
      <w:bookmarkStart w:id="6477" w:name="_Toc482609548"/>
      <w:bookmarkStart w:id="6478" w:name="_Toc482611467"/>
      <w:bookmarkStart w:id="6479" w:name="_Toc482613388"/>
      <w:bookmarkStart w:id="6480" w:name="_Toc482095923"/>
      <w:bookmarkStart w:id="6481" w:name="_Toc482376131"/>
      <w:bookmarkStart w:id="6482" w:name="_Toc482378055"/>
      <w:bookmarkStart w:id="6483" w:name="_Toc482381905"/>
      <w:bookmarkStart w:id="6484" w:name="_Toc482383831"/>
      <w:bookmarkStart w:id="6485" w:name="_Toc482385751"/>
      <w:bookmarkStart w:id="6486" w:name="_Toc482387672"/>
      <w:bookmarkStart w:id="6487" w:name="_Toc482389593"/>
      <w:bookmarkStart w:id="6488" w:name="_Toc482391514"/>
      <w:bookmarkStart w:id="6489" w:name="_Toc482607630"/>
      <w:bookmarkStart w:id="6490" w:name="_Toc482609549"/>
      <w:bookmarkStart w:id="6491" w:name="_Toc482611468"/>
      <w:bookmarkStart w:id="6492" w:name="_Toc482613389"/>
      <w:bookmarkStart w:id="6493" w:name="_Toc482095924"/>
      <w:bookmarkStart w:id="6494" w:name="_Toc482376132"/>
      <w:bookmarkStart w:id="6495" w:name="_Toc482378056"/>
      <w:bookmarkStart w:id="6496" w:name="_Toc482381906"/>
      <w:bookmarkStart w:id="6497" w:name="_Toc482383832"/>
      <w:bookmarkStart w:id="6498" w:name="_Toc482385752"/>
      <w:bookmarkStart w:id="6499" w:name="_Toc482387673"/>
      <w:bookmarkStart w:id="6500" w:name="_Toc482389594"/>
      <w:bookmarkStart w:id="6501" w:name="_Toc482391515"/>
      <w:bookmarkStart w:id="6502" w:name="_Toc482607631"/>
      <w:bookmarkStart w:id="6503" w:name="_Toc482609550"/>
      <w:bookmarkStart w:id="6504" w:name="_Toc482611469"/>
      <w:bookmarkStart w:id="6505" w:name="_Toc482613390"/>
      <w:bookmarkStart w:id="6506" w:name="_Toc482095925"/>
      <w:bookmarkStart w:id="6507" w:name="_Toc482376133"/>
      <w:bookmarkStart w:id="6508" w:name="_Toc482378057"/>
      <w:bookmarkStart w:id="6509" w:name="_Toc482381907"/>
      <w:bookmarkStart w:id="6510" w:name="_Toc482383833"/>
      <w:bookmarkStart w:id="6511" w:name="_Toc482385753"/>
      <w:bookmarkStart w:id="6512" w:name="_Toc482387674"/>
      <w:bookmarkStart w:id="6513" w:name="_Toc482389595"/>
      <w:bookmarkStart w:id="6514" w:name="_Toc482391516"/>
      <w:bookmarkStart w:id="6515" w:name="_Toc482607632"/>
      <w:bookmarkStart w:id="6516" w:name="_Toc482609551"/>
      <w:bookmarkStart w:id="6517" w:name="_Toc482611470"/>
      <w:bookmarkStart w:id="6518" w:name="_Toc482613391"/>
      <w:bookmarkStart w:id="6519" w:name="_Toc482096102"/>
      <w:bookmarkStart w:id="6520" w:name="_Toc482376310"/>
      <w:bookmarkStart w:id="6521" w:name="_Toc482378234"/>
      <w:bookmarkStart w:id="6522" w:name="_Toc482382084"/>
      <w:bookmarkStart w:id="6523" w:name="_Toc482384010"/>
      <w:bookmarkStart w:id="6524" w:name="_Toc482385930"/>
      <w:bookmarkStart w:id="6525" w:name="_Toc482387851"/>
      <w:bookmarkStart w:id="6526" w:name="_Toc482389772"/>
      <w:bookmarkStart w:id="6527" w:name="_Toc482391693"/>
      <w:bookmarkStart w:id="6528" w:name="_Toc482607809"/>
      <w:bookmarkStart w:id="6529" w:name="_Toc482609728"/>
      <w:bookmarkStart w:id="6530" w:name="_Toc482611647"/>
      <w:bookmarkStart w:id="6531" w:name="_Toc482613568"/>
      <w:bookmarkStart w:id="6532" w:name="_Toc482096103"/>
      <w:bookmarkStart w:id="6533" w:name="_Toc482376311"/>
      <w:bookmarkStart w:id="6534" w:name="_Toc482378235"/>
      <w:bookmarkStart w:id="6535" w:name="_Toc482382085"/>
      <w:bookmarkStart w:id="6536" w:name="_Toc482384011"/>
      <w:bookmarkStart w:id="6537" w:name="_Toc482385931"/>
      <w:bookmarkStart w:id="6538" w:name="_Toc482387852"/>
      <w:bookmarkStart w:id="6539" w:name="_Toc482389773"/>
      <w:bookmarkStart w:id="6540" w:name="_Toc482391694"/>
      <w:bookmarkStart w:id="6541" w:name="_Toc482607810"/>
      <w:bookmarkStart w:id="6542" w:name="_Toc482609729"/>
      <w:bookmarkStart w:id="6543" w:name="_Toc482611648"/>
      <w:bookmarkStart w:id="6544" w:name="_Toc482613569"/>
      <w:bookmarkStart w:id="6545" w:name="_Toc482096104"/>
      <w:bookmarkStart w:id="6546" w:name="_Toc482376312"/>
      <w:bookmarkStart w:id="6547" w:name="_Toc482378236"/>
      <w:bookmarkStart w:id="6548" w:name="_Toc482382086"/>
      <w:bookmarkStart w:id="6549" w:name="_Toc482384012"/>
      <w:bookmarkStart w:id="6550" w:name="_Toc482385932"/>
      <w:bookmarkStart w:id="6551" w:name="_Toc482387853"/>
      <w:bookmarkStart w:id="6552" w:name="_Toc482389774"/>
      <w:bookmarkStart w:id="6553" w:name="_Toc482391695"/>
      <w:bookmarkStart w:id="6554" w:name="_Toc482607811"/>
      <w:bookmarkStart w:id="6555" w:name="_Toc482609730"/>
      <w:bookmarkStart w:id="6556" w:name="_Toc482611649"/>
      <w:bookmarkStart w:id="6557" w:name="_Toc482613570"/>
      <w:bookmarkStart w:id="6558" w:name="_Toc482096105"/>
      <w:bookmarkStart w:id="6559" w:name="_Toc482376313"/>
      <w:bookmarkStart w:id="6560" w:name="_Toc482378237"/>
      <w:bookmarkStart w:id="6561" w:name="_Toc482382087"/>
      <w:bookmarkStart w:id="6562" w:name="_Toc482384013"/>
      <w:bookmarkStart w:id="6563" w:name="_Toc482385933"/>
      <w:bookmarkStart w:id="6564" w:name="_Toc482387854"/>
      <w:bookmarkStart w:id="6565" w:name="_Toc482389775"/>
      <w:bookmarkStart w:id="6566" w:name="_Toc482391696"/>
      <w:bookmarkStart w:id="6567" w:name="_Toc482607812"/>
      <w:bookmarkStart w:id="6568" w:name="_Toc482609731"/>
      <w:bookmarkStart w:id="6569" w:name="_Toc482611650"/>
      <w:bookmarkStart w:id="6570" w:name="_Toc482613571"/>
      <w:bookmarkStart w:id="6571" w:name="_Toc482096106"/>
      <w:bookmarkStart w:id="6572" w:name="_Toc482376314"/>
      <w:bookmarkStart w:id="6573" w:name="_Toc482378238"/>
      <w:bookmarkStart w:id="6574" w:name="_Toc482382088"/>
      <w:bookmarkStart w:id="6575" w:name="_Toc482384014"/>
      <w:bookmarkStart w:id="6576" w:name="_Toc482385934"/>
      <w:bookmarkStart w:id="6577" w:name="_Toc482387855"/>
      <w:bookmarkStart w:id="6578" w:name="_Toc482389776"/>
      <w:bookmarkStart w:id="6579" w:name="_Toc482391697"/>
      <w:bookmarkStart w:id="6580" w:name="_Toc482607813"/>
      <w:bookmarkStart w:id="6581" w:name="_Toc482609732"/>
      <w:bookmarkStart w:id="6582" w:name="_Toc482611651"/>
      <w:bookmarkStart w:id="6583" w:name="_Toc482613572"/>
      <w:bookmarkStart w:id="6584" w:name="_Toc482096107"/>
      <w:bookmarkStart w:id="6585" w:name="_Toc482376315"/>
      <w:bookmarkStart w:id="6586" w:name="_Toc482378239"/>
      <w:bookmarkStart w:id="6587" w:name="_Toc482382089"/>
      <w:bookmarkStart w:id="6588" w:name="_Toc482384015"/>
      <w:bookmarkStart w:id="6589" w:name="_Toc482385935"/>
      <w:bookmarkStart w:id="6590" w:name="_Toc482387856"/>
      <w:bookmarkStart w:id="6591" w:name="_Toc482389777"/>
      <w:bookmarkStart w:id="6592" w:name="_Toc482391698"/>
      <w:bookmarkStart w:id="6593" w:name="_Toc482607814"/>
      <w:bookmarkStart w:id="6594" w:name="_Toc482609733"/>
      <w:bookmarkStart w:id="6595" w:name="_Toc482611652"/>
      <w:bookmarkStart w:id="6596" w:name="_Toc482613573"/>
      <w:bookmarkStart w:id="6597" w:name="_Toc482607880"/>
      <w:bookmarkStart w:id="6598" w:name="_Toc482609799"/>
      <w:bookmarkStart w:id="6599" w:name="_Toc482611718"/>
      <w:bookmarkStart w:id="6600" w:name="_Toc482613639"/>
      <w:bookmarkStart w:id="6601" w:name="_Toc482607881"/>
      <w:bookmarkStart w:id="6602" w:name="_Toc482609800"/>
      <w:bookmarkStart w:id="6603" w:name="_Toc482611719"/>
      <w:bookmarkStart w:id="6604" w:name="_Toc482613640"/>
      <w:bookmarkStart w:id="6605" w:name="_Toc482607917"/>
      <w:bookmarkStart w:id="6606" w:name="_Toc482609836"/>
      <w:bookmarkStart w:id="6607" w:name="_Toc482611755"/>
      <w:bookmarkStart w:id="6608" w:name="_Toc482613676"/>
      <w:bookmarkStart w:id="6609" w:name="_Toc482607918"/>
      <w:bookmarkStart w:id="6610" w:name="_Toc482609837"/>
      <w:bookmarkStart w:id="6611" w:name="_Toc482611756"/>
      <w:bookmarkStart w:id="6612" w:name="_Toc482613677"/>
      <w:bookmarkStart w:id="6613" w:name="_Toc482608027"/>
      <w:bookmarkStart w:id="6614" w:name="_Toc482609946"/>
      <w:bookmarkStart w:id="6615" w:name="_Toc482611865"/>
      <w:bookmarkStart w:id="6616" w:name="_Toc482613786"/>
      <w:bookmarkStart w:id="6617" w:name="_Toc482608028"/>
      <w:bookmarkStart w:id="6618" w:name="_Toc482609947"/>
      <w:bookmarkStart w:id="6619" w:name="_Toc482611866"/>
      <w:bookmarkStart w:id="6620" w:name="_Toc482613787"/>
      <w:bookmarkStart w:id="6621" w:name="_Toc482608081"/>
      <w:bookmarkStart w:id="6622" w:name="_Toc482610000"/>
      <w:bookmarkStart w:id="6623" w:name="_Toc482611919"/>
      <w:bookmarkStart w:id="6624" w:name="_Toc482613840"/>
      <w:bookmarkStart w:id="6625" w:name="_Toc482608082"/>
      <w:bookmarkStart w:id="6626" w:name="_Toc482610001"/>
      <w:bookmarkStart w:id="6627" w:name="_Toc482611920"/>
      <w:bookmarkStart w:id="6628" w:name="_Toc482613841"/>
      <w:bookmarkStart w:id="6629" w:name="_Toc482608121"/>
      <w:bookmarkStart w:id="6630" w:name="_Toc482610040"/>
      <w:bookmarkStart w:id="6631" w:name="_Toc482611959"/>
      <w:bookmarkStart w:id="6632" w:name="_Toc482613880"/>
      <w:bookmarkStart w:id="6633" w:name="_Toc482608152"/>
      <w:bookmarkStart w:id="6634" w:name="_Toc482610071"/>
      <w:bookmarkStart w:id="6635" w:name="_Toc482611990"/>
      <w:bookmarkStart w:id="6636" w:name="_Toc482613911"/>
      <w:bookmarkStart w:id="6637" w:name="_Toc482608153"/>
      <w:bookmarkStart w:id="6638" w:name="_Toc482610072"/>
      <w:bookmarkStart w:id="6639" w:name="_Toc482611991"/>
      <w:bookmarkStart w:id="6640" w:name="_Toc482613912"/>
      <w:bookmarkStart w:id="6641" w:name="_Toc482608159"/>
      <w:bookmarkStart w:id="6642" w:name="_Toc482610078"/>
      <w:bookmarkStart w:id="6643" w:name="_Toc482611997"/>
      <w:bookmarkStart w:id="6644" w:name="_Toc482613918"/>
      <w:bookmarkStart w:id="6645" w:name="_Toc482608166"/>
      <w:bookmarkStart w:id="6646" w:name="_Toc482610085"/>
      <w:bookmarkStart w:id="6647" w:name="_Toc482612004"/>
      <w:bookmarkStart w:id="6648" w:name="_Toc482613925"/>
      <w:bookmarkStart w:id="6649" w:name="_Toc482608172"/>
      <w:bookmarkStart w:id="6650" w:name="_Toc482610091"/>
      <w:bookmarkStart w:id="6651" w:name="_Toc482612010"/>
      <w:bookmarkStart w:id="6652" w:name="_Toc482613931"/>
      <w:bookmarkStart w:id="6653" w:name="_Toc482608192"/>
      <w:bookmarkStart w:id="6654" w:name="_Toc482610111"/>
      <w:bookmarkStart w:id="6655" w:name="_Toc482612030"/>
      <w:bookmarkStart w:id="6656" w:name="_Toc482613951"/>
      <w:bookmarkStart w:id="6657" w:name="_Toc482608200"/>
      <w:bookmarkStart w:id="6658" w:name="_Toc482610119"/>
      <w:bookmarkStart w:id="6659" w:name="_Toc482612038"/>
      <w:bookmarkStart w:id="6660" w:name="_Toc482613959"/>
      <w:bookmarkStart w:id="6661" w:name="_Toc482608212"/>
      <w:bookmarkStart w:id="6662" w:name="_Toc482610131"/>
      <w:bookmarkStart w:id="6663" w:name="_Toc482612050"/>
      <w:bookmarkStart w:id="6664" w:name="_Toc482613971"/>
      <w:bookmarkStart w:id="6665" w:name="_Toc482608216"/>
      <w:bookmarkStart w:id="6666" w:name="_Toc482610135"/>
      <w:bookmarkStart w:id="6667" w:name="_Toc482612054"/>
      <w:bookmarkStart w:id="6668" w:name="_Toc482613975"/>
      <w:bookmarkStart w:id="6669" w:name="_Toc482608228"/>
      <w:bookmarkStart w:id="6670" w:name="_Toc482610147"/>
      <w:bookmarkStart w:id="6671" w:name="_Toc482612066"/>
      <w:bookmarkStart w:id="6672" w:name="_Toc482613987"/>
      <w:bookmarkStart w:id="6673" w:name="_Toc482608236"/>
      <w:bookmarkStart w:id="6674" w:name="_Toc482610155"/>
      <w:bookmarkStart w:id="6675" w:name="_Toc482612074"/>
      <w:bookmarkStart w:id="6676" w:name="_Toc482613995"/>
      <w:bookmarkStart w:id="6677" w:name="_Toc482608248"/>
      <w:bookmarkStart w:id="6678" w:name="_Toc482610167"/>
      <w:bookmarkStart w:id="6679" w:name="_Toc482612086"/>
      <w:bookmarkStart w:id="6680" w:name="_Toc482614007"/>
      <w:bookmarkStart w:id="6681" w:name="_Toc482608260"/>
      <w:bookmarkStart w:id="6682" w:name="_Toc482610179"/>
      <w:bookmarkStart w:id="6683" w:name="_Toc482612098"/>
      <w:bookmarkStart w:id="6684" w:name="_Toc482614019"/>
      <w:bookmarkStart w:id="6685" w:name="_Toc482608272"/>
      <w:bookmarkStart w:id="6686" w:name="_Toc482610191"/>
      <w:bookmarkStart w:id="6687" w:name="_Toc482612110"/>
      <w:bookmarkStart w:id="6688" w:name="_Toc482614031"/>
      <w:bookmarkStart w:id="6689" w:name="_Toc482608284"/>
      <w:bookmarkStart w:id="6690" w:name="_Toc482610203"/>
      <w:bookmarkStart w:id="6691" w:name="_Toc482612122"/>
      <w:bookmarkStart w:id="6692" w:name="_Toc482614043"/>
      <w:bookmarkStart w:id="6693" w:name="_Toc482608296"/>
      <w:bookmarkStart w:id="6694" w:name="_Toc482610215"/>
      <w:bookmarkStart w:id="6695" w:name="_Toc482612134"/>
      <w:bookmarkStart w:id="6696" w:name="_Toc482614055"/>
      <w:bookmarkStart w:id="6697" w:name="_Toc482608308"/>
      <w:bookmarkStart w:id="6698" w:name="_Toc482610227"/>
      <w:bookmarkStart w:id="6699" w:name="_Toc482612146"/>
      <w:bookmarkStart w:id="6700" w:name="_Toc482614067"/>
      <w:bookmarkStart w:id="6701" w:name="_Toc482608309"/>
      <w:bookmarkStart w:id="6702" w:name="_Toc482610228"/>
      <w:bookmarkStart w:id="6703" w:name="_Toc482612147"/>
      <w:bookmarkStart w:id="6704" w:name="_Toc482614068"/>
      <w:bookmarkStart w:id="6705" w:name="_Toc482608310"/>
      <w:bookmarkStart w:id="6706" w:name="_Toc482610229"/>
      <w:bookmarkStart w:id="6707" w:name="_Toc482612148"/>
      <w:bookmarkStart w:id="6708" w:name="_Toc482614069"/>
      <w:bookmarkStart w:id="6709" w:name="_Toc482608311"/>
      <w:bookmarkStart w:id="6710" w:name="_Toc482610230"/>
      <w:bookmarkStart w:id="6711" w:name="_Toc482612149"/>
      <w:bookmarkStart w:id="6712" w:name="_Toc482614070"/>
      <w:bookmarkStart w:id="6713" w:name="_Toc482641020"/>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r w:rsidRPr="00733DCB">
        <w:rPr>
          <w:sz w:val="24"/>
          <w:szCs w:val="22"/>
        </w:rPr>
        <w:lastRenderedPageBreak/>
        <w:t>JEDNOSTKOWE SKRÓCONE SPRAWOZDANIE FINANSOWE CAPITAL SERVICE S.A. ZA OKRES OD D</w:t>
      </w:r>
      <w:r w:rsidR="00217D3A" w:rsidRPr="00D8282F">
        <w:rPr>
          <w:sz w:val="24"/>
          <w:szCs w:val="22"/>
        </w:rPr>
        <w:t>NIA 01 STYCZNIA 2017 ROKU</w:t>
      </w:r>
      <w:r w:rsidRPr="00733DCB">
        <w:rPr>
          <w:sz w:val="24"/>
          <w:szCs w:val="22"/>
        </w:rPr>
        <w:t xml:space="preserve"> DO DNIA 31 MARCA 2017 R</w:t>
      </w:r>
      <w:r w:rsidR="00217D3A" w:rsidRPr="00D8282F">
        <w:rPr>
          <w:sz w:val="24"/>
          <w:szCs w:val="22"/>
        </w:rPr>
        <w:t>OKU</w:t>
      </w:r>
      <w:bookmarkEnd w:id="6713"/>
    </w:p>
    <w:p w14:paraId="16E74598" w14:textId="77777777" w:rsidR="005F2F1D" w:rsidRDefault="005F2F1D" w:rsidP="005F2F1D">
      <w:pPr>
        <w:pStyle w:val="Nagwek2"/>
        <w:numPr>
          <w:ilvl w:val="1"/>
          <w:numId w:val="78"/>
        </w:numPr>
        <w:tabs>
          <w:tab w:val="clear" w:pos="4536"/>
          <w:tab w:val="left" w:pos="567"/>
        </w:tabs>
      </w:pPr>
      <w:bookmarkStart w:id="6714" w:name="_Toc482641021"/>
      <w:r w:rsidRPr="00084C7B">
        <w:t>Wybrane dane finansowe</w:t>
      </w:r>
      <w:bookmarkEnd w:id="6714"/>
    </w:p>
    <w:tbl>
      <w:tblPr>
        <w:tblW w:w="5012" w:type="pct"/>
        <w:tblLayout w:type="fixed"/>
        <w:tblCellMar>
          <w:left w:w="70" w:type="dxa"/>
          <w:right w:w="70" w:type="dxa"/>
        </w:tblCellMar>
        <w:tblLook w:val="04A0" w:firstRow="1" w:lastRow="0" w:firstColumn="1" w:lastColumn="0" w:noHBand="0" w:noVBand="1"/>
      </w:tblPr>
      <w:tblGrid>
        <w:gridCol w:w="3408"/>
        <w:gridCol w:w="1072"/>
        <w:gridCol w:w="1066"/>
        <w:gridCol w:w="1072"/>
        <w:gridCol w:w="1066"/>
        <w:gridCol w:w="1068"/>
        <w:gridCol w:w="1049"/>
      </w:tblGrid>
      <w:tr w:rsidR="00EC626E" w:rsidRPr="005C1CC5" w14:paraId="4CEF48F7" w14:textId="77777777" w:rsidTr="00E86D33">
        <w:trPr>
          <w:trHeight w:val="317"/>
        </w:trPr>
        <w:tc>
          <w:tcPr>
            <w:tcW w:w="1738" w:type="pct"/>
            <w:tcBorders>
              <w:top w:val="nil"/>
              <w:left w:val="nil"/>
              <w:bottom w:val="nil"/>
              <w:right w:val="nil"/>
            </w:tcBorders>
            <w:shd w:val="clear" w:color="000000" w:fill="A6A6A6"/>
            <w:vAlign w:val="center"/>
            <w:hideMark/>
          </w:tcPr>
          <w:p w14:paraId="41658746"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Pozycja:</w:t>
            </w:r>
          </w:p>
        </w:tc>
        <w:tc>
          <w:tcPr>
            <w:tcW w:w="1638" w:type="pct"/>
            <w:gridSpan w:val="3"/>
            <w:tcBorders>
              <w:top w:val="nil"/>
              <w:left w:val="nil"/>
              <w:bottom w:val="nil"/>
              <w:right w:val="nil"/>
            </w:tcBorders>
            <w:shd w:val="clear" w:color="000000" w:fill="A6A6A6"/>
            <w:noWrap/>
            <w:vAlign w:val="bottom"/>
            <w:hideMark/>
          </w:tcPr>
          <w:p w14:paraId="6F0364F7"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 xml:space="preserve">dane w tys. </w:t>
            </w:r>
            <w:r w:rsidR="00EC626E" w:rsidRPr="00E86D33">
              <w:rPr>
                <w:rFonts w:eastAsia="Times New Roman" w:cs="Calibri"/>
                <w:b/>
                <w:bCs/>
                <w:color w:val="FFFFFF"/>
                <w:sz w:val="18"/>
                <w:szCs w:val="18"/>
                <w:lang w:eastAsia="pl-PL"/>
              </w:rPr>
              <w:t xml:space="preserve"> </w:t>
            </w:r>
            <w:r w:rsidRPr="00E86D33">
              <w:rPr>
                <w:rFonts w:eastAsia="Times New Roman" w:cs="Calibri"/>
                <w:b/>
                <w:bCs/>
                <w:color w:val="FFFFFF"/>
                <w:sz w:val="18"/>
                <w:szCs w:val="18"/>
                <w:lang w:eastAsia="pl-PL"/>
              </w:rPr>
              <w:t>PLN</w:t>
            </w:r>
          </w:p>
        </w:tc>
        <w:tc>
          <w:tcPr>
            <w:tcW w:w="544" w:type="pct"/>
            <w:tcBorders>
              <w:top w:val="nil"/>
              <w:left w:val="nil"/>
              <w:bottom w:val="nil"/>
              <w:right w:val="nil"/>
            </w:tcBorders>
            <w:shd w:val="clear" w:color="000000" w:fill="A6A6A6"/>
            <w:noWrap/>
            <w:vAlign w:val="bottom"/>
            <w:hideMark/>
          </w:tcPr>
          <w:p w14:paraId="70453E14"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 </w:t>
            </w:r>
          </w:p>
        </w:tc>
        <w:tc>
          <w:tcPr>
            <w:tcW w:w="545" w:type="pct"/>
            <w:tcBorders>
              <w:top w:val="nil"/>
              <w:left w:val="nil"/>
              <w:bottom w:val="nil"/>
              <w:right w:val="nil"/>
            </w:tcBorders>
            <w:shd w:val="clear" w:color="000000" w:fill="A6A6A6"/>
            <w:noWrap/>
            <w:vAlign w:val="bottom"/>
            <w:hideMark/>
          </w:tcPr>
          <w:p w14:paraId="2B6B8A44" w14:textId="77777777" w:rsidR="00121C8B" w:rsidRPr="00E86D33" w:rsidRDefault="005C1CC5" w:rsidP="00733DCB">
            <w:pPr>
              <w:spacing w:after="0" w:line="240" w:lineRule="auto"/>
              <w:jc w:val="right"/>
              <w:rPr>
                <w:rFonts w:eastAsia="Times New Roman" w:cs="Calibri"/>
                <w:b/>
                <w:bCs/>
                <w:color w:val="FFFFFF"/>
                <w:sz w:val="18"/>
                <w:szCs w:val="18"/>
                <w:lang w:eastAsia="pl-PL"/>
              </w:rPr>
            </w:pPr>
            <w:r w:rsidRPr="00E86D33">
              <w:rPr>
                <w:rFonts w:eastAsia="Times New Roman" w:cs="Calibri"/>
                <w:b/>
                <w:bCs/>
                <w:color w:val="FFFFFF"/>
                <w:sz w:val="18"/>
                <w:szCs w:val="18"/>
                <w:lang w:eastAsia="pl-PL"/>
              </w:rPr>
              <w:t xml:space="preserve">dane w tys. </w:t>
            </w:r>
          </w:p>
        </w:tc>
        <w:tc>
          <w:tcPr>
            <w:tcW w:w="536" w:type="pct"/>
            <w:tcBorders>
              <w:top w:val="nil"/>
              <w:left w:val="nil"/>
              <w:bottom w:val="nil"/>
              <w:right w:val="nil"/>
            </w:tcBorders>
            <w:shd w:val="clear" w:color="000000" w:fill="A6A6A6"/>
            <w:noWrap/>
            <w:vAlign w:val="bottom"/>
            <w:hideMark/>
          </w:tcPr>
          <w:p w14:paraId="57A41610" w14:textId="77777777" w:rsidR="00121C8B" w:rsidRPr="00E86D33" w:rsidRDefault="00EC626E" w:rsidP="00733DCB">
            <w:pPr>
              <w:spacing w:after="0" w:line="240" w:lineRule="auto"/>
              <w:rPr>
                <w:rFonts w:eastAsia="Times New Roman" w:cs="Calibri"/>
                <w:b/>
                <w:bCs/>
                <w:color w:val="FFFFFF"/>
                <w:sz w:val="18"/>
                <w:szCs w:val="18"/>
                <w:lang w:eastAsia="pl-PL"/>
              </w:rPr>
            </w:pPr>
            <w:r w:rsidRPr="00E86D33">
              <w:rPr>
                <w:rFonts w:eastAsia="Times New Roman" w:cs="Calibri"/>
                <w:b/>
                <w:bCs/>
                <w:color w:val="FFFFFF"/>
                <w:sz w:val="18"/>
                <w:szCs w:val="18"/>
                <w:lang w:eastAsia="pl-PL"/>
              </w:rPr>
              <w:t>EUR</w:t>
            </w:r>
            <w:r w:rsidR="005C1CC5" w:rsidRPr="00E86D33">
              <w:rPr>
                <w:rFonts w:eastAsia="Times New Roman" w:cs="Calibri"/>
                <w:b/>
                <w:bCs/>
                <w:color w:val="FFFFFF"/>
                <w:sz w:val="18"/>
                <w:szCs w:val="18"/>
                <w:lang w:eastAsia="pl-PL"/>
              </w:rPr>
              <w:t> </w:t>
            </w:r>
          </w:p>
        </w:tc>
      </w:tr>
      <w:tr w:rsidR="00EC626E" w:rsidRPr="005C1CC5" w14:paraId="335FFDED" w14:textId="77777777" w:rsidTr="00E86D33">
        <w:trPr>
          <w:trHeight w:val="1113"/>
        </w:trPr>
        <w:tc>
          <w:tcPr>
            <w:tcW w:w="1738" w:type="pct"/>
            <w:tcBorders>
              <w:top w:val="nil"/>
              <w:left w:val="nil"/>
              <w:bottom w:val="nil"/>
              <w:right w:val="nil"/>
            </w:tcBorders>
            <w:shd w:val="clear" w:color="000000" w:fill="A6A6A6"/>
            <w:vAlign w:val="center"/>
            <w:hideMark/>
          </w:tcPr>
          <w:p w14:paraId="12CF0DD1"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 </w:t>
            </w:r>
          </w:p>
        </w:tc>
        <w:tc>
          <w:tcPr>
            <w:tcW w:w="547" w:type="pct"/>
            <w:tcBorders>
              <w:top w:val="nil"/>
              <w:left w:val="nil"/>
              <w:bottom w:val="nil"/>
              <w:right w:val="nil"/>
            </w:tcBorders>
            <w:shd w:val="clear" w:color="000000" w:fill="A6A6A6"/>
            <w:vAlign w:val="center"/>
            <w:hideMark/>
          </w:tcPr>
          <w:p w14:paraId="2C51B57D"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31.03.2017</w:t>
            </w:r>
            <w:r w:rsidRPr="00E86D33">
              <w:rPr>
                <w:rFonts w:eastAsia="Times New Roman" w:cs="Calibri"/>
                <w:b/>
                <w:bCs/>
                <w:color w:val="FFFFFF"/>
                <w:sz w:val="18"/>
                <w:szCs w:val="18"/>
                <w:lang w:eastAsia="pl-PL"/>
              </w:rPr>
              <w:br/>
              <w:t>niebadane</w:t>
            </w:r>
          </w:p>
        </w:tc>
        <w:tc>
          <w:tcPr>
            <w:tcW w:w="544" w:type="pct"/>
            <w:tcBorders>
              <w:top w:val="nil"/>
              <w:left w:val="nil"/>
              <w:bottom w:val="nil"/>
              <w:right w:val="nil"/>
            </w:tcBorders>
            <w:shd w:val="clear" w:color="000000" w:fill="A6A6A6"/>
            <w:vAlign w:val="center"/>
            <w:hideMark/>
          </w:tcPr>
          <w:p w14:paraId="55AC367B"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12 miesięcy zakończone 31.12.2016</w:t>
            </w:r>
            <w:r w:rsidRPr="00E86D33">
              <w:rPr>
                <w:rFonts w:eastAsia="Times New Roman" w:cs="Calibri"/>
                <w:b/>
                <w:bCs/>
                <w:color w:val="FFFFFF"/>
                <w:sz w:val="18"/>
                <w:szCs w:val="18"/>
                <w:lang w:eastAsia="pl-PL"/>
              </w:rPr>
              <w:br/>
              <w:t>zbadane</w:t>
            </w:r>
          </w:p>
        </w:tc>
        <w:tc>
          <w:tcPr>
            <w:tcW w:w="547" w:type="pct"/>
            <w:tcBorders>
              <w:top w:val="nil"/>
              <w:left w:val="nil"/>
              <w:bottom w:val="nil"/>
              <w:right w:val="nil"/>
            </w:tcBorders>
            <w:shd w:val="clear" w:color="000000" w:fill="A6A6A6"/>
            <w:vAlign w:val="center"/>
            <w:hideMark/>
          </w:tcPr>
          <w:p w14:paraId="4AB2DDC1"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31.03.2016</w:t>
            </w:r>
            <w:r w:rsidRPr="00E86D33">
              <w:rPr>
                <w:rFonts w:eastAsia="Times New Roman" w:cs="Calibri"/>
                <w:b/>
                <w:bCs/>
                <w:color w:val="FFFFFF"/>
                <w:sz w:val="18"/>
                <w:szCs w:val="18"/>
                <w:lang w:eastAsia="pl-PL"/>
              </w:rPr>
              <w:br/>
              <w:t>niebadane</w:t>
            </w:r>
          </w:p>
        </w:tc>
        <w:tc>
          <w:tcPr>
            <w:tcW w:w="544" w:type="pct"/>
            <w:tcBorders>
              <w:top w:val="nil"/>
              <w:left w:val="nil"/>
              <w:bottom w:val="nil"/>
              <w:right w:val="nil"/>
            </w:tcBorders>
            <w:shd w:val="clear" w:color="000000" w:fill="A6A6A6"/>
            <w:vAlign w:val="center"/>
            <w:hideMark/>
          </w:tcPr>
          <w:p w14:paraId="4AF2237B"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31.03.2017</w:t>
            </w:r>
            <w:r w:rsidRPr="00E86D33">
              <w:rPr>
                <w:rFonts w:eastAsia="Times New Roman" w:cs="Calibri"/>
                <w:b/>
                <w:bCs/>
                <w:color w:val="FFFFFF"/>
                <w:sz w:val="18"/>
                <w:szCs w:val="18"/>
                <w:lang w:eastAsia="pl-PL"/>
              </w:rPr>
              <w:br/>
              <w:t>niebadane</w:t>
            </w:r>
          </w:p>
        </w:tc>
        <w:tc>
          <w:tcPr>
            <w:tcW w:w="545" w:type="pct"/>
            <w:tcBorders>
              <w:top w:val="nil"/>
              <w:left w:val="nil"/>
              <w:bottom w:val="nil"/>
              <w:right w:val="nil"/>
            </w:tcBorders>
            <w:shd w:val="clear" w:color="000000" w:fill="A6A6A6"/>
            <w:vAlign w:val="center"/>
            <w:hideMark/>
          </w:tcPr>
          <w:p w14:paraId="464814E1"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12 miesięcy zakończone 31.12.2016</w:t>
            </w:r>
            <w:r w:rsidRPr="00E86D33">
              <w:rPr>
                <w:rFonts w:eastAsia="Times New Roman" w:cs="Calibri"/>
                <w:b/>
                <w:bCs/>
                <w:color w:val="FFFFFF"/>
                <w:sz w:val="18"/>
                <w:szCs w:val="18"/>
                <w:lang w:eastAsia="pl-PL"/>
              </w:rPr>
              <w:br/>
              <w:t>zbadane</w:t>
            </w:r>
          </w:p>
        </w:tc>
        <w:tc>
          <w:tcPr>
            <w:tcW w:w="536" w:type="pct"/>
            <w:tcBorders>
              <w:top w:val="nil"/>
              <w:left w:val="nil"/>
              <w:bottom w:val="nil"/>
              <w:right w:val="nil"/>
            </w:tcBorders>
            <w:shd w:val="clear" w:color="000000" w:fill="A6A6A6"/>
            <w:vAlign w:val="center"/>
            <w:hideMark/>
          </w:tcPr>
          <w:p w14:paraId="5655C47E" w14:textId="77777777" w:rsidR="005C1CC5" w:rsidRPr="00E86D33" w:rsidRDefault="005C1CC5" w:rsidP="005C1CC5">
            <w:pPr>
              <w:spacing w:after="0" w:line="240" w:lineRule="auto"/>
              <w:jc w:val="center"/>
              <w:rPr>
                <w:rFonts w:eastAsia="Times New Roman" w:cs="Calibri"/>
                <w:b/>
                <w:bCs/>
                <w:color w:val="FFFFFF"/>
                <w:sz w:val="18"/>
                <w:szCs w:val="18"/>
                <w:lang w:eastAsia="pl-PL"/>
              </w:rPr>
            </w:pPr>
            <w:r w:rsidRPr="00E86D33">
              <w:rPr>
                <w:rFonts w:eastAsia="Times New Roman" w:cs="Calibri"/>
                <w:b/>
                <w:bCs/>
                <w:color w:val="FFFFFF"/>
                <w:sz w:val="18"/>
                <w:szCs w:val="18"/>
                <w:lang w:eastAsia="pl-PL"/>
              </w:rPr>
              <w:t>3 miesiące zakończone 31.03.2016</w:t>
            </w:r>
            <w:r w:rsidRPr="00E86D33">
              <w:rPr>
                <w:rFonts w:eastAsia="Times New Roman" w:cs="Calibri"/>
                <w:b/>
                <w:bCs/>
                <w:color w:val="FFFFFF"/>
                <w:sz w:val="18"/>
                <w:szCs w:val="18"/>
                <w:lang w:eastAsia="pl-PL"/>
              </w:rPr>
              <w:br/>
              <w:t>niebadane</w:t>
            </w:r>
          </w:p>
        </w:tc>
      </w:tr>
      <w:tr w:rsidR="00EC626E" w:rsidRPr="005C1CC5" w14:paraId="2D71618D" w14:textId="77777777" w:rsidTr="00E86D33">
        <w:trPr>
          <w:trHeight w:val="302"/>
        </w:trPr>
        <w:tc>
          <w:tcPr>
            <w:tcW w:w="1738" w:type="pct"/>
            <w:tcBorders>
              <w:top w:val="nil"/>
              <w:left w:val="nil"/>
              <w:bottom w:val="nil"/>
              <w:right w:val="nil"/>
            </w:tcBorders>
            <w:shd w:val="clear" w:color="000000" w:fill="FFFFFF"/>
            <w:vAlign w:val="center"/>
            <w:hideMark/>
          </w:tcPr>
          <w:p w14:paraId="049D3302"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7" w:type="pct"/>
            <w:tcBorders>
              <w:top w:val="nil"/>
              <w:left w:val="nil"/>
              <w:bottom w:val="nil"/>
              <w:right w:val="nil"/>
            </w:tcBorders>
            <w:shd w:val="clear" w:color="000000" w:fill="FFFFFF"/>
            <w:vAlign w:val="center"/>
            <w:hideMark/>
          </w:tcPr>
          <w:p w14:paraId="1DBA9943"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4" w:type="pct"/>
            <w:tcBorders>
              <w:top w:val="nil"/>
              <w:left w:val="nil"/>
              <w:bottom w:val="nil"/>
              <w:right w:val="nil"/>
            </w:tcBorders>
            <w:shd w:val="clear" w:color="000000" w:fill="FFFFFF"/>
            <w:vAlign w:val="center"/>
            <w:hideMark/>
          </w:tcPr>
          <w:p w14:paraId="1A96686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7" w:type="pct"/>
            <w:tcBorders>
              <w:top w:val="nil"/>
              <w:left w:val="nil"/>
              <w:bottom w:val="nil"/>
              <w:right w:val="nil"/>
            </w:tcBorders>
            <w:shd w:val="clear" w:color="000000" w:fill="FFFFFF"/>
            <w:vAlign w:val="center"/>
            <w:hideMark/>
          </w:tcPr>
          <w:p w14:paraId="172FC85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4" w:type="pct"/>
            <w:tcBorders>
              <w:top w:val="nil"/>
              <w:left w:val="nil"/>
              <w:bottom w:val="nil"/>
              <w:right w:val="nil"/>
            </w:tcBorders>
            <w:shd w:val="clear" w:color="000000" w:fill="FFFFFF"/>
            <w:vAlign w:val="center"/>
            <w:hideMark/>
          </w:tcPr>
          <w:p w14:paraId="1F26007C"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5" w:type="pct"/>
            <w:tcBorders>
              <w:top w:val="nil"/>
              <w:left w:val="nil"/>
              <w:bottom w:val="nil"/>
              <w:right w:val="nil"/>
            </w:tcBorders>
            <w:shd w:val="clear" w:color="000000" w:fill="FFFFFF"/>
            <w:vAlign w:val="center"/>
            <w:hideMark/>
          </w:tcPr>
          <w:p w14:paraId="0FED5C1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nil"/>
              <w:left w:val="nil"/>
              <w:bottom w:val="nil"/>
              <w:right w:val="nil"/>
            </w:tcBorders>
            <w:shd w:val="clear" w:color="000000" w:fill="FFFFFF"/>
            <w:vAlign w:val="center"/>
            <w:hideMark/>
          </w:tcPr>
          <w:p w14:paraId="1FF24C9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r>
      <w:tr w:rsidR="00323FF5" w:rsidRPr="005C1CC5" w14:paraId="669604D8" w14:textId="77777777" w:rsidTr="00E86D33">
        <w:trPr>
          <w:trHeight w:val="302"/>
        </w:trPr>
        <w:tc>
          <w:tcPr>
            <w:tcW w:w="1738" w:type="pct"/>
            <w:tcBorders>
              <w:top w:val="nil"/>
              <w:left w:val="nil"/>
              <w:bottom w:val="nil"/>
              <w:right w:val="nil"/>
            </w:tcBorders>
            <w:shd w:val="clear" w:color="auto" w:fill="auto"/>
            <w:vAlign w:val="center"/>
            <w:hideMark/>
          </w:tcPr>
          <w:p w14:paraId="71B81B23" w14:textId="77777777" w:rsidR="00323FF5" w:rsidRPr="005C1CC5" w:rsidRDefault="00323FF5" w:rsidP="00323FF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Aktywa trwałe</w:t>
            </w:r>
          </w:p>
        </w:tc>
        <w:tc>
          <w:tcPr>
            <w:tcW w:w="547" w:type="pct"/>
            <w:tcBorders>
              <w:top w:val="nil"/>
              <w:left w:val="nil"/>
              <w:bottom w:val="nil"/>
              <w:right w:val="nil"/>
            </w:tcBorders>
            <w:shd w:val="clear" w:color="000000" w:fill="A6A6A6"/>
            <w:vAlign w:val="center"/>
            <w:hideMark/>
          </w:tcPr>
          <w:p w14:paraId="3EF60168"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23 173</w:t>
            </w:r>
          </w:p>
        </w:tc>
        <w:tc>
          <w:tcPr>
            <w:tcW w:w="544" w:type="pct"/>
            <w:tcBorders>
              <w:top w:val="nil"/>
              <w:left w:val="nil"/>
              <w:bottom w:val="nil"/>
              <w:right w:val="nil"/>
            </w:tcBorders>
            <w:shd w:val="clear" w:color="auto" w:fill="auto"/>
            <w:vAlign w:val="center"/>
            <w:hideMark/>
          </w:tcPr>
          <w:p w14:paraId="7EA0B7A3"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23 800</w:t>
            </w:r>
          </w:p>
        </w:tc>
        <w:tc>
          <w:tcPr>
            <w:tcW w:w="547" w:type="pct"/>
            <w:tcBorders>
              <w:top w:val="nil"/>
              <w:left w:val="nil"/>
              <w:bottom w:val="nil"/>
              <w:right w:val="nil"/>
            </w:tcBorders>
            <w:shd w:val="clear" w:color="auto" w:fill="auto"/>
            <w:vAlign w:val="center"/>
            <w:hideMark/>
          </w:tcPr>
          <w:p w14:paraId="76B1E5A4"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22 484</w:t>
            </w:r>
          </w:p>
        </w:tc>
        <w:tc>
          <w:tcPr>
            <w:tcW w:w="544" w:type="pct"/>
            <w:tcBorders>
              <w:top w:val="nil"/>
              <w:left w:val="nil"/>
              <w:bottom w:val="nil"/>
              <w:right w:val="nil"/>
            </w:tcBorders>
            <w:shd w:val="clear" w:color="000000" w:fill="A6A6A6"/>
            <w:vAlign w:val="center"/>
            <w:hideMark/>
          </w:tcPr>
          <w:p w14:paraId="21C3C77B"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5 491</w:t>
            </w:r>
          </w:p>
        </w:tc>
        <w:tc>
          <w:tcPr>
            <w:tcW w:w="545" w:type="pct"/>
            <w:tcBorders>
              <w:top w:val="nil"/>
              <w:left w:val="nil"/>
              <w:bottom w:val="nil"/>
              <w:right w:val="nil"/>
            </w:tcBorders>
            <w:shd w:val="clear" w:color="000000" w:fill="FFFFFF"/>
            <w:vAlign w:val="center"/>
            <w:hideMark/>
          </w:tcPr>
          <w:p w14:paraId="6EC879BF"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5 380</w:t>
            </w:r>
          </w:p>
        </w:tc>
        <w:tc>
          <w:tcPr>
            <w:tcW w:w="536" w:type="pct"/>
            <w:tcBorders>
              <w:top w:val="nil"/>
              <w:left w:val="nil"/>
              <w:bottom w:val="nil"/>
              <w:right w:val="nil"/>
            </w:tcBorders>
            <w:shd w:val="clear" w:color="auto" w:fill="auto"/>
            <w:vAlign w:val="center"/>
            <w:hideMark/>
          </w:tcPr>
          <w:p w14:paraId="1BF379D8"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5 269</w:t>
            </w:r>
          </w:p>
        </w:tc>
      </w:tr>
      <w:tr w:rsidR="00323FF5" w:rsidRPr="005C1CC5" w14:paraId="163A3049" w14:textId="77777777" w:rsidTr="00E86D33">
        <w:trPr>
          <w:trHeight w:val="302"/>
        </w:trPr>
        <w:tc>
          <w:tcPr>
            <w:tcW w:w="1738" w:type="pct"/>
            <w:tcBorders>
              <w:top w:val="nil"/>
              <w:left w:val="nil"/>
              <w:bottom w:val="nil"/>
              <w:right w:val="nil"/>
            </w:tcBorders>
            <w:shd w:val="clear" w:color="auto" w:fill="auto"/>
            <w:vAlign w:val="center"/>
            <w:hideMark/>
          </w:tcPr>
          <w:p w14:paraId="2444C736" w14:textId="77777777" w:rsidR="00323FF5" w:rsidRPr="005C1CC5" w:rsidRDefault="00323FF5" w:rsidP="00323FF5">
            <w:pPr>
              <w:spacing w:after="0" w:line="240" w:lineRule="auto"/>
              <w:jc w:val="both"/>
              <w:rPr>
                <w:rFonts w:eastAsia="Times New Roman" w:cs="Calibri"/>
                <w:color w:val="000000"/>
                <w:sz w:val="20"/>
                <w:szCs w:val="20"/>
                <w:lang w:eastAsia="pl-PL"/>
              </w:rPr>
            </w:pPr>
            <w:r w:rsidRPr="005C1CC5">
              <w:rPr>
                <w:rFonts w:eastAsia="Times New Roman" w:cs="Calibri"/>
                <w:color w:val="000000"/>
                <w:sz w:val="20"/>
                <w:szCs w:val="20"/>
                <w:lang w:eastAsia="pl-PL"/>
              </w:rPr>
              <w:t>Aktywa obrotowe</w:t>
            </w:r>
          </w:p>
        </w:tc>
        <w:tc>
          <w:tcPr>
            <w:tcW w:w="547" w:type="pct"/>
            <w:tcBorders>
              <w:top w:val="nil"/>
              <w:left w:val="nil"/>
              <w:bottom w:val="nil"/>
              <w:right w:val="nil"/>
            </w:tcBorders>
            <w:shd w:val="clear" w:color="000000" w:fill="A6A6A6"/>
            <w:vAlign w:val="center"/>
            <w:hideMark/>
          </w:tcPr>
          <w:p w14:paraId="7D9B15F1"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60 107</w:t>
            </w:r>
          </w:p>
        </w:tc>
        <w:tc>
          <w:tcPr>
            <w:tcW w:w="544" w:type="pct"/>
            <w:tcBorders>
              <w:top w:val="nil"/>
              <w:left w:val="nil"/>
              <w:bottom w:val="nil"/>
              <w:right w:val="nil"/>
            </w:tcBorders>
            <w:shd w:val="clear" w:color="auto" w:fill="auto"/>
            <w:vAlign w:val="center"/>
            <w:hideMark/>
          </w:tcPr>
          <w:p w14:paraId="41A5A8A6"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62 354</w:t>
            </w:r>
          </w:p>
        </w:tc>
        <w:tc>
          <w:tcPr>
            <w:tcW w:w="547" w:type="pct"/>
            <w:tcBorders>
              <w:top w:val="nil"/>
              <w:left w:val="nil"/>
              <w:bottom w:val="nil"/>
              <w:right w:val="nil"/>
            </w:tcBorders>
            <w:shd w:val="clear" w:color="auto" w:fill="auto"/>
            <w:vAlign w:val="center"/>
            <w:hideMark/>
          </w:tcPr>
          <w:p w14:paraId="0B43C9F1"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42 674</w:t>
            </w:r>
          </w:p>
        </w:tc>
        <w:tc>
          <w:tcPr>
            <w:tcW w:w="544" w:type="pct"/>
            <w:tcBorders>
              <w:top w:val="nil"/>
              <w:left w:val="nil"/>
              <w:bottom w:val="nil"/>
              <w:right w:val="nil"/>
            </w:tcBorders>
            <w:shd w:val="clear" w:color="000000" w:fill="A6A6A6"/>
            <w:vAlign w:val="center"/>
            <w:hideMark/>
          </w:tcPr>
          <w:p w14:paraId="42A6C9AA"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14 245</w:t>
            </w:r>
          </w:p>
        </w:tc>
        <w:tc>
          <w:tcPr>
            <w:tcW w:w="545" w:type="pct"/>
            <w:tcBorders>
              <w:top w:val="nil"/>
              <w:left w:val="nil"/>
              <w:bottom w:val="nil"/>
              <w:right w:val="nil"/>
            </w:tcBorders>
            <w:shd w:val="clear" w:color="000000" w:fill="FFFFFF"/>
            <w:vAlign w:val="center"/>
            <w:hideMark/>
          </w:tcPr>
          <w:p w14:paraId="1393518E"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14 094</w:t>
            </w:r>
          </w:p>
        </w:tc>
        <w:tc>
          <w:tcPr>
            <w:tcW w:w="536" w:type="pct"/>
            <w:tcBorders>
              <w:top w:val="nil"/>
              <w:left w:val="nil"/>
              <w:bottom w:val="nil"/>
              <w:right w:val="nil"/>
            </w:tcBorders>
            <w:shd w:val="clear" w:color="auto" w:fill="auto"/>
            <w:vAlign w:val="center"/>
            <w:hideMark/>
          </w:tcPr>
          <w:p w14:paraId="15AC836A" w14:textId="77777777" w:rsidR="00323FF5" w:rsidRPr="005C1CC5" w:rsidRDefault="00323FF5" w:rsidP="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9 999</w:t>
            </w:r>
          </w:p>
        </w:tc>
      </w:tr>
      <w:tr w:rsidR="00323FF5" w:rsidRPr="005C1CC5" w14:paraId="56292E03" w14:textId="77777777" w:rsidTr="00E86D33">
        <w:trPr>
          <w:trHeight w:val="317"/>
        </w:trPr>
        <w:tc>
          <w:tcPr>
            <w:tcW w:w="1738" w:type="pct"/>
            <w:tcBorders>
              <w:top w:val="single" w:sz="4" w:space="0" w:color="auto"/>
              <w:left w:val="nil"/>
              <w:bottom w:val="single" w:sz="4" w:space="0" w:color="auto"/>
              <w:right w:val="nil"/>
            </w:tcBorders>
            <w:shd w:val="clear" w:color="auto" w:fill="auto"/>
            <w:noWrap/>
            <w:vAlign w:val="bottom"/>
            <w:hideMark/>
          </w:tcPr>
          <w:p w14:paraId="515B0B87" w14:textId="77777777" w:rsidR="00323FF5" w:rsidRPr="005C1CC5" w:rsidRDefault="00323FF5" w:rsidP="00323FF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Aktywa razem</w:t>
            </w:r>
          </w:p>
        </w:tc>
        <w:tc>
          <w:tcPr>
            <w:tcW w:w="547" w:type="pct"/>
            <w:tcBorders>
              <w:top w:val="single" w:sz="4" w:space="0" w:color="auto"/>
              <w:left w:val="nil"/>
              <w:bottom w:val="single" w:sz="4" w:space="0" w:color="auto"/>
              <w:right w:val="nil"/>
            </w:tcBorders>
            <w:shd w:val="clear" w:color="000000" w:fill="A6A6A6"/>
            <w:vAlign w:val="center"/>
            <w:hideMark/>
          </w:tcPr>
          <w:p w14:paraId="2CD61DED"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83 280</w:t>
            </w:r>
          </w:p>
        </w:tc>
        <w:tc>
          <w:tcPr>
            <w:tcW w:w="544" w:type="pct"/>
            <w:tcBorders>
              <w:top w:val="single" w:sz="4" w:space="0" w:color="auto"/>
              <w:left w:val="nil"/>
              <w:bottom w:val="single" w:sz="4" w:space="0" w:color="auto"/>
              <w:right w:val="nil"/>
            </w:tcBorders>
            <w:shd w:val="clear" w:color="auto" w:fill="auto"/>
            <w:vAlign w:val="center"/>
            <w:hideMark/>
          </w:tcPr>
          <w:p w14:paraId="2D46C572"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c>
          <w:tcPr>
            <w:tcW w:w="547" w:type="pct"/>
            <w:tcBorders>
              <w:top w:val="single" w:sz="4" w:space="0" w:color="auto"/>
              <w:left w:val="nil"/>
              <w:bottom w:val="single" w:sz="4" w:space="0" w:color="auto"/>
              <w:right w:val="nil"/>
            </w:tcBorders>
            <w:shd w:val="clear" w:color="auto" w:fill="auto"/>
            <w:vAlign w:val="center"/>
            <w:hideMark/>
          </w:tcPr>
          <w:p w14:paraId="0F1170AC"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65 158</w:t>
            </w:r>
          </w:p>
        </w:tc>
        <w:tc>
          <w:tcPr>
            <w:tcW w:w="544" w:type="pct"/>
            <w:tcBorders>
              <w:top w:val="single" w:sz="4" w:space="0" w:color="auto"/>
              <w:left w:val="nil"/>
              <w:bottom w:val="single" w:sz="4" w:space="0" w:color="auto"/>
              <w:right w:val="nil"/>
            </w:tcBorders>
            <w:shd w:val="clear" w:color="000000" w:fill="A6A6A6"/>
            <w:vAlign w:val="center"/>
            <w:hideMark/>
          </w:tcPr>
          <w:p w14:paraId="2B1C2A30"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19 736</w:t>
            </w:r>
          </w:p>
        </w:tc>
        <w:tc>
          <w:tcPr>
            <w:tcW w:w="545" w:type="pct"/>
            <w:tcBorders>
              <w:top w:val="single" w:sz="4" w:space="0" w:color="auto"/>
              <w:left w:val="nil"/>
              <w:bottom w:val="single" w:sz="4" w:space="0" w:color="auto"/>
              <w:right w:val="nil"/>
            </w:tcBorders>
            <w:shd w:val="clear" w:color="000000" w:fill="FFFFFF"/>
            <w:vAlign w:val="center"/>
            <w:hideMark/>
          </w:tcPr>
          <w:p w14:paraId="728B33A6"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19 474</w:t>
            </w:r>
          </w:p>
        </w:tc>
        <w:tc>
          <w:tcPr>
            <w:tcW w:w="536" w:type="pct"/>
            <w:tcBorders>
              <w:top w:val="single" w:sz="4" w:space="0" w:color="auto"/>
              <w:left w:val="nil"/>
              <w:bottom w:val="single" w:sz="4" w:space="0" w:color="auto"/>
              <w:right w:val="nil"/>
            </w:tcBorders>
            <w:shd w:val="clear" w:color="auto" w:fill="auto"/>
            <w:vAlign w:val="center"/>
            <w:hideMark/>
          </w:tcPr>
          <w:p w14:paraId="61495AB1" w14:textId="77777777" w:rsidR="00323FF5" w:rsidRPr="005C1CC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15 268</w:t>
            </w:r>
          </w:p>
        </w:tc>
      </w:tr>
      <w:tr w:rsidR="00EC626E" w:rsidRPr="005C1CC5" w14:paraId="56B259CD" w14:textId="77777777" w:rsidTr="00E86D33">
        <w:trPr>
          <w:trHeight w:val="317"/>
        </w:trPr>
        <w:tc>
          <w:tcPr>
            <w:tcW w:w="1738" w:type="pct"/>
            <w:tcBorders>
              <w:top w:val="nil"/>
              <w:left w:val="nil"/>
              <w:bottom w:val="nil"/>
              <w:right w:val="nil"/>
            </w:tcBorders>
            <w:shd w:val="clear" w:color="auto" w:fill="auto"/>
            <w:noWrap/>
            <w:vAlign w:val="bottom"/>
            <w:hideMark/>
          </w:tcPr>
          <w:p w14:paraId="04D710A5"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49A63E77"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4" w:type="pct"/>
            <w:tcBorders>
              <w:top w:val="nil"/>
              <w:left w:val="nil"/>
              <w:bottom w:val="nil"/>
              <w:right w:val="nil"/>
            </w:tcBorders>
            <w:shd w:val="clear" w:color="auto" w:fill="auto"/>
            <w:noWrap/>
            <w:vAlign w:val="bottom"/>
            <w:hideMark/>
          </w:tcPr>
          <w:p w14:paraId="09B741BC"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7" w:type="pct"/>
            <w:tcBorders>
              <w:top w:val="nil"/>
              <w:left w:val="nil"/>
              <w:bottom w:val="nil"/>
              <w:right w:val="nil"/>
            </w:tcBorders>
            <w:shd w:val="clear" w:color="auto" w:fill="auto"/>
            <w:noWrap/>
            <w:vAlign w:val="bottom"/>
            <w:hideMark/>
          </w:tcPr>
          <w:p w14:paraId="56618F5B"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4" w:type="pct"/>
            <w:tcBorders>
              <w:top w:val="nil"/>
              <w:left w:val="nil"/>
              <w:bottom w:val="nil"/>
              <w:right w:val="nil"/>
            </w:tcBorders>
            <w:shd w:val="clear" w:color="auto" w:fill="auto"/>
            <w:noWrap/>
            <w:vAlign w:val="bottom"/>
            <w:hideMark/>
          </w:tcPr>
          <w:p w14:paraId="77C56987"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5" w:type="pct"/>
            <w:tcBorders>
              <w:top w:val="nil"/>
              <w:left w:val="nil"/>
              <w:bottom w:val="nil"/>
              <w:right w:val="nil"/>
            </w:tcBorders>
            <w:shd w:val="clear" w:color="000000" w:fill="FFFFFF"/>
            <w:noWrap/>
            <w:vAlign w:val="bottom"/>
            <w:hideMark/>
          </w:tcPr>
          <w:p w14:paraId="6B6E4738"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00AF0DD5" w14:textId="77777777" w:rsidR="005C1CC5" w:rsidRPr="005C1CC5" w:rsidRDefault="005C1CC5" w:rsidP="005C1CC5">
            <w:pPr>
              <w:spacing w:after="0" w:line="240" w:lineRule="auto"/>
              <w:rPr>
                <w:rFonts w:eastAsia="Times New Roman" w:cs="Calibri"/>
                <w:color w:val="000000"/>
                <w:sz w:val="20"/>
                <w:szCs w:val="20"/>
                <w:lang w:eastAsia="pl-PL"/>
              </w:rPr>
            </w:pPr>
          </w:p>
        </w:tc>
      </w:tr>
      <w:tr w:rsidR="00323FF5" w:rsidRPr="005C1CC5" w14:paraId="074DFB89" w14:textId="77777777" w:rsidTr="00E86D33">
        <w:trPr>
          <w:trHeight w:val="317"/>
        </w:trPr>
        <w:tc>
          <w:tcPr>
            <w:tcW w:w="1738" w:type="pct"/>
            <w:tcBorders>
              <w:top w:val="nil"/>
              <w:left w:val="nil"/>
              <w:bottom w:val="nil"/>
              <w:right w:val="nil"/>
            </w:tcBorders>
            <w:shd w:val="clear" w:color="auto" w:fill="auto"/>
            <w:noWrap/>
            <w:vAlign w:val="bottom"/>
            <w:hideMark/>
          </w:tcPr>
          <w:p w14:paraId="132BFADF" w14:textId="77777777" w:rsidR="00323FF5" w:rsidRPr="005C1CC5" w:rsidRDefault="00323FF5" w:rsidP="00323FF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Kapitały własne</w:t>
            </w:r>
          </w:p>
        </w:tc>
        <w:tc>
          <w:tcPr>
            <w:tcW w:w="547" w:type="pct"/>
            <w:tcBorders>
              <w:top w:val="nil"/>
              <w:left w:val="nil"/>
              <w:bottom w:val="nil"/>
              <w:right w:val="nil"/>
            </w:tcBorders>
            <w:shd w:val="clear" w:color="000000" w:fill="A6A6A6"/>
            <w:vAlign w:val="center"/>
            <w:hideMark/>
          </w:tcPr>
          <w:p w14:paraId="19440372"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21 255</w:t>
            </w:r>
          </w:p>
        </w:tc>
        <w:tc>
          <w:tcPr>
            <w:tcW w:w="544" w:type="pct"/>
            <w:tcBorders>
              <w:top w:val="nil"/>
              <w:left w:val="nil"/>
              <w:bottom w:val="nil"/>
              <w:right w:val="nil"/>
            </w:tcBorders>
            <w:shd w:val="clear" w:color="auto" w:fill="auto"/>
            <w:noWrap/>
            <w:vAlign w:val="center"/>
            <w:hideMark/>
          </w:tcPr>
          <w:p w14:paraId="6144FC5C"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18 921</w:t>
            </w:r>
          </w:p>
        </w:tc>
        <w:tc>
          <w:tcPr>
            <w:tcW w:w="547" w:type="pct"/>
            <w:tcBorders>
              <w:top w:val="nil"/>
              <w:left w:val="nil"/>
              <w:bottom w:val="nil"/>
              <w:right w:val="nil"/>
            </w:tcBorders>
            <w:shd w:val="clear" w:color="auto" w:fill="auto"/>
            <w:noWrap/>
            <w:vAlign w:val="center"/>
            <w:hideMark/>
          </w:tcPr>
          <w:p w14:paraId="2E924E5C"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14 400</w:t>
            </w:r>
          </w:p>
        </w:tc>
        <w:tc>
          <w:tcPr>
            <w:tcW w:w="544" w:type="pct"/>
            <w:tcBorders>
              <w:top w:val="nil"/>
              <w:left w:val="nil"/>
              <w:bottom w:val="nil"/>
              <w:right w:val="nil"/>
            </w:tcBorders>
            <w:shd w:val="clear" w:color="000000" w:fill="A6A6A6"/>
            <w:vAlign w:val="center"/>
            <w:hideMark/>
          </w:tcPr>
          <w:p w14:paraId="3DD4D958"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5 037</w:t>
            </w:r>
          </w:p>
        </w:tc>
        <w:tc>
          <w:tcPr>
            <w:tcW w:w="545" w:type="pct"/>
            <w:tcBorders>
              <w:top w:val="nil"/>
              <w:left w:val="nil"/>
              <w:bottom w:val="nil"/>
              <w:right w:val="nil"/>
            </w:tcBorders>
            <w:shd w:val="clear" w:color="000000" w:fill="FFFFFF"/>
            <w:vAlign w:val="center"/>
            <w:hideMark/>
          </w:tcPr>
          <w:p w14:paraId="29A2C81B"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4 277</w:t>
            </w:r>
          </w:p>
        </w:tc>
        <w:tc>
          <w:tcPr>
            <w:tcW w:w="536" w:type="pct"/>
            <w:tcBorders>
              <w:top w:val="nil"/>
              <w:left w:val="nil"/>
              <w:bottom w:val="nil"/>
              <w:right w:val="nil"/>
            </w:tcBorders>
            <w:shd w:val="clear" w:color="auto" w:fill="auto"/>
            <w:noWrap/>
            <w:vAlign w:val="center"/>
            <w:hideMark/>
          </w:tcPr>
          <w:p w14:paraId="64E3840E"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3 375</w:t>
            </w:r>
          </w:p>
        </w:tc>
      </w:tr>
      <w:tr w:rsidR="00323FF5" w:rsidRPr="005C1CC5" w14:paraId="6EB1A93F" w14:textId="77777777" w:rsidTr="00E86D33">
        <w:trPr>
          <w:trHeight w:val="317"/>
        </w:trPr>
        <w:tc>
          <w:tcPr>
            <w:tcW w:w="1738" w:type="pct"/>
            <w:tcBorders>
              <w:top w:val="nil"/>
              <w:left w:val="nil"/>
              <w:bottom w:val="nil"/>
              <w:right w:val="nil"/>
            </w:tcBorders>
            <w:shd w:val="clear" w:color="auto" w:fill="auto"/>
            <w:noWrap/>
            <w:vAlign w:val="bottom"/>
            <w:hideMark/>
          </w:tcPr>
          <w:p w14:paraId="55B76034" w14:textId="77777777" w:rsidR="00323FF5" w:rsidRPr="005C1CC5" w:rsidRDefault="00323FF5" w:rsidP="00323FF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Zobowiązania i rezerwy na zobowiązania</w:t>
            </w:r>
          </w:p>
        </w:tc>
        <w:tc>
          <w:tcPr>
            <w:tcW w:w="547" w:type="pct"/>
            <w:tcBorders>
              <w:top w:val="nil"/>
              <w:left w:val="nil"/>
              <w:bottom w:val="nil"/>
              <w:right w:val="nil"/>
            </w:tcBorders>
            <w:shd w:val="clear" w:color="000000" w:fill="A6A6A6"/>
            <w:vAlign w:val="center"/>
            <w:hideMark/>
          </w:tcPr>
          <w:p w14:paraId="76F295E3"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62 025</w:t>
            </w:r>
          </w:p>
        </w:tc>
        <w:tc>
          <w:tcPr>
            <w:tcW w:w="544" w:type="pct"/>
            <w:tcBorders>
              <w:top w:val="nil"/>
              <w:left w:val="nil"/>
              <w:bottom w:val="nil"/>
              <w:right w:val="nil"/>
            </w:tcBorders>
            <w:shd w:val="clear" w:color="auto" w:fill="auto"/>
            <w:noWrap/>
            <w:vAlign w:val="center"/>
            <w:hideMark/>
          </w:tcPr>
          <w:p w14:paraId="536D0DFD"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67 233</w:t>
            </w:r>
          </w:p>
        </w:tc>
        <w:tc>
          <w:tcPr>
            <w:tcW w:w="547" w:type="pct"/>
            <w:tcBorders>
              <w:top w:val="nil"/>
              <w:left w:val="nil"/>
              <w:bottom w:val="nil"/>
              <w:right w:val="nil"/>
            </w:tcBorders>
            <w:shd w:val="clear" w:color="auto" w:fill="auto"/>
            <w:noWrap/>
            <w:vAlign w:val="center"/>
            <w:hideMark/>
          </w:tcPr>
          <w:p w14:paraId="19BE8BBD"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50 758</w:t>
            </w:r>
          </w:p>
        </w:tc>
        <w:tc>
          <w:tcPr>
            <w:tcW w:w="544" w:type="pct"/>
            <w:tcBorders>
              <w:top w:val="nil"/>
              <w:left w:val="nil"/>
              <w:bottom w:val="nil"/>
              <w:right w:val="nil"/>
            </w:tcBorders>
            <w:shd w:val="clear" w:color="000000" w:fill="A6A6A6"/>
            <w:vAlign w:val="center"/>
            <w:hideMark/>
          </w:tcPr>
          <w:p w14:paraId="3E03898F"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14 699</w:t>
            </w:r>
          </w:p>
        </w:tc>
        <w:tc>
          <w:tcPr>
            <w:tcW w:w="545" w:type="pct"/>
            <w:tcBorders>
              <w:top w:val="nil"/>
              <w:left w:val="nil"/>
              <w:bottom w:val="nil"/>
              <w:right w:val="nil"/>
            </w:tcBorders>
            <w:shd w:val="clear" w:color="000000" w:fill="FFFFFF"/>
            <w:vAlign w:val="center"/>
            <w:hideMark/>
          </w:tcPr>
          <w:p w14:paraId="28C0F9C2"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15 197</w:t>
            </w:r>
          </w:p>
        </w:tc>
        <w:tc>
          <w:tcPr>
            <w:tcW w:w="536" w:type="pct"/>
            <w:tcBorders>
              <w:top w:val="nil"/>
              <w:left w:val="nil"/>
              <w:bottom w:val="nil"/>
              <w:right w:val="nil"/>
            </w:tcBorders>
            <w:shd w:val="clear" w:color="auto" w:fill="auto"/>
            <w:noWrap/>
            <w:vAlign w:val="center"/>
            <w:hideMark/>
          </w:tcPr>
          <w:p w14:paraId="0E3A53E8" w14:textId="77777777" w:rsidR="00323FF5" w:rsidRPr="005C1CC5" w:rsidRDefault="00323FF5">
            <w:pPr>
              <w:spacing w:after="0" w:line="240" w:lineRule="auto"/>
              <w:jc w:val="right"/>
              <w:rPr>
                <w:rFonts w:eastAsia="Times New Roman" w:cs="Calibri"/>
                <w:color w:val="000000"/>
                <w:sz w:val="20"/>
                <w:szCs w:val="20"/>
                <w:lang w:eastAsia="pl-PL"/>
              </w:rPr>
            </w:pPr>
            <w:r>
              <w:rPr>
                <w:rFonts w:cs="Calibri"/>
                <w:color w:val="000000"/>
                <w:sz w:val="20"/>
                <w:szCs w:val="20"/>
              </w:rPr>
              <w:t xml:space="preserve"> 11 893</w:t>
            </w:r>
          </w:p>
        </w:tc>
      </w:tr>
      <w:tr w:rsidR="00323FF5" w:rsidRPr="005C1CC5" w14:paraId="2DCF239C" w14:textId="77777777" w:rsidTr="00E86D33">
        <w:trPr>
          <w:trHeight w:val="317"/>
        </w:trPr>
        <w:tc>
          <w:tcPr>
            <w:tcW w:w="1738" w:type="pct"/>
            <w:tcBorders>
              <w:top w:val="single" w:sz="4" w:space="0" w:color="auto"/>
              <w:left w:val="nil"/>
              <w:bottom w:val="single" w:sz="4" w:space="0" w:color="auto"/>
              <w:right w:val="nil"/>
            </w:tcBorders>
            <w:shd w:val="clear" w:color="auto" w:fill="auto"/>
            <w:noWrap/>
            <w:vAlign w:val="bottom"/>
            <w:hideMark/>
          </w:tcPr>
          <w:p w14:paraId="30B6B80B" w14:textId="77777777" w:rsidR="00323FF5" w:rsidRPr="005C1CC5" w:rsidRDefault="00323FF5" w:rsidP="00323FF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Pasywa razem</w:t>
            </w:r>
          </w:p>
        </w:tc>
        <w:tc>
          <w:tcPr>
            <w:tcW w:w="547" w:type="pct"/>
            <w:tcBorders>
              <w:top w:val="single" w:sz="4" w:space="0" w:color="auto"/>
              <w:left w:val="nil"/>
              <w:bottom w:val="single" w:sz="4" w:space="0" w:color="auto"/>
              <w:right w:val="nil"/>
            </w:tcBorders>
            <w:shd w:val="clear" w:color="000000" w:fill="A6A6A6"/>
            <w:vAlign w:val="center"/>
            <w:hideMark/>
          </w:tcPr>
          <w:p w14:paraId="6CBF5609"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83 280</w:t>
            </w:r>
          </w:p>
        </w:tc>
        <w:tc>
          <w:tcPr>
            <w:tcW w:w="544" w:type="pct"/>
            <w:tcBorders>
              <w:top w:val="single" w:sz="4" w:space="0" w:color="auto"/>
              <w:left w:val="nil"/>
              <w:bottom w:val="single" w:sz="4" w:space="0" w:color="auto"/>
              <w:right w:val="nil"/>
            </w:tcBorders>
            <w:shd w:val="clear" w:color="auto" w:fill="auto"/>
            <w:vAlign w:val="center"/>
            <w:hideMark/>
          </w:tcPr>
          <w:p w14:paraId="03548186"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86 154</w:t>
            </w:r>
          </w:p>
        </w:tc>
        <w:tc>
          <w:tcPr>
            <w:tcW w:w="547" w:type="pct"/>
            <w:tcBorders>
              <w:top w:val="single" w:sz="4" w:space="0" w:color="auto"/>
              <w:left w:val="nil"/>
              <w:bottom w:val="single" w:sz="4" w:space="0" w:color="auto"/>
              <w:right w:val="nil"/>
            </w:tcBorders>
            <w:shd w:val="clear" w:color="auto" w:fill="auto"/>
            <w:vAlign w:val="center"/>
            <w:hideMark/>
          </w:tcPr>
          <w:p w14:paraId="5BF994AB"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65 158</w:t>
            </w:r>
          </w:p>
        </w:tc>
        <w:tc>
          <w:tcPr>
            <w:tcW w:w="544" w:type="pct"/>
            <w:tcBorders>
              <w:top w:val="single" w:sz="4" w:space="0" w:color="auto"/>
              <w:left w:val="nil"/>
              <w:bottom w:val="single" w:sz="4" w:space="0" w:color="auto"/>
              <w:right w:val="nil"/>
            </w:tcBorders>
            <w:shd w:val="clear" w:color="000000" w:fill="A6A6A6"/>
            <w:vAlign w:val="center"/>
            <w:hideMark/>
          </w:tcPr>
          <w:p w14:paraId="10C95DA9"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19 736</w:t>
            </w:r>
          </w:p>
        </w:tc>
        <w:tc>
          <w:tcPr>
            <w:tcW w:w="545" w:type="pct"/>
            <w:tcBorders>
              <w:top w:val="single" w:sz="4" w:space="0" w:color="auto"/>
              <w:left w:val="nil"/>
              <w:bottom w:val="single" w:sz="4" w:space="0" w:color="auto"/>
              <w:right w:val="nil"/>
            </w:tcBorders>
            <w:shd w:val="clear" w:color="000000" w:fill="FFFFFF"/>
            <w:vAlign w:val="center"/>
            <w:hideMark/>
          </w:tcPr>
          <w:p w14:paraId="181AD857"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19 474</w:t>
            </w:r>
          </w:p>
        </w:tc>
        <w:tc>
          <w:tcPr>
            <w:tcW w:w="536" w:type="pct"/>
            <w:tcBorders>
              <w:top w:val="single" w:sz="4" w:space="0" w:color="auto"/>
              <w:left w:val="nil"/>
              <w:bottom w:val="single" w:sz="4" w:space="0" w:color="auto"/>
              <w:right w:val="nil"/>
            </w:tcBorders>
            <w:shd w:val="clear" w:color="auto" w:fill="auto"/>
            <w:noWrap/>
            <w:vAlign w:val="center"/>
            <w:hideMark/>
          </w:tcPr>
          <w:p w14:paraId="58EA4112"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15 268</w:t>
            </w:r>
          </w:p>
        </w:tc>
      </w:tr>
      <w:tr w:rsidR="00EC626E" w:rsidRPr="005C1CC5" w14:paraId="560583FF" w14:textId="77777777" w:rsidTr="00E86D33">
        <w:trPr>
          <w:trHeight w:val="317"/>
        </w:trPr>
        <w:tc>
          <w:tcPr>
            <w:tcW w:w="1738" w:type="pct"/>
            <w:tcBorders>
              <w:top w:val="nil"/>
              <w:left w:val="nil"/>
              <w:bottom w:val="nil"/>
              <w:right w:val="nil"/>
            </w:tcBorders>
            <w:shd w:val="clear" w:color="auto" w:fill="auto"/>
            <w:noWrap/>
            <w:vAlign w:val="bottom"/>
            <w:hideMark/>
          </w:tcPr>
          <w:p w14:paraId="7E95E9DD"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839CD74"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4" w:type="pct"/>
            <w:tcBorders>
              <w:top w:val="nil"/>
              <w:left w:val="nil"/>
              <w:bottom w:val="nil"/>
              <w:right w:val="nil"/>
            </w:tcBorders>
            <w:shd w:val="clear" w:color="auto" w:fill="auto"/>
            <w:noWrap/>
            <w:vAlign w:val="bottom"/>
            <w:hideMark/>
          </w:tcPr>
          <w:p w14:paraId="3C8BB2E2"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7" w:type="pct"/>
            <w:tcBorders>
              <w:top w:val="nil"/>
              <w:left w:val="nil"/>
              <w:bottom w:val="nil"/>
              <w:right w:val="nil"/>
            </w:tcBorders>
            <w:shd w:val="clear" w:color="auto" w:fill="auto"/>
            <w:noWrap/>
            <w:vAlign w:val="bottom"/>
            <w:hideMark/>
          </w:tcPr>
          <w:p w14:paraId="565A567A"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4" w:type="pct"/>
            <w:tcBorders>
              <w:top w:val="nil"/>
              <w:left w:val="nil"/>
              <w:bottom w:val="nil"/>
              <w:right w:val="nil"/>
            </w:tcBorders>
            <w:shd w:val="clear" w:color="auto" w:fill="auto"/>
            <w:noWrap/>
            <w:vAlign w:val="bottom"/>
            <w:hideMark/>
          </w:tcPr>
          <w:p w14:paraId="62B46002" w14:textId="77777777" w:rsidR="005C1CC5" w:rsidRPr="005C1CC5" w:rsidRDefault="005C1CC5" w:rsidP="005C1CC5">
            <w:pPr>
              <w:spacing w:after="0" w:line="240" w:lineRule="auto"/>
              <w:rPr>
                <w:rFonts w:ascii="Times New Roman" w:eastAsia="Times New Roman" w:hAnsi="Times New Roman"/>
                <w:sz w:val="20"/>
                <w:szCs w:val="20"/>
                <w:lang w:eastAsia="pl-PL"/>
              </w:rPr>
            </w:pPr>
          </w:p>
        </w:tc>
        <w:tc>
          <w:tcPr>
            <w:tcW w:w="545" w:type="pct"/>
            <w:tcBorders>
              <w:top w:val="nil"/>
              <w:left w:val="nil"/>
              <w:bottom w:val="nil"/>
              <w:right w:val="nil"/>
            </w:tcBorders>
            <w:shd w:val="clear" w:color="000000" w:fill="FFFFFF"/>
            <w:noWrap/>
            <w:vAlign w:val="bottom"/>
            <w:hideMark/>
          </w:tcPr>
          <w:p w14:paraId="3CD416D3"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2F7C7E49" w14:textId="77777777" w:rsidR="005C1CC5" w:rsidRPr="005C1CC5" w:rsidRDefault="005C1CC5" w:rsidP="005C1CC5">
            <w:pPr>
              <w:spacing w:after="0" w:line="240" w:lineRule="auto"/>
              <w:rPr>
                <w:rFonts w:eastAsia="Times New Roman" w:cs="Calibri"/>
                <w:color w:val="000000"/>
                <w:sz w:val="20"/>
                <w:szCs w:val="20"/>
                <w:lang w:eastAsia="pl-PL"/>
              </w:rPr>
            </w:pPr>
          </w:p>
        </w:tc>
      </w:tr>
      <w:tr w:rsidR="00EC626E" w:rsidRPr="005C1CC5" w14:paraId="597411A4" w14:textId="77777777" w:rsidTr="00E86D33">
        <w:trPr>
          <w:trHeight w:val="317"/>
        </w:trPr>
        <w:tc>
          <w:tcPr>
            <w:tcW w:w="1738" w:type="pct"/>
            <w:tcBorders>
              <w:top w:val="nil"/>
              <w:left w:val="nil"/>
              <w:bottom w:val="nil"/>
              <w:right w:val="nil"/>
            </w:tcBorders>
            <w:shd w:val="clear" w:color="auto" w:fill="auto"/>
            <w:noWrap/>
            <w:vAlign w:val="bottom"/>
            <w:hideMark/>
          </w:tcPr>
          <w:p w14:paraId="2CA5A06F"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Przychody netto ze sprzedaży i zrównane z nimi</w:t>
            </w:r>
          </w:p>
        </w:tc>
        <w:tc>
          <w:tcPr>
            <w:tcW w:w="547" w:type="pct"/>
            <w:tcBorders>
              <w:top w:val="nil"/>
              <w:left w:val="nil"/>
              <w:bottom w:val="nil"/>
              <w:right w:val="nil"/>
            </w:tcBorders>
            <w:shd w:val="clear" w:color="000000" w:fill="A6A6A6"/>
            <w:vAlign w:val="center"/>
            <w:hideMark/>
          </w:tcPr>
          <w:p w14:paraId="69089126"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22 208</w:t>
            </w:r>
          </w:p>
        </w:tc>
        <w:tc>
          <w:tcPr>
            <w:tcW w:w="544" w:type="pct"/>
            <w:tcBorders>
              <w:top w:val="nil"/>
              <w:left w:val="nil"/>
              <w:bottom w:val="nil"/>
              <w:right w:val="nil"/>
            </w:tcBorders>
            <w:shd w:val="clear" w:color="auto" w:fill="auto"/>
            <w:noWrap/>
            <w:vAlign w:val="bottom"/>
            <w:hideMark/>
          </w:tcPr>
          <w:p w14:paraId="08B53BF2"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2BC95DED"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16 761</w:t>
            </w:r>
          </w:p>
        </w:tc>
        <w:tc>
          <w:tcPr>
            <w:tcW w:w="544" w:type="pct"/>
            <w:tcBorders>
              <w:top w:val="nil"/>
              <w:left w:val="nil"/>
              <w:bottom w:val="nil"/>
              <w:right w:val="nil"/>
            </w:tcBorders>
            <w:shd w:val="clear" w:color="000000" w:fill="A6A6A6"/>
            <w:vAlign w:val="center"/>
            <w:hideMark/>
          </w:tcPr>
          <w:p w14:paraId="67250A9D"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5 178</w:t>
            </w:r>
          </w:p>
        </w:tc>
        <w:tc>
          <w:tcPr>
            <w:tcW w:w="545" w:type="pct"/>
            <w:tcBorders>
              <w:top w:val="nil"/>
              <w:left w:val="nil"/>
              <w:bottom w:val="nil"/>
              <w:right w:val="nil"/>
            </w:tcBorders>
            <w:shd w:val="clear" w:color="000000" w:fill="FFFFFF"/>
            <w:vAlign w:val="center"/>
            <w:hideMark/>
          </w:tcPr>
          <w:p w14:paraId="131507BF"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28D6F4A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3 848</w:t>
            </w:r>
          </w:p>
        </w:tc>
      </w:tr>
      <w:tr w:rsidR="00EC626E" w:rsidRPr="005C1CC5" w14:paraId="6B05B22F" w14:textId="77777777" w:rsidTr="00E86D33">
        <w:trPr>
          <w:trHeight w:val="317"/>
        </w:trPr>
        <w:tc>
          <w:tcPr>
            <w:tcW w:w="1738" w:type="pct"/>
            <w:tcBorders>
              <w:top w:val="nil"/>
              <w:left w:val="nil"/>
              <w:bottom w:val="nil"/>
              <w:right w:val="nil"/>
            </w:tcBorders>
            <w:shd w:val="clear" w:color="auto" w:fill="auto"/>
            <w:noWrap/>
            <w:vAlign w:val="bottom"/>
            <w:hideMark/>
          </w:tcPr>
          <w:p w14:paraId="54D5A727"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Koszty działalności operacyjnej</w:t>
            </w:r>
          </w:p>
        </w:tc>
        <w:tc>
          <w:tcPr>
            <w:tcW w:w="547" w:type="pct"/>
            <w:tcBorders>
              <w:top w:val="nil"/>
              <w:left w:val="nil"/>
              <w:bottom w:val="nil"/>
              <w:right w:val="nil"/>
            </w:tcBorders>
            <w:shd w:val="clear" w:color="000000" w:fill="A6A6A6"/>
            <w:vAlign w:val="center"/>
            <w:hideMark/>
          </w:tcPr>
          <w:p w14:paraId="237A768F"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13 529</w:t>
            </w:r>
          </w:p>
        </w:tc>
        <w:tc>
          <w:tcPr>
            <w:tcW w:w="544" w:type="pct"/>
            <w:tcBorders>
              <w:top w:val="nil"/>
              <w:left w:val="nil"/>
              <w:bottom w:val="nil"/>
              <w:right w:val="nil"/>
            </w:tcBorders>
            <w:shd w:val="clear" w:color="auto" w:fill="auto"/>
            <w:noWrap/>
            <w:vAlign w:val="bottom"/>
            <w:hideMark/>
          </w:tcPr>
          <w:p w14:paraId="2C231B4D"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9DB1A29"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12 612</w:t>
            </w:r>
          </w:p>
        </w:tc>
        <w:tc>
          <w:tcPr>
            <w:tcW w:w="544" w:type="pct"/>
            <w:tcBorders>
              <w:top w:val="nil"/>
              <w:left w:val="nil"/>
              <w:bottom w:val="nil"/>
              <w:right w:val="nil"/>
            </w:tcBorders>
            <w:shd w:val="clear" w:color="000000" w:fill="A6A6A6"/>
            <w:vAlign w:val="center"/>
            <w:hideMark/>
          </w:tcPr>
          <w:p w14:paraId="458771C8"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3 154</w:t>
            </w:r>
          </w:p>
        </w:tc>
        <w:tc>
          <w:tcPr>
            <w:tcW w:w="545" w:type="pct"/>
            <w:tcBorders>
              <w:top w:val="nil"/>
              <w:left w:val="nil"/>
              <w:bottom w:val="nil"/>
              <w:right w:val="nil"/>
            </w:tcBorders>
            <w:shd w:val="clear" w:color="000000" w:fill="FFFFFF"/>
            <w:vAlign w:val="center"/>
            <w:hideMark/>
          </w:tcPr>
          <w:p w14:paraId="7824EC28"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3B84A6F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2 895</w:t>
            </w:r>
          </w:p>
        </w:tc>
      </w:tr>
      <w:tr w:rsidR="00EC626E" w:rsidRPr="005C1CC5" w14:paraId="1CFE59D0" w14:textId="77777777" w:rsidTr="00E86D33">
        <w:trPr>
          <w:trHeight w:val="317"/>
        </w:trPr>
        <w:tc>
          <w:tcPr>
            <w:tcW w:w="1738" w:type="pct"/>
            <w:tcBorders>
              <w:top w:val="nil"/>
              <w:left w:val="nil"/>
              <w:bottom w:val="nil"/>
              <w:right w:val="nil"/>
            </w:tcBorders>
            <w:shd w:val="clear" w:color="auto" w:fill="auto"/>
            <w:noWrap/>
            <w:vAlign w:val="bottom"/>
            <w:hideMark/>
          </w:tcPr>
          <w:p w14:paraId="5491A338"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Zysk (strata) ze sprzedaży</w:t>
            </w:r>
          </w:p>
        </w:tc>
        <w:tc>
          <w:tcPr>
            <w:tcW w:w="547" w:type="pct"/>
            <w:tcBorders>
              <w:top w:val="nil"/>
              <w:left w:val="nil"/>
              <w:bottom w:val="nil"/>
              <w:right w:val="nil"/>
            </w:tcBorders>
            <w:shd w:val="clear" w:color="000000" w:fill="A6A6A6"/>
            <w:vAlign w:val="center"/>
            <w:hideMark/>
          </w:tcPr>
          <w:p w14:paraId="722F75C8"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8 679</w:t>
            </w:r>
          </w:p>
        </w:tc>
        <w:tc>
          <w:tcPr>
            <w:tcW w:w="544" w:type="pct"/>
            <w:tcBorders>
              <w:top w:val="nil"/>
              <w:left w:val="nil"/>
              <w:bottom w:val="nil"/>
              <w:right w:val="nil"/>
            </w:tcBorders>
            <w:shd w:val="clear" w:color="auto" w:fill="auto"/>
            <w:noWrap/>
            <w:vAlign w:val="bottom"/>
            <w:hideMark/>
          </w:tcPr>
          <w:p w14:paraId="21C65CB7"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1DF910D"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4 149</w:t>
            </w:r>
          </w:p>
        </w:tc>
        <w:tc>
          <w:tcPr>
            <w:tcW w:w="544" w:type="pct"/>
            <w:tcBorders>
              <w:top w:val="nil"/>
              <w:left w:val="nil"/>
              <w:bottom w:val="nil"/>
              <w:right w:val="nil"/>
            </w:tcBorders>
            <w:shd w:val="clear" w:color="000000" w:fill="A6A6A6"/>
            <w:vAlign w:val="center"/>
            <w:hideMark/>
          </w:tcPr>
          <w:p w14:paraId="08CC7EE3"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2 024</w:t>
            </w:r>
          </w:p>
        </w:tc>
        <w:tc>
          <w:tcPr>
            <w:tcW w:w="545" w:type="pct"/>
            <w:tcBorders>
              <w:top w:val="nil"/>
              <w:left w:val="nil"/>
              <w:bottom w:val="nil"/>
              <w:right w:val="nil"/>
            </w:tcBorders>
            <w:shd w:val="clear" w:color="000000" w:fill="FFFFFF"/>
            <w:vAlign w:val="center"/>
            <w:hideMark/>
          </w:tcPr>
          <w:p w14:paraId="282C71C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4C16AD2C"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953</w:t>
            </w:r>
          </w:p>
        </w:tc>
      </w:tr>
      <w:tr w:rsidR="00EC626E" w:rsidRPr="005C1CC5" w14:paraId="520B428F" w14:textId="77777777" w:rsidTr="00E86D33">
        <w:trPr>
          <w:trHeight w:val="317"/>
        </w:trPr>
        <w:tc>
          <w:tcPr>
            <w:tcW w:w="1738" w:type="pct"/>
            <w:tcBorders>
              <w:top w:val="nil"/>
              <w:left w:val="nil"/>
              <w:bottom w:val="nil"/>
              <w:right w:val="nil"/>
            </w:tcBorders>
            <w:shd w:val="clear" w:color="auto" w:fill="auto"/>
            <w:noWrap/>
            <w:vAlign w:val="bottom"/>
            <w:hideMark/>
          </w:tcPr>
          <w:p w14:paraId="64C83875"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Wynik na pozostałej działalności</w:t>
            </w:r>
          </w:p>
        </w:tc>
        <w:tc>
          <w:tcPr>
            <w:tcW w:w="547" w:type="pct"/>
            <w:tcBorders>
              <w:top w:val="nil"/>
              <w:left w:val="nil"/>
              <w:bottom w:val="nil"/>
              <w:right w:val="nil"/>
            </w:tcBorders>
            <w:shd w:val="clear" w:color="000000" w:fill="A6A6A6"/>
            <w:noWrap/>
            <w:vAlign w:val="bottom"/>
            <w:hideMark/>
          </w:tcPr>
          <w:p w14:paraId="702ACDAC"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(4 211)</w:t>
            </w:r>
          </w:p>
        </w:tc>
        <w:tc>
          <w:tcPr>
            <w:tcW w:w="544" w:type="pct"/>
            <w:tcBorders>
              <w:top w:val="nil"/>
              <w:left w:val="nil"/>
              <w:bottom w:val="nil"/>
              <w:right w:val="nil"/>
            </w:tcBorders>
            <w:shd w:val="clear" w:color="auto" w:fill="auto"/>
            <w:noWrap/>
            <w:vAlign w:val="bottom"/>
            <w:hideMark/>
          </w:tcPr>
          <w:p w14:paraId="35213247"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5928BC2"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366</w:t>
            </w:r>
          </w:p>
        </w:tc>
        <w:tc>
          <w:tcPr>
            <w:tcW w:w="544" w:type="pct"/>
            <w:tcBorders>
              <w:top w:val="nil"/>
              <w:left w:val="nil"/>
              <w:bottom w:val="nil"/>
              <w:right w:val="nil"/>
            </w:tcBorders>
            <w:shd w:val="clear" w:color="000000" w:fill="A6A6A6"/>
            <w:noWrap/>
            <w:vAlign w:val="bottom"/>
            <w:hideMark/>
          </w:tcPr>
          <w:p w14:paraId="720873A1"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(982)</w:t>
            </w:r>
          </w:p>
        </w:tc>
        <w:tc>
          <w:tcPr>
            <w:tcW w:w="545" w:type="pct"/>
            <w:tcBorders>
              <w:top w:val="nil"/>
              <w:left w:val="nil"/>
              <w:bottom w:val="nil"/>
              <w:right w:val="nil"/>
            </w:tcBorders>
            <w:shd w:val="clear" w:color="000000" w:fill="FFFFFF"/>
            <w:noWrap/>
            <w:vAlign w:val="bottom"/>
            <w:hideMark/>
          </w:tcPr>
          <w:p w14:paraId="4948E5BE"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0CA2866A"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84</w:t>
            </w:r>
          </w:p>
        </w:tc>
      </w:tr>
      <w:tr w:rsidR="00EC626E" w:rsidRPr="005C1CC5" w14:paraId="603417C0" w14:textId="77777777" w:rsidTr="00E86D33">
        <w:trPr>
          <w:trHeight w:val="332"/>
        </w:trPr>
        <w:tc>
          <w:tcPr>
            <w:tcW w:w="1738" w:type="pct"/>
            <w:tcBorders>
              <w:top w:val="nil"/>
              <w:left w:val="nil"/>
              <w:bottom w:val="nil"/>
              <w:right w:val="nil"/>
            </w:tcBorders>
            <w:shd w:val="clear" w:color="auto" w:fill="auto"/>
            <w:noWrap/>
            <w:vAlign w:val="bottom"/>
            <w:hideMark/>
          </w:tcPr>
          <w:p w14:paraId="15054EAE"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Zysk (strata) z działalności operacyjnej</w:t>
            </w:r>
          </w:p>
        </w:tc>
        <w:tc>
          <w:tcPr>
            <w:tcW w:w="547" w:type="pct"/>
            <w:tcBorders>
              <w:top w:val="nil"/>
              <w:left w:val="nil"/>
              <w:bottom w:val="nil"/>
              <w:right w:val="nil"/>
            </w:tcBorders>
            <w:shd w:val="clear" w:color="000000" w:fill="A6A6A6"/>
            <w:noWrap/>
            <w:vAlign w:val="bottom"/>
            <w:hideMark/>
          </w:tcPr>
          <w:p w14:paraId="07A81DD0"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4 468</w:t>
            </w:r>
          </w:p>
        </w:tc>
        <w:tc>
          <w:tcPr>
            <w:tcW w:w="544" w:type="pct"/>
            <w:tcBorders>
              <w:top w:val="nil"/>
              <w:left w:val="nil"/>
              <w:bottom w:val="nil"/>
              <w:right w:val="nil"/>
            </w:tcBorders>
            <w:shd w:val="clear" w:color="auto" w:fill="auto"/>
            <w:noWrap/>
            <w:vAlign w:val="bottom"/>
            <w:hideMark/>
          </w:tcPr>
          <w:p w14:paraId="578C7BAB"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4371376C"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4 515</w:t>
            </w:r>
          </w:p>
        </w:tc>
        <w:tc>
          <w:tcPr>
            <w:tcW w:w="544" w:type="pct"/>
            <w:tcBorders>
              <w:top w:val="nil"/>
              <w:left w:val="nil"/>
              <w:bottom w:val="nil"/>
              <w:right w:val="nil"/>
            </w:tcBorders>
            <w:shd w:val="clear" w:color="000000" w:fill="A6A6A6"/>
            <w:noWrap/>
            <w:vAlign w:val="bottom"/>
            <w:hideMark/>
          </w:tcPr>
          <w:p w14:paraId="6967FE14"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1 042</w:t>
            </w:r>
          </w:p>
        </w:tc>
        <w:tc>
          <w:tcPr>
            <w:tcW w:w="545" w:type="pct"/>
            <w:tcBorders>
              <w:top w:val="nil"/>
              <w:left w:val="nil"/>
              <w:bottom w:val="nil"/>
              <w:right w:val="nil"/>
            </w:tcBorders>
            <w:shd w:val="clear" w:color="000000" w:fill="FFFFFF"/>
            <w:noWrap/>
            <w:vAlign w:val="bottom"/>
            <w:hideMark/>
          </w:tcPr>
          <w:p w14:paraId="558B28EB"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56ADAF8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1 037</w:t>
            </w:r>
          </w:p>
        </w:tc>
      </w:tr>
      <w:tr w:rsidR="00EC626E" w:rsidRPr="005C1CC5" w14:paraId="558839B7" w14:textId="77777777" w:rsidTr="00E86D33">
        <w:trPr>
          <w:trHeight w:val="317"/>
        </w:trPr>
        <w:tc>
          <w:tcPr>
            <w:tcW w:w="1738" w:type="pct"/>
            <w:tcBorders>
              <w:top w:val="nil"/>
              <w:left w:val="nil"/>
              <w:bottom w:val="nil"/>
              <w:right w:val="nil"/>
            </w:tcBorders>
            <w:shd w:val="clear" w:color="auto" w:fill="auto"/>
            <w:noWrap/>
            <w:vAlign w:val="bottom"/>
            <w:hideMark/>
          </w:tcPr>
          <w:p w14:paraId="497FF9B1"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Wynik na operacjach finansowych</w:t>
            </w:r>
          </w:p>
        </w:tc>
        <w:tc>
          <w:tcPr>
            <w:tcW w:w="547" w:type="pct"/>
            <w:tcBorders>
              <w:top w:val="nil"/>
              <w:left w:val="nil"/>
              <w:bottom w:val="nil"/>
              <w:right w:val="nil"/>
            </w:tcBorders>
            <w:shd w:val="clear" w:color="000000" w:fill="A6A6A6"/>
            <w:noWrap/>
            <w:vAlign w:val="bottom"/>
            <w:hideMark/>
          </w:tcPr>
          <w:p w14:paraId="4D9AC61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(1 711)</w:t>
            </w:r>
          </w:p>
        </w:tc>
        <w:tc>
          <w:tcPr>
            <w:tcW w:w="544" w:type="pct"/>
            <w:tcBorders>
              <w:top w:val="nil"/>
              <w:left w:val="nil"/>
              <w:bottom w:val="nil"/>
              <w:right w:val="nil"/>
            </w:tcBorders>
            <w:shd w:val="clear" w:color="auto" w:fill="auto"/>
            <w:noWrap/>
            <w:vAlign w:val="bottom"/>
            <w:hideMark/>
          </w:tcPr>
          <w:p w14:paraId="45ADD1BF"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3854561E"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(3 001)</w:t>
            </w:r>
          </w:p>
        </w:tc>
        <w:tc>
          <w:tcPr>
            <w:tcW w:w="544" w:type="pct"/>
            <w:tcBorders>
              <w:top w:val="nil"/>
              <w:left w:val="nil"/>
              <w:bottom w:val="nil"/>
              <w:right w:val="nil"/>
            </w:tcBorders>
            <w:shd w:val="clear" w:color="000000" w:fill="A6A6A6"/>
            <w:noWrap/>
            <w:vAlign w:val="bottom"/>
            <w:hideMark/>
          </w:tcPr>
          <w:p w14:paraId="16788C8D"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(399)</w:t>
            </w:r>
          </w:p>
        </w:tc>
        <w:tc>
          <w:tcPr>
            <w:tcW w:w="545" w:type="pct"/>
            <w:tcBorders>
              <w:top w:val="nil"/>
              <w:left w:val="nil"/>
              <w:bottom w:val="nil"/>
              <w:right w:val="nil"/>
            </w:tcBorders>
            <w:shd w:val="clear" w:color="000000" w:fill="FFFFFF"/>
            <w:noWrap/>
            <w:vAlign w:val="bottom"/>
            <w:hideMark/>
          </w:tcPr>
          <w:p w14:paraId="29B4B3EC"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14672F2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(689)</w:t>
            </w:r>
          </w:p>
        </w:tc>
      </w:tr>
      <w:tr w:rsidR="00EC626E" w:rsidRPr="005C1CC5" w14:paraId="7061A084" w14:textId="77777777" w:rsidTr="00E86D33">
        <w:trPr>
          <w:trHeight w:val="317"/>
        </w:trPr>
        <w:tc>
          <w:tcPr>
            <w:tcW w:w="1738" w:type="pct"/>
            <w:tcBorders>
              <w:top w:val="nil"/>
              <w:left w:val="nil"/>
              <w:bottom w:val="nil"/>
              <w:right w:val="nil"/>
            </w:tcBorders>
            <w:shd w:val="clear" w:color="auto" w:fill="auto"/>
            <w:noWrap/>
            <w:vAlign w:val="bottom"/>
            <w:hideMark/>
          </w:tcPr>
          <w:p w14:paraId="661AFFD0"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Zysk (strata) z działalności gospodarczej</w:t>
            </w:r>
          </w:p>
        </w:tc>
        <w:tc>
          <w:tcPr>
            <w:tcW w:w="547" w:type="pct"/>
            <w:tcBorders>
              <w:top w:val="nil"/>
              <w:left w:val="nil"/>
              <w:bottom w:val="nil"/>
              <w:right w:val="nil"/>
            </w:tcBorders>
            <w:shd w:val="clear" w:color="000000" w:fill="A6A6A6"/>
            <w:noWrap/>
            <w:vAlign w:val="bottom"/>
            <w:hideMark/>
          </w:tcPr>
          <w:p w14:paraId="34D4C2B4"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2 757</w:t>
            </w:r>
          </w:p>
        </w:tc>
        <w:tc>
          <w:tcPr>
            <w:tcW w:w="544" w:type="pct"/>
            <w:tcBorders>
              <w:top w:val="nil"/>
              <w:left w:val="nil"/>
              <w:bottom w:val="nil"/>
              <w:right w:val="nil"/>
            </w:tcBorders>
            <w:shd w:val="clear" w:color="auto" w:fill="auto"/>
            <w:noWrap/>
            <w:vAlign w:val="bottom"/>
            <w:hideMark/>
          </w:tcPr>
          <w:p w14:paraId="613E3BB2"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2B85005F"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1 514</w:t>
            </w:r>
          </w:p>
        </w:tc>
        <w:tc>
          <w:tcPr>
            <w:tcW w:w="544" w:type="pct"/>
            <w:tcBorders>
              <w:top w:val="nil"/>
              <w:left w:val="nil"/>
              <w:bottom w:val="nil"/>
              <w:right w:val="nil"/>
            </w:tcBorders>
            <w:shd w:val="clear" w:color="000000" w:fill="A6A6A6"/>
            <w:noWrap/>
            <w:vAlign w:val="bottom"/>
            <w:hideMark/>
          </w:tcPr>
          <w:p w14:paraId="286BF4C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643</w:t>
            </w:r>
          </w:p>
        </w:tc>
        <w:tc>
          <w:tcPr>
            <w:tcW w:w="545" w:type="pct"/>
            <w:tcBorders>
              <w:top w:val="nil"/>
              <w:left w:val="nil"/>
              <w:bottom w:val="nil"/>
              <w:right w:val="nil"/>
            </w:tcBorders>
            <w:shd w:val="clear" w:color="000000" w:fill="FFFFFF"/>
            <w:noWrap/>
            <w:vAlign w:val="bottom"/>
            <w:hideMark/>
          </w:tcPr>
          <w:p w14:paraId="509A864E"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531F3C8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348</w:t>
            </w:r>
          </w:p>
        </w:tc>
      </w:tr>
      <w:tr w:rsidR="00EC626E" w:rsidRPr="005C1CC5" w14:paraId="3631FF89" w14:textId="77777777" w:rsidTr="00E86D33">
        <w:trPr>
          <w:trHeight w:val="317"/>
        </w:trPr>
        <w:tc>
          <w:tcPr>
            <w:tcW w:w="1738" w:type="pct"/>
            <w:tcBorders>
              <w:top w:val="nil"/>
              <w:left w:val="nil"/>
              <w:bottom w:val="nil"/>
              <w:right w:val="nil"/>
            </w:tcBorders>
            <w:shd w:val="clear" w:color="auto" w:fill="auto"/>
            <w:noWrap/>
            <w:vAlign w:val="bottom"/>
            <w:hideMark/>
          </w:tcPr>
          <w:p w14:paraId="6C57DEDD"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Wynik zdarzeń nadzwyczajnych</w:t>
            </w:r>
          </w:p>
        </w:tc>
        <w:tc>
          <w:tcPr>
            <w:tcW w:w="547" w:type="pct"/>
            <w:tcBorders>
              <w:top w:val="nil"/>
              <w:left w:val="nil"/>
              <w:bottom w:val="nil"/>
              <w:right w:val="nil"/>
            </w:tcBorders>
            <w:shd w:val="clear" w:color="000000" w:fill="A6A6A6"/>
            <w:noWrap/>
            <w:vAlign w:val="bottom"/>
            <w:hideMark/>
          </w:tcPr>
          <w:p w14:paraId="020DA852"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4" w:type="pct"/>
            <w:tcBorders>
              <w:top w:val="nil"/>
              <w:left w:val="nil"/>
              <w:bottom w:val="nil"/>
              <w:right w:val="nil"/>
            </w:tcBorders>
            <w:shd w:val="clear" w:color="auto" w:fill="auto"/>
            <w:noWrap/>
            <w:vAlign w:val="bottom"/>
            <w:hideMark/>
          </w:tcPr>
          <w:p w14:paraId="60FEF1C8"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2F8E7501"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4" w:type="pct"/>
            <w:tcBorders>
              <w:top w:val="nil"/>
              <w:left w:val="nil"/>
              <w:bottom w:val="nil"/>
              <w:right w:val="nil"/>
            </w:tcBorders>
            <w:shd w:val="clear" w:color="000000" w:fill="A6A6A6"/>
            <w:noWrap/>
            <w:vAlign w:val="bottom"/>
            <w:hideMark/>
          </w:tcPr>
          <w:p w14:paraId="072B6EB3"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5" w:type="pct"/>
            <w:tcBorders>
              <w:top w:val="nil"/>
              <w:left w:val="nil"/>
              <w:bottom w:val="nil"/>
              <w:right w:val="nil"/>
            </w:tcBorders>
            <w:shd w:val="clear" w:color="000000" w:fill="FFFFFF"/>
            <w:noWrap/>
            <w:vAlign w:val="bottom"/>
            <w:hideMark/>
          </w:tcPr>
          <w:p w14:paraId="28427982"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auto" w:fill="auto"/>
            <w:noWrap/>
            <w:vAlign w:val="bottom"/>
            <w:hideMark/>
          </w:tcPr>
          <w:p w14:paraId="193C37B6"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EC626E" w:rsidRPr="005C1CC5" w14:paraId="7FA8E6A6" w14:textId="77777777" w:rsidTr="00E86D33">
        <w:trPr>
          <w:trHeight w:val="317"/>
        </w:trPr>
        <w:tc>
          <w:tcPr>
            <w:tcW w:w="1738" w:type="pct"/>
            <w:tcBorders>
              <w:top w:val="nil"/>
              <w:left w:val="nil"/>
              <w:bottom w:val="nil"/>
              <w:right w:val="nil"/>
            </w:tcBorders>
            <w:shd w:val="clear" w:color="auto" w:fill="auto"/>
            <w:noWrap/>
            <w:vAlign w:val="bottom"/>
            <w:hideMark/>
          </w:tcPr>
          <w:p w14:paraId="3724EA03"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Zysk (strata) brutto</w:t>
            </w:r>
          </w:p>
        </w:tc>
        <w:tc>
          <w:tcPr>
            <w:tcW w:w="547" w:type="pct"/>
            <w:tcBorders>
              <w:top w:val="nil"/>
              <w:left w:val="nil"/>
              <w:bottom w:val="nil"/>
              <w:right w:val="nil"/>
            </w:tcBorders>
            <w:shd w:val="clear" w:color="000000" w:fill="A6A6A6"/>
            <w:noWrap/>
            <w:vAlign w:val="bottom"/>
            <w:hideMark/>
          </w:tcPr>
          <w:p w14:paraId="1E32344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2 757</w:t>
            </w:r>
          </w:p>
        </w:tc>
        <w:tc>
          <w:tcPr>
            <w:tcW w:w="544" w:type="pct"/>
            <w:tcBorders>
              <w:top w:val="nil"/>
              <w:left w:val="nil"/>
              <w:bottom w:val="nil"/>
              <w:right w:val="nil"/>
            </w:tcBorders>
            <w:shd w:val="clear" w:color="auto" w:fill="auto"/>
            <w:noWrap/>
            <w:vAlign w:val="bottom"/>
            <w:hideMark/>
          </w:tcPr>
          <w:p w14:paraId="070B802D" w14:textId="77777777" w:rsidR="005C1CC5" w:rsidRPr="005C1CC5" w:rsidRDefault="005C1CC5" w:rsidP="005C1CC5">
            <w:pPr>
              <w:spacing w:after="0" w:line="240" w:lineRule="auto"/>
              <w:jc w:val="right"/>
              <w:rPr>
                <w:rFonts w:eastAsia="Times New Roman" w:cs="Calibri"/>
                <w:b/>
                <w:bCs/>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F40FAA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1 514</w:t>
            </w:r>
          </w:p>
        </w:tc>
        <w:tc>
          <w:tcPr>
            <w:tcW w:w="544" w:type="pct"/>
            <w:tcBorders>
              <w:top w:val="nil"/>
              <w:left w:val="nil"/>
              <w:bottom w:val="nil"/>
              <w:right w:val="nil"/>
            </w:tcBorders>
            <w:shd w:val="clear" w:color="000000" w:fill="A6A6A6"/>
            <w:noWrap/>
            <w:vAlign w:val="bottom"/>
            <w:hideMark/>
          </w:tcPr>
          <w:p w14:paraId="5ADD2E10"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643</w:t>
            </w:r>
          </w:p>
        </w:tc>
        <w:tc>
          <w:tcPr>
            <w:tcW w:w="545" w:type="pct"/>
            <w:tcBorders>
              <w:top w:val="nil"/>
              <w:left w:val="nil"/>
              <w:bottom w:val="nil"/>
              <w:right w:val="nil"/>
            </w:tcBorders>
            <w:shd w:val="clear" w:color="000000" w:fill="FFFFFF"/>
            <w:noWrap/>
            <w:vAlign w:val="bottom"/>
            <w:hideMark/>
          </w:tcPr>
          <w:p w14:paraId="723D01A3"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nil"/>
              <w:left w:val="nil"/>
              <w:bottom w:val="nil"/>
              <w:right w:val="nil"/>
            </w:tcBorders>
            <w:shd w:val="clear" w:color="000000" w:fill="FFFFFF"/>
            <w:noWrap/>
            <w:vAlign w:val="bottom"/>
            <w:hideMark/>
          </w:tcPr>
          <w:p w14:paraId="2974C4A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348</w:t>
            </w:r>
          </w:p>
        </w:tc>
      </w:tr>
      <w:tr w:rsidR="00EC626E" w:rsidRPr="005C1CC5" w14:paraId="77F47E37" w14:textId="77777777" w:rsidTr="00E86D33">
        <w:trPr>
          <w:trHeight w:val="317"/>
        </w:trPr>
        <w:tc>
          <w:tcPr>
            <w:tcW w:w="1738" w:type="pct"/>
            <w:tcBorders>
              <w:top w:val="nil"/>
              <w:left w:val="nil"/>
              <w:bottom w:val="nil"/>
              <w:right w:val="nil"/>
            </w:tcBorders>
            <w:shd w:val="clear" w:color="auto" w:fill="auto"/>
            <w:noWrap/>
            <w:vAlign w:val="bottom"/>
            <w:hideMark/>
          </w:tcPr>
          <w:p w14:paraId="0DA5600D"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Podatek dochodowy bieżący i odroczony</w:t>
            </w:r>
          </w:p>
        </w:tc>
        <w:tc>
          <w:tcPr>
            <w:tcW w:w="547" w:type="pct"/>
            <w:tcBorders>
              <w:top w:val="nil"/>
              <w:left w:val="nil"/>
              <w:bottom w:val="nil"/>
              <w:right w:val="nil"/>
            </w:tcBorders>
            <w:shd w:val="clear" w:color="000000" w:fill="A6A6A6"/>
            <w:noWrap/>
            <w:vAlign w:val="bottom"/>
            <w:hideMark/>
          </w:tcPr>
          <w:p w14:paraId="1C627C03"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423</w:t>
            </w:r>
          </w:p>
        </w:tc>
        <w:tc>
          <w:tcPr>
            <w:tcW w:w="544" w:type="pct"/>
            <w:tcBorders>
              <w:top w:val="nil"/>
              <w:left w:val="nil"/>
              <w:bottom w:val="nil"/>
              <w:right w:val="nil"/>
            </w:tcBorders>
            <w:shd w:val="clear" w:color="auto" w:fill="auto"/>
            <w:noWrap/>
            <w:vAlign w:val="bottom"/>
            <w:hideMark/>
          </w:tcPr>
          <w:p w14:paraId="093C35CB"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65E850C9"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(28)</w:t>
            </w:r>
          </w:p>
        </w:tc>
        <w:tc>
          <w:tcPr>
            <w:tcW w:w="544" w:type="pct"/>
            <w:tcBorders>
              <w:top w:val="nil"/>
              <w:left w:val="nil"/>
              <w:bottom w:val="nil"/>
              <w:right w:val="nil"/>
            </w:tcBorders>
            <w:shd w:val="clear" w:color="000000" w:fill="A6A6A6"/>
            <w:noWrap/>
            <w:vAlign w:val="bottom"/>
            <w:hideMark/>
          </w:tcPr>
          <w:p w14:paraId="1C701706"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5" w:type="pct"/>
            <w:tcBorders>
              <w:top w:val="nil"/>
              <w:left w:val="nil"/>
              <w:bottom w:val="nil"/>
              <w:right w:val="nil"/>
            </w:tcBorders>
            <w:shd w:val="clear" w:color="000000" w:fill="FFFFFF"/>
            <w:noWrap/>
            <w:vAlign w:val="bottom"/>
            <w:hideMark/>
          </w:tcPr>
          <w:p w14:paraId="132FF927"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000000" w:fill="FFFFFF"/>
            <w:noWrap/>
            <w:vAlign w:val="bottom"/>
            <w:hideMark/>
          </w:tcPr>
          <w:p w14:paraId="32761AF2"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(6)</w:t>
            </w:r>
          </w:p>
        </w:tc>
      </w:tr>
      <w:tr w:rsidR="00EC626E" w:rsidRPr="005C1CC5" w14:paraId="14B93B05" w14:textId="77777777" w:rsidTr="00E86D33">
        <w:trPr>
          <w:trHeight w:val="317"/>
        </w:trPr>
        <w:tc>
          <w:tcPr>
            <w:tcW w:w="1738" w:type="pct"/>
            <w:tcBorders>
              <w:top w:val="nil"/>
              <w:left w:val="nil"/>
              <w:bottom w:val="nil"/>
              <w:right w:val="nil"/>
            </w:tcBorders>
            <w:shd w:val="clear" w:color="auto" w:fill="auto"/>
            <w:noWrap/>
            <w:vAlign w:val="bottom"/>
            <w:hideMark/>
          </w:tcPr>
          <w:p w14:paraId="799B0F0B"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Pozostałe obowiązkowe zmniejszenia zysku (zwiększenia straty)</w:t>
            </w:r>
          </w:p>
        </w:tc>
        <w:tc>
          <w:tcPr>
            <w:tcW w:w="547" w:type="pct"/>
            <w:tcBorders>
              <w:top w:val="nil"/>
              <w:left w:val="nil"/>
              <w:bottom w:val="nil"/>
              <w:right w:val="nil"/>
            </w:tcBorders>
            <w:shd w:val="clear" w:color="000000" w:fill="A6A6A6"/>
            <w:noWrap/>
            <w:vAlign w:val="bottom"/>
            <w:hideMark/>
          </w:tcPr>
          <w:p w14:paraId="4C9D1DFE"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4" w:type="pct"/>
            <w:tcBorders>
              <w:top w:val="nil"/>
              <w:left w:val="nil"/>
              <w:bottom w:val="nil"/>
              <w:right w:val="nil"/>
            </w:tcBorders>
            <w:shd w:val="clear" w:color="auto" w:fill="auto"/>
            <w:noWrap/>
            <w:vAlign w:val="bottom"/>
            <w:hideMark/>
          </w:tcPr>
          <w:p w14:paraId="429482FF" w14:textId="77777777" w:rsidR="005C1CC5" w:rsidRPr="005C1CC5" w:rsidRDefault="005C1CC5" w:rsidP="005C1CC5">
            <w:pPr>
              <w:spacing w:after="0" w:line="240" w:lineRule="auto"/>
              <w:jc w:val="right"/>
              <w:rPr>
                <w:rFonts w:eastAsia="Times New Roman" w:cs="Calibri"/>
                <w:color w:val="000000"/>
                <w:sz w:val="20"/>
                <w:szCs w:val="20"/>
                <w:lang w:eastAsia="pl-PL"/>
              </w:rPr>
            </w:pPr>
          </w:p>
        </w:tc>
        <w:tc>
          <w:tcPr>
            <w:tcW w:w="547" w:type="pct"/>
            <w:tcBorders>
              <w:top w:val="nil"/>
              <w:left w:val="nil"/>
              <w:bottom w:val="nil"/>
              <w:right w:val="nil"/>
            </w:tcBorders>
            <w:shd w:val="clear" w:color="auto" w:fill="auto"/>
            <w:noWrap/>
            <w:vAlign w:val="bottom"/>
            <w:hideMark/>
          </w:tcPr>
          <w:p w14:paraId="567255CA"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4" w:type="pct"/>
            <w:tcBorders>
              <w:top w:val="nil"/>
              <w:left w:val="nil"/>
              <w:bottom w:val="nil"/>
              <w:right w:val="nil"/>
            </w:tcBorders>
            <w:shd w:val="clear" w:color="000000" w:fill="A6A6A6"/>
            <w:noWrap/>
            <w:vAlign w:val="bottom"/>
            <w:hideMark/>
          </w:tcPr>
          <w:p w14:paraId="7B520876"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545" w:type="pct"/>
            <w:tcBorders>
              <w:top w:val="nil"/>
              <w:left w:val="nil"/>
              <w:bottom w:val="nil"/>
              <w:right w:val="nil"/>
            </w:tcBorders>
            <w:shd w:val="clear" w:color="000000" w:fill="FFFFFF"/>
            <w:noWrap/>
            <w:vAlign w:val="bottom"/>
            <w:hideMark/>
          </w:tcPr>
          <w:p w14:paraId="151B8E28"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000000" w:fill="FFFFFF"/>
            <w:noWrap/>
            <w:vAlign w:val="bottom"/>
            <w:hideMark/>
          </w:tcPr>
          <w:p w14:paraId="5D294E99"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EC626E" w:rsidRPr="005C1CC5" w14:paraId="13CCCEDC" w14:textId="77777777" w:rsidTr="00E86D33">
        <w:trPr>
          <w:trHeight w:val="317"/>
        </w:trPr>
        <w:tc>
          <w:tcPr>
            <w:tcW w:w="1738" w:type="pct"/>
            <w:tcBorders>
              <w:top w:val="single" w:sz="4" w:space="0" w:color="auto"/>
              <w:left w:val="nil"/>
              <w:bottom w:val="single" w:sz="4" w:space="0" w:color="auto"/>
              <w:right w:val="nil"/>
            </w:tcBorders>
            <w:shd w:val="clear" w:color="auto" w:fill="auto"/>
            <w:noWrap/>
            <w:vAlign w:val="bottom"/>
            <w:hideMark/>
          </w:tcPr>
          <w:p w14:paraId="2119F6D3"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Zysk (strata) netto</w:t>
            </w:r>
          </w:p>
        </w:tc>
        <w:tc>
          <w:tcPr>
            <w:tcW w:w="547" w:type="pct"/>
            <w:tcBorders>
              <w:top w:val="single" w:sz="4" w:space="0" w:color="auto"/>
              <w:left w:val="nil"/>
              <w:bottom w:val="single" w:sz="4" w:space="0" w:color="auto"/>
              <w:right w:val="nil"/>
            </w:tcBorders>
            <w:shd w:val="clear" w:color="000000" w:fill="A6A6A6"/>
            <w:noWrap/>
            <w:vAlign w:val="bottom"/>
            <w:hideMark/>
          </w:tcPr>
          <w:p w14:paraId="7C1EC57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2 334</w:t>
            </w:r>
          </w:p>
        </w:tc>
        <w:tc>
          <w:tcPr>
            <w:tcW w:w="544" w:type="pct"/>
            <w:tcBorders>
              <w:top w:val="single" w:sz="4" w:space="0" w:color="auto"/>
              <w:left w:val="nil"/>
              <w:bottom w:val="single" w:sz="4" w:space="0" w:color="auto"/>
              <w:right w:val="nil"/>
            </w:tcBorders>
            <w:shd w:val="clear" w:color="000000" w:fill="FFFFFF"/>
            <w:noWrap/>
            <w:vAlign w:val="bottom"/>
            <w:hideMark/>
          </w:tcPr>
          <w:p w14:paraId="438AEECD"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47" w:type="pct"/>
            <w:tcBorders>
              <w:top w:val="single" w:sz="4" w:space="0" w:color="auto"/>
              <w:left w:val="nil"/>
              <w:bottom w:val="single" w:sz="4" w:space="0" w:color="auto"/>
              <w:right w:val="nil"/>
            </w:tcBorders>
            <w:shd w:val="clear" w:color="000000" w:fill="FFFFFF"/>
            <w:noWrap/>
            <w:vAlign w:val="bottom"/>
            <w:hideMark/>
          </w:tcPr>
          <w:p w14:paraId="43F816B3"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1 542</w:t>
            </w:r>
          </w:p>
        </w:tc>
        <w:tc>
          <w:tcPr>
            <w:tcW w:w="544" w:type="pct"/>
            <w:tcBorders>
              <w:top w:val="single" w:sz="4" w:space="0" w:color="auto"/>
              <w:left w:val="nil"/>
              <w:bottom w:val="single" w:sz="4" w:space="0" w:color="auto"/>
              <w:right w:val="nil"/>
            </w:tcBorders>
            <w:shd w:val="clear" w:color="000000" w:fill="A6A6A6"/>
            <w:noWrap/>
            <w:vAlign w:val="bottom"/>
            <w:hideMark/>
          </w:tcPr>
          <w:p w14:paraId="1F8B9DE8"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643</w:t>
            </w:r>
          </w:p>
        </w:tc>
        <w:tc>
          <w:tcPr>
            <w:tcW w:w="545" w:type="pct"/>
            <w:tcBorders>
              <w:top w:val="single" w:sz="4" w:space="0" w:color="auto"/>
              <w:left w:val="nil"/>
              <w:bottom w:val="single" w:sz="4" w:space="0" w:color="auto"/>
              <w:right w:val="nil"/>
            </w:tcBorders>
            <w:shd w:val="clear" w:color="000000" w:fill="FFFFFF"/>
            <w:noWrap/>
            <w:vAlign w:val="bottom"/>
            <w:hideMark/>
          </w:tcPr>
          <w:p w14:paraId="4A358EB1" w14:textId="77777777" w:rsidR="005C1CC5" w:rsidRPr="005C1CC5" w:rsidRDefault="005C1CC5" w:rsidP="005C1CC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536" w:type="pct"/>
            <w:tcBorders>
              <w:top w:val="single" w:sz="4" w:space="0" w:color="auto"/>
              <w:left w:val="nil"/>
              <w:bottom w:val="single" w:sz="4" w:space="0" w:color="auto"/>
              <w:right w:val="nil"/>
            </w:tcBorders>
            <w:shd w:val="clear" w:color="000000" w:fill="FFFFFF"/>
            <w:noWrap/>
            <w:vAlign w:val="bottom"/>
            <w:hideMark/>
          </w:tcPr>
          <w:p w14:paraId="03B00C1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354</w:t>
            </w:r>
          </w:p>
        </w:tc>
      </w:tr>
      <w:tr w:rsidR="00EC626E" w:rsidRPr="005C1CC5" w14:paraId="674FE001" w14:textId="77777777" w:rsidTr="00E86D33">
        <w:trPr>
          <w:trHeight w:val="317"/>
        </w:trPr>
        <w:tc>
          <w:tcPr>
            <w:tcW w:w="1738" w:type="pct"/>
            <w:tcBorders>
              <w:top w:val="nil"/>
              <w:left w:val="nil"/>
              <w:bottom w:val="nil"/>
              <w:right w:val="nil"/>
            </w:tcBorders>
            <w:shd w:val="clear" w:color="auto" w:fill="auto"/>
            <w:noWrap/>
            <w:vAlign w:val="bottom"/>
            <w:hideMark/>
          </w:tcPr>
          <w:p w14:paraId="13DEB44C"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Przepływy środków pieniężnych:</w:t>
            </w:r>
          </w:p>
        </w:tc>
        <w:tc>
          <w:tcPr>
            <w:tcW w:w="547" w:type="pct"/>
            <w:tcBorders>
              <w:top w:val="nil"/>
              <w:left w:val="nil"/>
              <w:bottom w:val="nil"/>
              <w:right w:val="nil"/>
            </w:tcBorders>
            <w:shd w:val="clear" w:color="auto" w:fill="auto"/>
            <w:noWrap/>
            <w:vAlign w:val="bottom"/>
            <w:hideMark/>
          </w:tcPr>
          <w:p w14:paraId="61B774B7" w14:textId="77777777" w:rsidR="005C1CC5" w:rsidRPr="005C1CC5" w:rsidRDefault="005C1CC5" w:rsidP="005C1CC5">
            <w:pPr>
              <w:spacing w:after="0" w:line="240" w:lineRule="auto"/>
              <w:rPr>
                <w:rFonts w:eastAsia="Times New Roman" w:cs="Calibri"/>
                <w:color w:val="000000"/>
                <w:sz w:val="20"/>
                <w:szCs w:val="20"/>
                <w:lang w:eastAsia="pl-PL"/>
              </w:rPr>
            </w:pPr>
          </w:p>
        </w:tc>
        <w:tc>
          <w:tcPr>
            <w:tcW w:w="544" w:type="pct"/>
            <w:tcBorders>
              <w:top w:val="nil"/>
              <w:left w:val="nil"/>
              <w:bottom w:val="nil"/>
              <w:right w:val="nil"/>
            </w:tcBorders>
            <w:shd w:val="clear" w:color="000000" w:fill="FFFFFF"/>
            <w:noWrap/>
            <w:vAlign w:val="bottom"/>
            <w:hideMark/>
          </w:tcPr>
          <w:p w14:paraId="560577A8"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47" w:type="pct"/>
            <w:tcBorders>
              <w:top w:val="nil"/>
              <w:left w:val="nil"/>
              <w:bottom w:val="nil"/>
              <w:right w:val="nil"/>
            </w:tcBorders>
            <w:shd w:val="clear" w:color="000000" w:fill="FFFFFF"/>
            <w:noWrap/>
            <w:vAlign w:val="bottom"/>
            <w:hideMark/>
          </w:tcPr>
          <w:p w14:paraId="2ACC4671"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44" w:type="pct"/>
            <w:tcBorders>
              <w:top w:val="nil"/>
              <w:left w:val="nil"/>
              <w:bottom w:val="nil"/>
              <w:right w:val="nil"/>
            </w:tcBorders>
            <w:shd w:val="clear" w:color="auto" w:fill="auto"/>
            <w:noWrap/>
            <w:vAlign w:val="bottom"/>
            <w:hideMark/>
          </w:tcPr>
          <w:p w14:paraId="79B731CB" w14:textId="77777777" w:rsidR="005C1CC5" w:rsidRPr="005C1CC5" w:rsidRDefault="005C1CC5" w:rsidP="005C1CC5">
            <w:pPr>
              <w:spacing w:after="0" w:line="240" w:lineRule="auto"/>
              <w:rPr>
                <w:rFonts w:eastAsia="Times New Roman" w:cs="Calibri"/>
                <w:color w:val="000000"/>
                <w:sz w:val="20"/>
                <w:szCs w:val="20"/>
                <w:lang w:eastAsia="pl-PL"/>
              </w:rPr>
            </w:pPr>
          </w:p>
        </w:tc>
        <w:tc>
          <w:tcPr>
            <w:tcW w:w="545" w:type="pct"/>
            <w:tcBorders>
              <w:top w:val="nil"/>
              <w:left w:val="nil"/>
              <w:bottom w:val="nil"/>
              <w:right w:val="nil"/>
            </w:tcBorders>
            <w:shd w:val="clear" w:color="000000" w:fill="FFFFFF"/>
            <w:noWrap/>
            <w:vAlign w:val="bottom"/>
            <w:hideMark/>
          </w:tcPr>
          <w:p w14:paraId="03FE234C"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536" w:type="pct"/>
            <w:tcBorders>
              <w:top w:val="nil"/>
              <w:left w:val="nil"/>
              <w:bottom w:val="nil"/>
              <w:right w:val="nil"/>
            </w:tcBorders>
            <w:shd w:val="clear" w:color="000000" w:fill="FFFFFF"/>
            <w:noWrap/>
            <w:vAlign w:val="bottom"/>
            <w:hideMark/>
          </w:tcPr>
          <w:p w14:paraId="479CD979" w14:textId="77777777" w:rsidR="005C1CC5" w:rsidRPr="005C1CC5" w:rsidRDefault="005C1CC5" w:rsidP="005C1CC5">
            <w:pPr>
              <w:spacing w:after="0" w:line="240" w:lineRule="auto"/>
              <w:rPr>
                <w:rFonts w:eastAsia="Times New Roman" w:cs="Calibri"/>
                <w:color w:val="000000"/>
                <w:sz w:val="20"/>
                <w:szCs w:val="20"/>
                <w:lang w:eastAsia="pl-PL"/>
              </w:rPr>
            </w:pPr>
            <w:r w:rsidRPr="005C1CC5">
              <w:rPr>
                <w:rFonts w:eastAsia="Times New Roman" w:cs="Calibri"/>
                <w:color w:val="000000"/>
                <w:sz w:val="20"/>
                <w:szCs w:val="20"/>
                <w:lang w:eastAsia="pl-PL"/>
              </w:rPr>
              <w:t> </w:t>
            </w:r>
          </w:p>
        </w:tc>
      </w:tr>
      <w:tr w:rsidR="00323FF5" w:rsidRPr="005C1CC5" w14:paraId="50DE77FA" w14:textId="77777777" w:rsidTr="00E86D33">
        <w:trPr>
          <w:trHeight w:val="278"/>
        </w:trPr>
        <w:tc>
          <w:tcPr>
            <w:tcW w:w="1738" w:type="pct"/>
            <w:tcBorders>
              <w:top w:val="nil"/>
              <w:left w:val="nil"/>
              <w:bottom w:val="nil"/>
              <w:right w:val="nil"/>
            </w:tcBorders>
            <w:shd w:val="clear" w:color="auto" w:fill="auto"/>
            <w:hideMark/>
          </w:tcPr>
          <w:p w14:paraId="7E517986" w14:textId="77777777" w:rsidR="00323FF5" w:rsidRPr="005C1CC5" w:rsidRDefault="00323FF5" w:rsidP="00323FF5">
            <w:pPr>
              <w:spacing w:after="0" w:line="240" w:lineRule="auto"/>
              <w:ind w:firstLineChars="100" w:firstLine="200"/>
              <w:rPr>
                <w:rFonts w:eastAsia="Times New Roman" w:cs="Calibri"/>
                <w:color w:val="000000"/>
                <w:sz w:val="20"/>
                <w:szCs w:val="20"/>
                <w:lang w:eastAsia="pl-PL"/>
              </w:rPr>
            </w:pPr>
            <w:r w:rsidRPr="005C1CC5">
              <w:rPr>
                <w:rFonts w:eastAsia="Times New Roman" w:cs="Calibri"/>
                <w:color w:val="000000"/>
                <w:sz w:val="20"/>
                <w:szCs w:val="20"/>
                <w:lang w:eastAsia="pl-PL"/>
              </w:rPr>
              <w:t>- z działalności operacyjnej</w:t>
            </w:r>
          </w:p>
        </w:tc>
        <w:tc>
          <w:tcPr>
            <w:tcW w:w="547" w:type="pct"/>
            <w:tcBorders>
              <w:top w:val="nil"/>
              <w:left w:val="nil"/>
              <w:bottom w:val="nil"/>
              <w:right w:val="nil"/>
            </w:tcBorders>
            <w:shd w:val="clear" w:color="000000" w:fill="A6A6A6"/>
            <w:noWrap/>
            <w:vAlign w:val="center"/>
            <w:hideMark/>
          </w:tcPr>
          <w:p w14:paraId="16B010DA"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3 939</w:t>
            </w:r>
          </w:p>
        </w:tc>
        <w:tc>
          <w:tcPr>
            <w:tcW w:w="544" w:type="pct"/>
            <w:tcBorders>
              <w:top w:val="nil"/>
              <w:left w:val="nil"/>
              <w:bottom w:val="nil"/>
              <w:right w:val="nil"/>
            </w:tcBorders>
            <w:shd w:val="clear" w:color="000000" w:fill="FFFFFF"/>
            <w:noWrap/>
            <w:vAlign w:val="center"/>
            <w:hideMark/>
          </w:tcPr>
          <w:p w14:paraId="7B8348BE"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47" w:type="pct"/>
            <w:tcBorders>
              <w:top w:val="nil"/>
              <w:left w:val="nil"/>
              <w:bottom w:val="nil"/>
              <w:right w:val="nil"/>
            </w:tcBorders>
            <w:shd w:val="clear" w:color="000000" w:fill="FFFFFF"/>
            <w:noWrap/>
            <w:vAlign w:val="center"/>
            <w:hideMark/>
          </w:tcPr>
          <w:p w14:paraId="768AA126"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(3 296)</w:t>
            </w:r>
          </w:p>
        </w:tc>
        <w:tc>
          <w:tcPr>
            <w:tcW w:w="544" w:type="pct"/>
            <w:tcBorders>
              <w:top w:val="nil"/>
              <w:left w:val="nil"/>
              <w:bottom w:val="nil"/>
              <w:right w:val="nil"/>
            </w:tcBorders>
            <w:shd w:val="clear" w:color="000000" w:fill="A6A6A6"/>
            <w:noWrap/>
            <w:vAlign w:val="center"/>
            <w:hideMark/>
          </w:tcPr>
          <w:p w14:paraId="3F552006"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918</w:t>
            </w:r>
          </w:p>
        </w:tc>
        <w:tc>
          <w:tcPr>
            <w:tcW w:w="545" w:type="pct"/>
            <w:tcBorders>
              <w:top w:val="nil"/>
              <w:left w:val="nil"/>
              <w:bottom w:val="nil"/>
              <w:right w:val="nil"/>
            </w:tcBorders>
            <w:shd w:val="clear" w:color="000000" w:fill="FFFFFF"/>
            <w:noWrap/>
            <w:vAlign w:val="center"/>
            <w:hideMark/>
          </w:tcPr>
          <w:p w14:paraId="3FBA4B57"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36" w:type="pct"/>
            <w:tcBorders>
              <w:top w:val="nil"/>
              <w:left w:val="nil"/>
              <w:bottom w:val="nil"/>
              <w:right w:val="nil"/>
            </w:tcBorders>
            <w:shd w:val="clear" w:color="000000" w:fill="FFFFFF"/>
            <w:noWrap/>
            <w:vAlign w:val="center"/>
            <w:hideMark/>
          </w:tcPr>
          <w:p w14:paraId="68E9152E"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(757)</w:t>
            </w:r>
          </w:p>
        </w:tc>
      </w:tr>
      <w:tr w:rsidR="00323FF5" w:rsidRPr="005C1CC5" w14:paraId="355B73B7" w14:textId="77777777" w:rsidTr="00E86D33">
        <w:trPr>
          <w:trHeight w:val="278"/>
        </w:trPr>
        <w:tc>
          <w:tcPr>
            <w:tcW w:w="1738" w:type="pct"/>
            <w:tcBorders>
              <w:top w:val="nil"/>
              <w:left w:val="nil"/>
              <w:bottom w:val="nil"/>
              <w:right w:val="nil"/>
            </w:tcBorders>
            <w:shd w:val="clear" w:color="auto" w:fill="auto"/>
            <w:hideMark/>
          </w:tcPr>
          <w:p w14:paraId="01AD8BBD" w14:textId="77777777" w:rsidR="00323FF5" w:rsidRPr="005C1CC5" w:rsidRDefault="00323FF5" w:rsidP="00323FF5">
            <w:pPr>
              <w:spacing w:after="0" w:line="240" w:lineRule="auto"/>
              <w:ind w:firstLineChars="100" w:firstLine="200"/>
              <w:rPr>
                <w:rFonts w:eastAsia="Times New Roman" w:cs="Calibri"/>
                <w:color w:val="000000"/>
                <w:sz w:val="20"/>
                <w:szCs w:val="20"/>
                <w:lang w:eastAsia="pl-PL"/>
              </w:rPr>
            </w:pPr>
            <w:r w:rsidRPr="005C1CC5">
              <w:rPr>
                <w:rFonts w:eastAsia="Times New Roman" w:cs="Calibri"/>
                <w:color w:val="000000"/>
                <w:sz w:val="20"/>
                <w:szCs w:val="20"/>
                <w:lang w:eastAsia="pl-PL"/>
              </w:rPr>
              <w:t>- inwestycyjnej</w:t>
            </w:r>
          </w:p>
        </w:tc>
        <w:tc>
          <w:tcPr>
            <w:tcW w:w="547" w:type="pct"/>
            <w:tcBorders>
              <w:top w:val="nil"/>
              <w:left w:val="nil"/>
              <w:bottom w:val="nil"/>
              <w:right w:val="nil"/>
            </w:tcBorders>
            <w:shd w:val="clear" w:color="000000" w:fill="A6A6A6"/>
            <w:noWrap/>
            <w:vAlign w:val="center"/>
            <w:hideMark/>
          </w:tcPr>
          <w:p w14:paraId="79D683EF"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(210)</w:t>
            </w:r>
          </w:p>
        </w:tc>
        <w:tc>
          <w:tcPr>
            <w:tcW w:w="544" w:type="pct"/>
            <w:tcBorders>
              <w:top w:val="nil"/>
              <w:left w:val="nil"/>
              <w:bottom w:val="nil"/>
              <w:right w:val="nil"/>
            </w:tcBorders>
            <w:shd w:val="clear" w:color="000000" w:fill="FFFFFF"/>
            <w:noWrap/>
            <w:vAlign w:val="center"/>
            <w:hideMark/>
          </w:tcPr>
          <w:p w14:paraId="35906376"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47" w:type="pct"/>
            <w:tcBorders>
              <w:top w:val="nil"/>
              <w:left w:val="nil"/>
              <w:bottom w:val="nil"/>
              <w:right w:val="nil"/>
            </w:tcBorders>
            <w:shd w:val="clear" w:color="000000" w:fill="FFFFFF"/>
            <w:noWrap/>
            <w:vAlign w:val="center"/>
            <w:hideMark/>
          </w:tcPr>
          <w:p w14:paraId="7F44652E"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239</w:t>
            </w:r>
          </w:p>
        </w:tc>
        <w:tc>
          <w:tcPr>
            <w:tcW w:w="544" w:type="pct"/>
            <w:tcBorders>
              <w:top w:val="nil"/>
              <w:left w:val="nil"/>
              <w:bottom w:val="nil"/>
              <w:right w:val="nil"/>
            </w:tcBorders>
            <w:shd w:val="clear" w:color="000000" w:fill="A6A6A6"/>
            <w:noWrap/>
            <w:vAlign w:val="center"/>
            <w:hideMark/>
          </w:tcPr>
          <w:p w14:paraId="7DEA8234"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(49)</w:t>
            </w:r>
          </w:p>
        </w:tc>
        <w:tc>
          <w:tcPr>
            <w:tcW w:w="545" w:type="pct"/>
            <w:tcBorders>
              <w:top w:val="nil"/>
              <w:left w:val="nil"/>
              <w:bottom w:val="nil"/>
              <w:right w:val="nil"/>
            </w:tcBorders>
            <w:shd w:val="clear" w:color="000000" w:fill="FFFFFF"/>
            <w:noWrap/>
            <w:vAlign w:val="center"/>
            <w:hideMark/>
          </w:tcPr>
          <w:p w14:paraId="289205B2"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36" w:type="pct"/>
            <w:tcBorders>
              <w:top w:val="nil"/>
              <w:left w:val="nil"/>
              <w:bottom w:val="nil"/>
              <w:right w:val="nil"/>
            </w:tcBorders>
            <w:shd w:val="clear" w:color="000000" w:fill="FFFFFF"/>
            <w:noWrap/>
            <w:vAlign w:val="center"/>
            <w:hideMark/>
          </w:tcPr>
          <w:p w14:paraId="04F13A6F"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55</w:t>
            </w:r>
          </w:p>
        </w:tc>
      </w:tr>
      <w:tr w:rsidR="00323FF5" w:rsidRPr="005C1CC5" w14:paraId="464DAC5B" w14:textId="77777777" w:rsidTr="00E86D33">
        <w:trPr>
          <w:trHeight w:val="278"/>
        </w:trPr>
        <w:tc>
          <w:tcPr>
            <w:tcW w:w="1738" w:type="pct"/>
            <w:tcBorders>
              <w:top w:val="nil"/>
              <w:left w:val="nil"/>
              <w:bottom w:val="nil"/>
              <w:right w:val="nil"/>
            </w:tcBorders>
            <w:shd w:val="clear" w:color="auto" w:fill="auto"/>
            <w:hideMark/>
          </w:tcPr>
          <w:p w14:paraId="10730096" w14:textId="77777777" w:rsidR="00323FF5" w:rsidRPr="005C1CC5" w:rsidRDefault="00323FF5" w:rsidP="00323FF5">
            <w:pPr>
              <w:spacing w:after="0" w:line="240" w:lineRule="auto"/>
              <w:ind w:firstLineChars="100" w:firstLine="200"/>
              <w:rPr>
                <w:rFonts w:eastAsia="Times New Roman" w:cs="Calibri"/>
                <w:color w:val="000000"/>
                <w:sz w:val="20"/>
                <w:szCs w:val="20"/>
                <w:lang w:eastAsia="pl-PL"/>
              </w:rPr>
            </w:pPr>
            <w:r w:rsidRPr="005C1CC5">
              <w:rPr>
                <w:rFonts w:eastAsia="Times New Roman" w:cs="Calibri"/>
                <w:color w:val="000000"/>
                <w:sz w:val="20"/>
                <w:szCs w:val="20"/>
                <w:lang w:eastAsia="pl-PL"/>
              </w:rPr>
              <w:t>- finansowej</w:t>
            </w:r>
          </w:p>
        </w:tc>
        <w:tc>
          <w:tcPr>
            <w:tcW w:w="547" w:type="pct"/>
            <w:tcBorders>
              <w:top w:val="nil"/>
              <w:left w:val="nil"/>
              <w:bottom w:val="nil"/>
              <w:right w:val="nil"/>
            </w:tcBorders>
            <w:shd w:val="clear" w:color="000000" w:fill="A6A6A6"/>
            <w:noWrap/>
            <w:vAlign w:val="center"/>
            <w:hideMark/>
          </w:tcPr>
          <w:p w14:paraId="26EA2A73"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(6 000)</w:t>
            </w:r>
          </w:p>
        </w:tc>
        <w:tc>
          <w:tcPr>
            <w:tcW w:w="544" w:type="pct"/>
            <w:tcBorders>
              <w:top w:val="nil"/>
              <w:left w:val="nil"/>
              <w:bottom w:val="nil"/>
              <w:right w:val="nil"/>
            </w:tcBorders>
            <w:shd w:val="clear" w:color="000000" w:fill="FFFFFF"/>
            <w:noWrap/>
            <w:vAlign w:val="center"/>
            <w:hideMark/>
          </w:tcPr>
          <w:p w14:paraId="006B3AD9"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47" w:type="pct"/>
            <w:tcBorders>
              <w:top w:val="nil"/>
              <w:left w:val="nil"/>
              <w:bottom w:val="nil"/>
              <w:right w:val="nil"/>
            </w:tcBorders>
            <w:shd w:val="clear" w:color="000000" w:fill="FFFFFF"/>
            <w:noWrap/>
            <w:vAlign w:val="center"/>
            <w:hideMark/>
          </w:tcPr>
          <w:p w14:paraId="2CBD4BBC"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(3 782)</w:t>
            </w:r>
          </w:p>
        </w:tc>
        <w:tc>
          <w:tcPr>
            <w:tcW w:w="544" w:type="pct"/>
            <w:tcBorders>
              <w:top w:val="nil"/>
              <w:left w:val="nil"/>
              <w:bottom w:val="nil"/>
              <w:right w:val="nil"/>
            </w:tcBorders>
            <w:shd w:val="clear" w:color="000000" w:fill="A6A6A6"/>
            <w:noWrap/>
            <w:vAlign w:val="center"/>
            <w:hideMark/>
          </w:tcPr>
          <w:p w14:paraId="750F27EA"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(1 399)</w:t>
            </w:r>
          </w:p>
        </w:tc>
        <w:tc>
          <w:tcPr>
            <w:tcW w:w="545" w:type="pct"/>
            <w:tcBorders>
              <w:top w:val="nil"/>
              <w:left w:val="nil"/>
              <w:bottom w:val="nil"/>
              <w:right w:val="nil"/>
            </w:tcBorders>
            <w:shd w:val="clear" w:color="000000" w:fill="FFFFFF"/>
            <w:noWrap/>
            <w:vAlign w:val="center"/>
            <w:hideMark/>
          </w:tcPr>
          <w:p w14:paraId="617B1F53"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36" w:type="pct"/>
            <w:tcBorders>
              <w:top w:val="nil"/>
              <w:left w:val="nil"/>
              <w:bottom w:val="nil"/>
              <w:right w:val="nil"/>
            </w:tcBorders>
            <w:shd w:val="clear" w:color="000000" w:fill="FFFFFF"/>
            <w:noWrap/>
            <w:vAlign w:val="center"/>
            <w:hideMark/>
          </w:tcPr>
          <w:p w14:paraId="4B6D972E"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(868)</w:t>
            </w:r>
          </w:p>
        </w:tc>
      </w:tr>
      <w:tr w:rsidR="00323FF5" w:rsidRPr="005C1CC5" w14:paraId="64C8073E" w14:textId="77777777" w:rsidTr="00E86D33">
        <w:trPr>
          <w:trHeight w:val="278"/>
        </w:trPr>
        <w:tc>
          <w:tcPr>
            <w:tcW w:w="1738" w:type="pct"/>
            <w:tcBorders>
              <w:top w:val="single" w:sz="4" w:space="0" w:color="auto"/>
              <w:left w:val="nil"/>
              <w:bottom w:val="single" w:sz="4" w:space="0" w:color="auto"/>
              <w:right w:val="nil"/>
            </w:tcBorders>
            <w:shd w:val="clear" w:color="auto" w:fill="auto"/>
            <w:hideMark/>
          </w:tcPr>
          <w:p w14:paraId="2CDA076F" w14:textId="77777777" w:rsidR="00323FF5" w:rsidRPr="005C1CC5" w:rsidRDefault="00323FF5" w:rsidP="00323FF5">
            <w:pPr>
              <w:spacing w:after="0" w:line="240" w:lineRule="auto"/>
              <w:rPr>
                <w:rFonts w:eastAsia="Times New Roman" w:cs="Calibri"/>
                <w:b/>
                <w:bCs/>
                <w:color w:val="000000"/>
                <w:sz w:val="20"/>
                <w:szCs w:val="20"/>
                <w:lang w:eastAsia="pl-PL"/>
              </w:rPr>
            </w:pPr>
            <w:r w:rsidRPr="005C1CC5">
              <w:rPr>
                <w:rFonts w:eastAsia="Times New Roman" w:cs="Calibri"/>
                <w:b/>
                <w:bCs/>
                <w:color w:val="000000"/>
                <w:sz w:val="20"/>
                <w:szCs w:val="20"/>
                <w:lang w:eastAsia="pl-PL"/>
              </w:rPr>
              <w:t>Zmiana stanu środków pieniężnych</w:t>
            </w:r>
          </w:p>
        </w:tc>
        <w:tc>
          <w:tcPr>
            <w:tcW w:w="547" w:type="pct"/>
            <w:tcBorders>
              <w:top w:val="single" w:sz="4" w:space="0" w:color="auto"/>
              <w:left w:val="nil"/>
              <w:bottom w:val="single" w:sz="4" w:space="0" w:color="auto"/>
              <w:right w:val="nil"/>
            </w:tcBorders>
            <w:shd w:val="clear" w:color="000000" w:fill="A6A6A6"/>
            <w:noWrap/>
            <w:vAlign w:val="center"/>
            <w:hideMark/>
          </w:tcPr>
          <w:p w14:paraId="435C0823"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(2 271)</w:t>
            </w:r>
          </w:p>
        </w:tc>
        <w:tc>
          <w:tcPr>
            <w:tcW w:w="544" w:type="pct"/>
            <w:tcBorders>
              <w:top w:val="single" w:sz="4" w:space="0" w:color="auto"/>
              <w:left w:val="nil"/>
              <w:bottom w:val="single" w:sz="4" w:space="0" w:color="auto"/>
              <w:right w:val="nil"/>
            </w:tcBorders>
            <w:shd w:val="clear" w:color="000000" w:fill="FFFFFF"/>
            <w:noWrap/>
            <w:vAlign w:val="center"/>
            <w:hideMark/>
          </w:tcPr>
          <w:p w14:paraId="3CB10640"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47" w:type="pct"/>
            <w:tcBorders>
              <w:top w:val="single" w:sz="4" w:space="0" w:color="auto"/>
              <w:left w:val="nil"/>
              <w:bottom w:val="single" w:sz="4" w:space="0" w:color="auto"/>
              <w:right w:val="nil"/>
            </w:tcBorders>
            <w:shd w:val="clear" w:color="000000" w:fill="FFFFFF"/>
            <w:noWrap/>
            <w:vAlign w:val="center"/>
            <w:hideMark/>
          </w:tcPr>
          <w:p w14:paraId="6E498F6D"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(6 839)</w:t>
            </w:r>
          </w:p>
        </w:tc>
        <w:tc>
          <w:tcPr>
            <w:tcW w:w="544" w:type="pct"/>
            <w:tcBorders>
              <w:top w:val="single" w:sz="4" w:space="0" w:color="auto"/>
              <w:left w:val="nil"/>
              <w:bottom w:val="single" w:sz="4" w:space="0" w:color="auto"/>
              <w:right w:val="nil"/>
            </w:tcBorders>
            <w:shd w:val="clear" w:color="000000" w:fill="A6A6A6"/>
            <w:noWrap/>
            <w:vAlign w:val="center"/>
            <w:hideMark/>
          </w:tcPr>
          <w:p w14:paraId="1710420F"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(530)</w:t>
            </w:r>
          </w:p>
        </w:tc>
        <w:tc>
          <w:tcPr>
            <w:tcW w:w="545" w:type="pct"/>
            <w:tcBorders>
              <w:top w:val="single" w:sz="4" w:space="0" w:color="auto"/>
              <w:left w:val="nil"/>
              <w:bottom w:val="single" w:sz="4" w:space="0" w:color="auto"/>
              <w:right w:val="nil"/>
            </w:tcBorders>
            <w:shd w:val="clear" w:color="000000" w:fill="FFFFFF"/>
            <w:noWrap/>
            <w:vAlign w:val="center"/>
            <w:hideMark/>
          </w:tcPr>
          <w:p w14:paraId="65C2FDDB" w14:textId="77777777" w:rsidR="00323FF5" w:rsidRPr="005C1CC5" w:rsidRDefault="00323FF5" w:rsidP="00733DCB">
            <w:pPr>
              <w:spacing w:after="0" w:line="240" w:lineRule="auto"/>
              <w:jc w:val="right"/>
              <w:rPr>
                <w:rFonts w:eastAsia="Times New Roman" w:cs="Calibri"/>
                <w:b/>
                <w:bCs/>
                <w:color w:val="000000"/>
                <w:sz w:val="20"/>
                <w:szCs w:val="20"/>
                <w:lang w:eastAsia="pl-PL"/>
              </w:rPr>
            </w:pPr>
            <w:r>
              <w:rPr>
                <w:rFonts w:cs="Calibri"/>
                <w:b/>
                <w:bCs/>
                <w:color w:val="000000"/>
                <w:sz w:val="20"/>
                <w:szCs w:val="20"/>
              </w:rPr>
              <w:t> </w:t>
            </w:r>
          </w:p>
        </w:tc>
        <w:tc>
          <w:tcPr>
            <w:tcW w:w="536" w:type="pct"/>
            <w:tcBorders>
              <w:top w:val="single" w:sz="4" w:space="0" w:color="auto"/>
              <w:left w:val="nil"/>
              <w:bottom w:val="single" w:sz="4" w:space="0" w:color="auto"/>
              <w:right w:val="nil"/>
            </w:tcBorders>
            <w:shd w:val="clear" w:color="000000" w:fill="FFFFFF"/>
            <w:noWrap/>
            <w:vAlign w:val="center"/>
            <w:hideMark/>
          </w:tcPr>
          <w:p w14:paraId="0491B48C" w14:textId="77777777" w:rsidR="00323FF5" w:rsidRPr="005C1CC5" w:rsidRDefault="00323FF5">
            <w:pPr>
              <w:spacing w:after="0" w:line="240" w:lineRule="auto"/>
              <w:jc w:val="right"/>
              <w:rPr>
                <w:rFonts w:eastAsia="Times New Roman" w:cs="Calibri"/>
                <w:b/>
                <w:bCs/>
                <w:color w:val="000000"/>
                <w:sz w:val="20"/>
                <w:szCs w:val="20"/>
                <w:lang w:eastAsia="pl-PL"/>
              </w:rPr>
            </w:pPr>
            <w:r>
              <w:rPr>
                <w:rFonts w:cs="Calibri"/>
                <w:b/>
                <w:bCs/>
                <w:color w:val="FF0000"/>
                <w:sz w:val="20"/>
                <w:szCs w:val="20"/>
              </w:rPr>
              <w:t xml:space="preserve">  (1 570)</w:t>
            </w:r>
          </w:p>
        </w:tc>
      </w:tr>
    </w:tbl>
    <w:p w14:paraId="43B9A968" w14:textId="1203355B" w:rsidR="00104771" w:rsidRPr="00E86D33" w:rsidRDefault="00104771" w:rsidP="00104771">
      <w:pPr>
        <w:spacing w:after="0"/>
        <w:rPr>
          <w:sz w:val="18"/>
          <w:szCs w:val="18"/>
        </w:rPr>
      </w:pPr>
      <w:r w:rsidRPr="00E86D33">
        <w:rPr>
          <w:sz w:val="18"/>
          <w:szCs w:val="18"/>
        </w:rPr>
        <w:t>Wybrane dane finansowe przeliczono na walutę Euro w następujący sposób:</w:t>
      </w:r>
    </w:p>
    <w:p w14:paraId="44A4E15C" w14:textId="77777777" w:rsidR="00104771" w:rsidRPr="00E86D33" w:rsidRDefault="00104771" w:rsidP="00104771">
      <w:pPr>
        <w:spacing w:after="0"/>
        <w:rPr>
          <w:sz w:val="18"/>
          <w:szCs w:val="18"/>
        </w:rPr>
      </w:pPr>
      <w:r w:rsidRPr="00E86D33">
        <w:rPr>
          <w:sz w:val="18"/>
          <w:szCs w:val="18"/>
        </w:rPr>
        <w:t xml:space="preserve">- pozycje dotyczące rachunku zysków i strat oraz rachunku przepływów pieniężnych za I kwartał 2017 r. (oraz za I kwartał 2016 r.) przeliczono według kursu stanowiącego średnią arytmetyczną średnich kursów ogłaszanych przez NBP obowiązujących na ostatni dzień każdego miesiąca z okresów, których dotyczy sprawozdanie. Kurs ten wyniósł 1 EURO = 4,2891 zł za I kwartał 2017 r. oraz 1 EURO = 4,3559 zł za I kwartał 2016 r. </w:t>
      </w:r>
    </w:p>
    <w:p w14:paraId="68CAD20D" w14:textId="085C65EE" w:rsidR="00121C8B" w:rsidRPr="00E86D33" w:rsidRDefault="00104771" w:rsidP="00104771">
      <w:pPr>
        <w:spacing w:after="0"/>
        <w:rPr>
          <w:sz w:val="18"/>
          <w:szCs w:val="18"/>
        </w:rPr>
      </w:pPr>
      <w:r w:rsidRPr="00E86D33">
        <w:rPr>
          <w:sz w:val="18"/>
          <w:szCs w:val="18"/>
        </w:rPr>
        <w:t>- pozycje bilansowe przeliczono według średniego kursu ogłoszonego przez NBP, obowiązującego na dzień</w:t>
      </w:r>
      <w:r w:rsidR="00C33F97">
        <w:rPr>
          <w:sz w:val="18"/>
          <w:szCs w:val="18"/>
        </w:rPr>
        <w:t xml:space="preserve"> </w:t>
      </w:r>
      <w:r w:rsidRPr="00E86D33">
        <w:rPr>
          <w:sz w:val="18"/>
          <w:szCs w:val="18"/>
        </w:rPr>
        <w:t>Bilansowy. Kurs ten wyniósł na 31 marca 2017 r. 1 EURO = 4,2198 zł, na 31 marca 2016 r. 1 EURO = 4,2684 zł.</w:t>
      </w:r>
    </w:p>
    <w:p w14:paraId="47E93894" w14:textId="77777777" w:rsidR="002A452D" w:rsidRDefault="001D7C55" w:rsidP="002A452D">
      <w:pPr>
        <w:pStyle w:val="Nagwek2"/>
        <w:numPr>
          <w:ilvl w:val="1"/>
          <w:numId w:val="78"/>
        </w:numPr>
        <w:tabs>
          <w:tab w:val="clear" w:pos="4536"/>
          <w:tab w:val="left" w:pos="567"/>
        </w:tabs>
      </w:pPr>
      <w:r w:rsidRPr="00104771">
        <w:rPr>
          <w:sz w:val="20"/>
          <w:szCs w:val="20"/>
        </w:rPr>
        <w:br w:type="column"/>
      </w:r>
      <w:bookmarkStart w:id="6715" w:name="_Toc482641022"/>
      <w:r w:rsidR="002A452D" w:rsidRPr="00084C7B">
        <w:lastRenderedPageBreak/>
        <w:t>Rachunek zysków i strat</w:t>
      </w:r>
      <w:bookmarkEnd w:id="6715"/>
    </w:p>
    <w:tbl>
      <w:tblPr>
        <w:tblW w:w="5000" w:type="pct"/>
        <w:tblCellMar>
          <w:left w:w="70" w:type="dxa"/>
          <w:right w:w="70" w:type="dxa"/>
        </w:tblCellMar>
        <w:tblLook w:val="04A0" w:firstRow="1" w:lastRow="0" w:firstColumn="1" w:lastColumn="0" w:noHBand="0" w:noVBand="1"/>
      </w:tblPr>
      <w:tblGrid>
        <w:gridCol w:w="386"/>
        <w:gridCol w:w="439"/>
        <w:gridCol w:w="5058"/>
        <w:gridCol w:w="1155"/>
        <w:gridCol w:w="1326"/>
        <w:gridCol w:w="1414"/>
      </w:tblGrid>
      <w:tr w:rsidR="001D0A25" w:rsidRPr="001D0A25" w14:paraId="23D2224F" w14:textId="77777777" w:rsidTr="00733DCB">
        <w:trPr>
          <w:trHeight w:val="288"/>
        </w:trPr>
        <w:tc>
          <w:tcPr>
            <w:tcW w:w="197" w:type="pct"/>
            <w:vMerge w:val="restart"/>
            <w:tcBorders>
              <w:top w:val="nil"/>
              <w:left w:val="nil"/>
              <w:bottom w:val="nil"/>
              <w:right w:val="nil"/>
            </w:tcBorders>
            <w:shd w:val="clear" w:color="000000" w:fill="A6A6A6"/>
            <w:vAlign w:val="center"/>
            <w:hideMark/>
          </w:tcPr>
          <w:p w14:paraId="592C6945"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224" w:type="pct"/>
            <w:vMerge w:val="restart"/>
            <w:tcBorders>
              <w:top w:val="nil"/>
              <w:left w:val="nil"/>
              <w:bottom w:val="nil"/>
              <w:right w:val="nil"/>
            </w:tcBorders>
            <w:shd w:val="clear" w:color="000000" w:fill="A6A6A6"/>
            <w:vAlign w:val="center"/>
            <w:hideMark/>
          </w:tcPr>
          <w:p w14:paraId="17CF5E4D"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2586" w:type="pct"/>
            <w:vMerge w:val="restart"/>
            <w:tcBorders>
              <w:top w:val="nil"/>
              <w:left w:val="nil"/>
              <w:bottom w:val="nil"/>
              <w:right w:val="nil"/>
            </w:tcBorders>
            <w:shd w:val="clear" w:color="000000" w:fill="A6A6A6"/>
            <w:vAlign w:val="center"/>
            <w:hideMark/>
          </w:tcPr>
          <w:p w14:paraId="09616879"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591" w:type="pct"/>
            <w:tcBorders>
              <w:top w:val="nil"/>
              <w:left w:val="nil"/>
              <w:bottom w:val="nil"/>
              <w:right w:val="nil"/>
            </w:tcBorders>
            <w:shd w:val="clear" w:color="000000" w:fill="A6A6A6"/>
            <w:vAlign w:val="center"/>
            <w:hideMark/>
          </w:tcPr>
          <w:p w14:paraId="78F19BC8"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01.01.2017-</w:t>
            </w:r>
          </w:p>
        </w:tc>
        <w:tc>
          <w:tcPr>
            <w:tcW w:w="678" w:type="pct"/>
            <w:tcBorders>
              <w:top w:val="nil"/>
              <w:left w:val="nil"/>
              <w:bottom w:val="nil"/>
              <w:right w:val="nil"/>
            </w:tcBorders>
            <w:shd w:val="clear" w:color="000000" w:fill="A6A6A6"/>
            <w:vAlign w:val="center"/>
            <w:hideMark/>
          </w:tcPr>
          <w:p w14:paraId="67F23FD7"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01.01.2016-</w:t>
            </w:r>
          </w:p>
        </w:tc>
        <w:tc>
          <w:tcPr>
            <w:tcW w:w="723" w:type="pct"/>
            <w:vMerge w:val="restart"/>
            <w:tcBorders>
              <w:top w:val="nil"/>
              <w:left w:val="nil"/>
              <w:bottom w:val="nil"/>
              <w:right w:val="nil"/>
            </w:tcBorders>
            <w:shd w:val="clear" w:color="000000" w:fill="A6A6A6"/>
            <w:vAlign w:val="center"/>
            <w:hideMark/>
          </w:tcPr>
          <w:p w14:paraId="5388026E"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zmiany 2017 do 2016</w:t>
            </w:r>
          </w:p>
        </w:tc>
      </w:tr>
      <w:tr w:rsidR="001D0A25" w:rsidRPr="001D0A25" w14:paraId="2138682A" w14:textId="77777777" w:rsidTr="00733DCB">
        <w:trPr>
          <w:trHeight w:val="288"/>
        </w:trPr>
        <w:tc>
          <w:tcPr>
            <w:tcW w:w="197" w:type="pct"/>
            <w:vMerge/>
            <w:tcBorders>
              <w:top w:val="nil"/>
              <w:left w:val="nil"/>
              <w:bottom w:val="nil"/>
              <w:right w:val="nil"/>
            </w:tcBorders>
            <w:vAlign w:val="center"/>
            <w:hideMark/>
          </w:tcPr>
          <w:p w14:paraId="4F7AFD33" w14:textId="77777777" w:rsidR="001D0A25" w:rsidRPr="001D0A25" w:rsidRDefault="001D0A25" w:rsidP="001D0A25">
            <w:pPr>
              <w:spacing w:after="0" w:line="240" w:lineRule="auto"/>
              <w:rPr>
                <w:rFonts w:eastAsia="Times New Roman" w:cs="Calibri"/>
                <w:b/>
                <w:bCs/>
                <w:color w:val="FFFFFF"/>
                <w:sz w:val="20"/>
                <w:szCs w:val="20"/>
                <w:lang w:eastAsia="pl-PL"/>
              </w:rPr>
            </w:pPr>
          </w:p>
        </w:tc>
        <w:tc>
          <w:tcPr>
            <w:tcW w:w="224" w:type="pct"/>
            <w:vMerge/>
            <w:tcBorders>
              <w:top w:val="nil"/>
              <w:left w:val="nil"/>
              <w:bottom w:val="nil"/>
              <w:right w:val="nil"/>
            </w:tcBorders>
            <w:vAlign w:val="center"/>
            <w:hideMark/>
          </w:tcPr>
          <w:p w14:paraId="3C5078D3" w14:textId="77777777" w:rsidR="001D0A25" w:rsidRPr="001D0A25" w:rsidRDefault="001D0A25" w:rsidP="001D0A25">
            <w:pPr>
              <w:spacing w:after="0" w:line="240" w:lineRule="auto"/>
              <w:rPr>
                <w:rFonts w:eastAsia="Times New Roman" w:cs="Calibri"/>
                <w:b/>
                <w:bCs/>
                <w:color w:val="FFFFFF"/>
                <w:sz w:val="20"/>
                <w:szCs w:val="20"/>
                <w:lang w:eastAsia="pl-PL"/>
              </w:rPr>
            </w:pPr>
          </w:p>
        </w:tc>
        <w:tc>
          <w:tcPr>
            <w:tcW w:w="2586" w:type="pct"/>
            <w:vMerge/>
            <w:tcBorders>
              <w:top w:val="nil"/>
              <w:left w:val="nil"/>
              <w:bottom w:val="nil"/>
              <w:right w:val="nil"/>
            </w:tcBorders>
            <w:vAlign w:val="center"/>
            <w:hideMark/>
          </w:tcPr>
          <w:p w14:paraId="763814AF" w14:textId="77777777" w:rsidR="001D0A25" w:rsidRPr="001D0A25" w:rsidRDefault="001D0A25" w:rsidP="001D0A25">
            <w:pPr>
              <w:spacing w:after="0" w:line="240" w:lineRule="auto"/>
              <w:rPr>
                <w:rFonts w:eastAsia="Times New Roman" w:cs="Calibri"/>
                <w:b/>
                <w:bCs/>
                <w:color w:val="FFFFFF"/>
                <w:sz w:val="20"/>
                <w:szCs w:val="20"/>
                <w:lang w:eastAsia="pl-PL"/>
              </w:rPr>
            </w:pPr>
          </w:p>
        </w:tc>
        <w:tc>
          <w:tcPr>
            <w:tcW w:w="591" w:type="pct"/>
            <w:tcBorders>
              <w:top w:val="nil"/>
              <w:left w:val="nil"/>
              <w:bottom w:val="nil"/>
              <w:right w:val="nil"/>
            </w:tcBorders>
            <w:shd w:val="clear" w:color="000000" w:fill="A6A6A6"/>
            <w:vAlign w:val="center"/>
            <w:hideMark/>
          </w:tcPr>
          <w:p w14:paraId="607E7C34"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31.03.2017</w:t>
            </w:r>
          </w:p>
        </w:tc>
        <w:tc>
          <w:tcPr>
            <w:tcW w:w="678" w:type="pct"/>
            <w:tcBorders>
              <w:top w:val="nil"/>
              <w:left w:val="nil"/>
              <w:bottom w:val="nil"/>
              <w:right w:val="nil"/>
            </w:tcBorders>
            <w:shd w:val="clear" w:color="000000" w:fill="A6A6A6"/>
            <w:vAlign w:val="center"/>
            <w:hideMark/>
          </w:tcPr>
          <w:p w14:paraId="6F6FAFD4"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31.03.2016</w:t>
            </w:r>
          </w:p>
        </w:tc>
        <w:tc>
          <w:tcPr>
            <w:tcW w:w="723" w:type="pct"/>
            <w:vMerge/>
            <w:tcBorders>
              <w:top w:val="nil"/>
              <w:left w:val="nil"/>
              <w:bottom w:val="nil"/>
              <w:right w:val="nil"/>
            </w:tcBorders>
            <w:vAlign w:val="center"/>
            <w:hideMark/>
          </w:tcPr>
          <w:p w14:paraId="2AB94929" w14:textId="77777777" w:rsidR="001D0A25" w:rsidRPr="001D0A25" w:rsidRDefault="001D0A25" w:rsidP="001D0A25">
            <w:pPr>
              <w:spacing w:after="0" w:line="240" w:lineRule="auto"/>
              <w:rPr>
                <w:rFonts w:eastAsia="Times New Roman" w:cs="Calibri"/>
                <w:b/>
                <w:bCs/>
                <w:color w:val="FFFFFF"/>
                <w:sz w:val="20"/>
                <w:szCs w:val="20"/>
                <w:lang w:eastAsia="pl-PL"/>
              </w:rPr>
            </w:pPr>
          </w:p>
        </w:tc>
      </w:tr>
      <w:tr w:rsidR="001D0A25" w:rsidRPr="001D0A25" w14:paraId="17B16C21" w14:textId="77777777" w:rsidTr="00733DCB">
        <w:trPr>
          <w:trHeight w:val="288"/>
        </w:trPr>
        <w:tc>
          <w:tcPr>
            <w:tcW w:w="197" w:type="pct"/>
            <w:tcBorders>
              <w:top w:val="nil"/>
              <w:left w:val="nil"/>
              <w:bottom w:val="nil"/>
              <w:right w:val="nil"/>
            </w:tcBorders>
            <w:shd w:val="clear" w:color="000000" w:fill="FFFFFF"/>
            <w:vAlign w:val="center"/>
            <w:hideMark/>
          </w:tcPr>
          <w:p w14:paraId="0C00C490"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24" w:type="pct"/>
            <w:tcBorders>
              <w:top w:val="nil"/>
              <w:left w:val="nil"/>
              <w:bottom w:val="nil"/>
              <w:right w:val="nil"/>
            </w:tcBorders>
            <w:shd w:val="clear" w:color="000000" w:fill="FFFFFF"/>
            <w:vAlign w:val="center"/>
            <w:hideMark/>
          </w:tcPr>
          <w:p w14:paraId="14818FB9"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586" w:type="pct"/>
            <w:tcBorders>
              <w:top w:val="nil"/>
              <w:left w:val="nil"/>
              <w:bottom w:val="nil"/>
              <w:right w:val="nil"/>
            </w:tcBorders>
            <w:shd w:val="clear" w:color="000000" w:fill="FFFFFF"/>
            <w:vAlign w:val="center"/>
            <w:hideMark/>
          </w:tcPr>
          <w:p w14:paraId="497363A7" w14:textId="77777777" w:rsidR="001D0A25" w:rsidRPr="001D0A25" w:rsidRDefault="001D0A25" w:rsidP="001D0A2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591" w:type="pct"/>
            <w:tcBorders>
              <w:top w:val="nil"/>
              <w:left w:val="nil"/>
              <w:bottom w:val="nil"/>
              <w:right w:val="nil"/>
            </w:tcBorders>
            <w:shd w:val="clear" w:color="000000" w:fill="FFFFFF"/>
            <w:vAlign w:val="center"/>
            <w:hideMark/>
          </w:tcPr>
          <w:p w14:paraId="6AC2E764" w14:textId="77777777" w:rsidR="001D0A25" w:rsidRPr="001D0A25" w:rsidRDefault="001D0A25" w:rsidP="001D0A25">
            <w:pPr>
              <w:spacing w:after="0" w:line="240" w:lineRule="auto"/>
              <w:jc w:val="right"/>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678" w:type="pct"/>
            <w:tcBorders>
              <w:top w:val="nil"/>
              <w:left w:val="nil"/>
              <w:bottom w:val="nil"/>
              <w:right w:val="nil"/>
            </w:tcBorders>
            <w:shd w:val="clear" w:color="000000" w:fill="FFFFFF"/>
            <w:vAlign w:val="center"/>
            <w:hideMark/>
          </w:tcPr>
          <w:p w14:paraId="5233CC7B" w14:textId="77777777" w:rsidR="001D0A25" w:rsidRPr="001D0A25" w:rsidRDefault="001D0A25" w:rsidP="001D0A25">
            <w:pPr>
              <w:spacing w:after="0" w:line="240" w:lineRule="auto"/>
              <w:jc w:val="right"/>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723" w:type="pct"/>
            <w:tcBorders>
              <w:top w:val="nil"/>
              <w:left w:val="nil"/>
              <w:bottom w:val="nil"/>
              <w:right w:val="nil"/>
            </w:tcBorders>
            <w:shd w:val="clear" w:color="000000" w:fill="FFFFFF"/>
            <w:vAlign w:val="center"/>
            <w:hideMark/>
          </w:tcPr>
          <w:p w14:paraId="28386CC4" w14:textId="77777777" w:rsidR="001D0A25" w:rsidRPr="001D0A25" w:rsidRDefault="001D0A25" w:rsidP="001D0A25">
            <w:pPr>
              <w:spacing w:after="0" w:line="240" w:lineRule="auto"/>
              <w:jc w:val="right"/>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r>
      <w:tr w:rsidR="00323FF5" w:rsidRPr="001D0A25" w14:paraId="72D6AA54" w14:textId="77777777" w:rsidTr="00733DCB">
        <w:trPr>
          <w:trHeight w:val="288"/>
        </w:trPr>
        <w:tc>
          <w:tcPr>
            <w:tcW w:w="197" w:type="pct"/>
            <w:tcBorders>
              <w:top w:val="nil"/>
              <w:left w:val="nil"/>
              <w:bottom w:val="nil"/>
              <w:right w:val="nil"/>
            </w:tcBorders>
            <w:shd w:val="clear" w:color="auto" w:fill="auto"/>
            <w:vAlign w:val="center"/>
            <w:hideMark/>
          </w:tcPr>
          <w:p w14:paraId="0C8DE810"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p>
        </w:tc>
        <w:tc>
          <w:tcPr>
            <w:tcW w:w="224" w:type="pct"/>
            <w:tcBorders>
              <w:top w:val="nil"/>
              <w:left w:val="nil"/>
              <w:bottom w:val="nil"/>
              <w:right w:val="nil"/>
            </w:tcBorders>
            <w:shd w:val="clear" w:color="auto" w:fill="auto"/>
            <w:vAlign w:val="center"/>
            <w:hideMark/>
          </w:tcPr>
          <w:p w14:paraId="3B0C5886"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63ACD4AF"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Przychody netto ze sprzedaży i zrównane z nimi, w tym:</w:t>
            </w:r>
          </w:p>
        </w:tc>
        <w:tc>
          <w:tcPr>
            <w:tcW w:w="591" w:type="pct"/>
            <w:tcBorders>
              <w:top w:val="nil"/>
              <w:left w:val="nil"/>
              <w:bottom w:val="nil"/>
              <w:right w:val="nil"/>
            </w:tcBorders>
            <w:shd w:val="clear" w:color="000000" w:fill="A6A6A6"/>
            <w:vAlign w:val="center"/>
            <w:hideMark/>
          </w:tcPr>
          <w:p w14:paraId="78682CC4"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22 208</w:t>
            </w:r>
          </w:p>
        </w:tc>
        <w:tc>
          <w:tcPr>
            <w:tcW w:w="678" w:type="pct"/>
            <w:tcBorders>
              <w:top w:val="nil"/>
              <w:left w:val="nil"/>
              <w:bottom w:val="nil"/>
              <w:right w:val="nil"/>
            </w:tcBorders>
            <w:shd w:val="clear" w:color="auto" w:fill="auto"/>
            <w:vAlign w:val="center"/>
            <w:hideMark/>
          </w:tcPr>
          <w:p w14:paraId="4F8A4A52"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16 761</w:t>
            </w:r>
          </w:p>
        </w:tc>
        <w:tc>
          <w:tcPr>
            <w:tcW w:w="723" w:type="pct"/>
            <w:tcBorders>
              <w:top w:val="nil"/>
              <w:left w:val="nil"/>
              <w:bottom w:val="nil"/>
              <w:right w:val="nil"/>
            </w:tcBorders>
            <w:shd w:val="clear" w:color="auto" w:fill="auto"/>
            <w:vAlign w:val="center"/>
            <w:hideMark/>
          </w:tcPr>
          <w:p w14:paraId="07521405"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32,5% </w:t>
            </w:r>
          </w:p>
        </w:tc>
      </w:tr>
      <w:tr w:rsidR="00323FF5" w:rsidRPr="001D0A25" w14:paraId="3F6BC2C5" w14:textId="77777777" w:rsidTr="00733DCB">
        <w:trPr>
          <w:trHeight w:val="288"/>
        </w:trPr>
        <w:tc>
          <w:tcPr>
            <w:tcW w:w="197" w:type="pct"/>
            <w:tcBorders>
              <w:top w:val="nil"/>
              <w:left w:val="nil"/>
              <w:bottom w:val="nil"/>
              <w:right w:val="nil"/>
            </w:tcBorders>
            <w:shd w:val="clear" w:color="auto" w:fill="auto"/>
            <w:vAlign w:val="center"/>
            <w:hideMark/>
          </w:tcPr>
          <w:p w14:paraId="3051404B"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381C46C0"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2FD314DC" w14:textId="77777777" w:rsidR="00323FF5" w:rsidRPr="001D0A25" w:rsidRDefault="00323FF5" w:rsidP="00323FF5">
            <w:pPr>
              <w:spacing w:after="0" w:line="240" w:lineRule="auto"/>
              <w:ind w:firstLineChars="100" w:firstLine="180"/>
              <w:rPr>
                <w:rFonts w:eastAsia="Times New Roman" w:cs="Calibri"/>
                <w:color w:val="000000"/>
                <w:sz w:val="18"/>
                <w:szCs w:val="18"/>
                <w:lang w:eastAsia="pl-PL"/>
              </w:rPr>
            </w:pPr>
            <w:r w:rsidRPr="001D0A25">
              <w:rPr>
                <w:rFonts w:eastAsia="Times New Roman" w:cs="Calibri"/>
                <w:color w:val="000000"/>
                <w:sz w:val="18"/>
                <w:szCs w:val="18"/>
                <w:lang w:eastAsia="pl-PL"/>
              </w:rPr>
              <w:t xml:space="preserve"> - od jednostek powiązanych</w:t>
            </w:r>
          </w:p>
        </w:tc>
        <w:tc>
          <w:tcPr>
            <w:tcW w:w="591" w:type="pct"/>
            <w:tcBorders>
              <w:top w:val="nil"/>
              <w:left w:val="nil"/>
              <w:bottom w:val="nil"/>
              <w:right w:val="nil"/>
            </w:tcBorders>
            <w:shd w:val="clear" w:color="000000" w:fill="A6A6A6"/>
            <w:vAlign w:val="center"/>
            <w:hideMark/>
          </w:tcPr>
          <w:p w14:paraId="4FD3FEFB"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78" w:type="pct"/>
            <w:tcBorders>
              <w:top w:val="nil"/>
              <w:left w:val="nil"/>
              <w:bottom w:val="nil"/>
              <w:right w:val="nil"/>
            </w:tcBorders>
            <w:shd w:val="clear" w:color="auto" w:fill="auto"/>
            <w:vAlign w:val="center"/>
            <w:hideMark/>
          </w:tcPr>
          <w:p w14:paraId="12E9D2D4"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723" w:type="pct"/>
            <w:tcBorders>
              <w:top w:val="nil"/>
              <w:left w:val="nil"/>
              <w:bottom w:val="nil"/>
              <w:right w:val="nil"/>
            </w:tcBorders>
            <w:shd w:val="clear" w:color="auto" w:fill="auto"/>
            <w:vAlign w:val="center"/>
            <w:hideMark/>
          </w:tcPr>
          <w:p w14:paraId="2F49DB38"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w:t>
            </w:r>
          </w:p>
        </w:tc>
      </w:tr>
      <w:tr w:rsidR="00323FF5" w:rsidRPr="001D0A25" w14:paraId="2F169EF4" w14:textId="77777777" w:rsidTr="00733DCB">
        <w:trPr>
          <w:trHeight w:val="288"/>
        </w:trPr>
        <w:tc>
          <w:tcPr>
            <w:tcW w:w="197" w:type="pct"/>
            <w:tcBorders>
              <w:top w:val="nil"/>
              <w:left w:val="nil"/>
              <w:bottom w:val="nil"/>
              <w:right w:val="nil"/>
            </w:tcBorders>
            <w:shd w:val="clear" w:color="auto" w:fill="auto"/>
            <w:vAlign w:val="center"/>
            <w:hideMark/>
          </w:tcPr>
          <w:p w14:paraId="241BC7B9"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58C9DAF9"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52E26955"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 xml:space="preserve">Przychody netto ze sprzedaży </w:t>
            </w:r>
          </w:p>
        </w:tc>
        <w:tc>
          <w:tcPr>
            <w:tcW w:w="591" w:type="pct"/>
            <w:tcBorders>
              <w:top w:val="nil"/>
              <w:left w:val="nil"/>
              <w:bottom w:val="nil"/>
              <w:right w:val="nil"/>
            </w:tcBorders>
            <w:shd w:val="clear" w:color="000000" w:fill="A6A6A6"/>
            <w:vAlign w:val="center"/>
            <w:hideMark/>
          </w:tcPr>
          <w:p w14:paraId="52EFCAC7"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22 085</w:t>
            </w:r>
          </w:p>
        </w:tc>
        <w:tc>
          <w:tcPr>
            <w:tcW w:w="678" w:type="pct"/>
            <w:tcBorders>
              <w:top w:val="nil"/>
              <w:left w:val="nil"/>
              <w:bottom w:val="nil"/>
              <w:right w:val="nil"/>
            </w:tcBorders>
            <w:shd w:val="clear" w:color="auto" w:fill="auto"/>
            <w:vAlign w:val="center"/>
            <w:hideMark/>
          </w:tcPr>
          <w:p w14:paraId="54431985"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16 514</w:t>
            </w:r>
          </w:p>
        </w:tc>
        <w:tc>
          <w:tcPr>
            <w:tcW w:w="723" w:type="pct"/>
            <w:tcBorders>
              <w:top w:val="nil"/>
              <w:left w:val="nil"/>
              <w:bottom w:val="nil"/>
              <w:right w:val="nil"/>
            </w:tcBorders>
            <w:shd w:val="clear" w:color="auto" w:fill="auto"/>
            <w:vAlign w:val="center"/>
            <w:hideMark/>
          </w:tcPr>
          <w:p w14:paraId="2D36EC5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33,7% </w:t>
            </w:r>
          </w:p>
        </w:tc>
      </w:tr>
      <w:tr w:rsidR="00323FF5" w:rsidRPr="001D0A25" w14:paraId="34B7D38A" w14:textId="77777777" w:rsidTr="00733DCB">
        <w:trPr>
          <w:trHeight w:val="288"/>
        </w:trPr>
        <w:tc>
          <w:tcPr>
            <w:tcW w:w="197" w:type="pct"/>
            <w:tcBorders>
              <w:top w:val="nil"/>
              <w:left w:val="nil"/>
              <w:bottom w:val="nil"/>
              <w:right w:val="nil"/>
            </w:tcBorders>
            <w:shd w:val="clear" w:color="auto" w:fill="auto"/>
            <w:vAlign w:val="center"/>
            <w:hideMark/>
          </w:tcPr>
          <w:p w14:paraId="11DCB116"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5A82668B"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57A4BC42"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Zmiana stanu produktów</w:t>
            </w:r>
          </w:p>
        </w:tc>
        <w:tc>
          <w:tcPr>
            <w:tcW w:w="591" w:type="pct"/>
            <w:tcBorders>
              <w:top w:val="nil"/>
              <w:left w:val="nil"/>
              <w:bottom w:val="nil"/>
              <w:right w:val="nil"/>
            </w:tcBorders>
            <w:shd w:val="clear" w:color="000000" w:fill="A6A6A6"/>
            <w:vAlign w:val="center"/>
            <w:hideMark/>
          </w:tcPr>
          <w:p w14:paraId="65D7210B"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091B8083"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7F1DC913"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6CE34CF9" w14:textId="77777777" w:rsidTr="00733DCB">
        <w:trPr>
          <w:trHeight w:val="288"/>
        </w:trPr>
        <w:tc>
          <w:tcPr>
            <w:tcW w:w="197" w:type="pct"/>
            <w:tcBorders>
              <w:top w:val="nil"/>
              <w:left w:val="nil"/>
              <w:bottom w:val="nil"/>
              <w:right w:val="nil"/>
            </w:tcBorders>
            <w:shd w:val="clear" w:color="auto" w:fill="auto"/>
            <w:vAlign w:val="center"/>
            <w:hideMark/>
          </w:tcPr>
          <w:p w14:paraId="0B3B35DE"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798E4C3A"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630F5151"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Koszt wytworzenia produktów na własne potrzeby jedn.</w:t>
            </w:r>
          </w:p>
        </w:tc>
        <w:tc>
          <w:tcPr>
            <w:tcW w:w="591" w:type="pct"/>
            <w:tcBorders>
              <w:top w:val="nil"/>
              <w:left w:val="nil"/>
              <w:bottom w:val="nil"/>
              <w:right w:val="nil"/>
            </w:tcBorders>
            <w:shd w:val="clear" w:color="000000" w:fill="A6A6A6"/>
            <w:vAlign w:val="center"/>
            <w:hideMark/>
          </w:tcPr>
          <w:p w14:paraId="5DAF8131"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30FC1CCD"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52E9C2C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239B1384" w14:textId="77777777" w:rsidTr="00733DCB">
        <w:trPr>
          <w:trHeight w:val="288"/>
        </w:trPr>
        <w:tc>
          <w:tcPr>
            <w:tcW w:w="197" w:type="pct"/>
            <w:tcBorders>
              <w:top w:val="nil"/>
              <w:left w:val="nil"/>
              <w:bottom w:val="nil"/>
              <w:right w:val="nil"/>
            </w:tcBorders>
            <w:shd w:val="clear" w:color="auto" w:fill="auto"/>
            <w:vAlign w:val="center"/>
            <w:hideMark/>
          </w:tcPr>
          <w:p w14:paraId="670CDB20"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733F3F67"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IV.</w:t>
            </w:r>
          </w:p>
        </w:tc>
        <w:tc>
          <w:tcPr>
            <w:tcW w:w="2586" w:type="pct"/>
            <w:tcBorders>
              <w:top w:val="nil"/>
              <w:left w:val="nil"/>
              <w:bottom w:val="nil"/>
              <w:right w:val="nil"/>
            </w:tcBorders>
            <w:shd w:val="clear" w:color="auto" w:fill="auto"/>
            <w:vAlign w:val="center"/>
            <w:hideMark/>
          </w:tcPr>
          <w:p w14:paraId="5C703805"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Przychody netto ze sprzedaży towarów i materiałów</w:t>
            </w:r>
          </w:p>
        </w:tc>
        <w:tc>
          <w:tcPr>
            <w:tcW w:w="591" w:type="pct"/>
            <w:tcBorders>
              <w:top w:val="nil"/>
              <w:left w:val="nil"/>
              <w:bottom w:val="nil"/>
              <w:right w:val="nil"/>
            </w:tcBorders>
            <w:shd w:val="clear" w:color="000000" w:fill="A6A6A6"/>
            <w:vAlign w:val="center"/>
            <w:hideMark/>
          </w:tcPr>
          <w:p w14:paraId="5821FD5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123</w:t>
            </w:r>
          </w:p>
        </w:tc>
        <w:tc>
          <w:tcPr>
            <w:tcW w:w="678" w:type="pct"/>
            <w:tcBorders>
              <w:top w:val="nil"/>
              <w:left w:val="nil"/>
              <w:bottom w:val="nil"/>
              <w:right w:val="nil"/>
            </w:tcBorders>
            <w:shd w:val="clear" w:color="auto" w:fill="auto"/>
            <w:vAlign w:val="center"/>
            <w:hideMark/>
          </w:tcPr>
          <w:p w14:paraId="2B00F78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247</w:t>
            </w:r>
          </w:p>
        </w:tc>
        <w:tc>
          <w:tcPr>
            <w:tcW w:w="723" w:type="pct"/>
            <w:tcBorders>
              <w:top w:val="nil"/>
              <w:left w:val="nil"/>
              <w:bottom w:val="nil"/>
              <w:right w:val="nil"/>
            </w:tcBorders>
            <w:shd w:val="clear" w:color="auto" w:fill="auto"/>
            <w:vAlign w:val="center"/>
            <w:hideMark/>
          </w:tcPr>
          <w:p w14:paraId="5F24D8B9"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(50,2% )</w:t>
            </w:r>
          </w:p>
        </w:tc>
      </w:tr>
      <w:tr w:rsidR="00323FF5" w:rsidRPr="001D0A25" w14:paraId="31FC1DB4" w14:textId="77777777" w:rsidTr="00733DCB">
        <w:trPr>
          <w:trHeight w:val="288"/>
        </w:trPr>
        <w:tc>
          <w:tcPr>
            <w:tcW w:w="197" w:type="pct"/>
            <w:tcBorders>
              <w:top w:val="nil"/>
              <w:left w:val="nil"/>
              <w:bottom w:val="nil"/>
              <w:right w:val="nil"/>
            </w:tcBorders>
            <w:shd w:val="clear" w:color="auto" w:fill="auto"/>
            <w:vAlign w:val="center"/>
            <w:hideMark/>
          </w:tcPr>
          <w:p w14:paraId="0F486E6C"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68C0D2F0"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486939BF"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07D9383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78" w:type="pct"/>
            <w:tcBorders>
              <w:top w:val="nil"/>
              <w:left w:val="nil"/>
              <w:bottom w:val="nil"/>
              <w:right w:val="nil"/>
            </w:tcBorders>
            <w:shd w:val="clear" w:color="auto" w:fill="auto"/>
            <w:vAlign w:val="center"/>
            <w:hideMark/>
          </w:tcPr>
          <w:p w14:paraId="334D878B"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4055ADDF"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01B58C72" w14:textId="77777777" w:rsidTr="00733DCB">
        <w:trPr>
          <w:trHeight w:val="288"/>
        </w:trPr>
        <w:tc>
          <w:tcPr>
            <w:tcW w:w="197" w:type="pct"/>
            <w:tcBorders>
              <w:top w:val="nil"/>
              <w:left w:val="nil"/>
              <w:bottom w:val="nil"/>
              <w:right w:val="nil"/>
            </w:tcBorders>
            <w:shd w:val="clear" w:color="auto" w:fill="auto"/>
            <w:vAlign w:val="center"/>
            <w:hideMark/>
          </w:tcPr>
          <w:p w14:paraId="300C4621"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B.</w:t>
            </w:r>
          </w:p>
        </w:tc>
        <w:tc>
          <w:tcPr>
            <w:tcW w:w="224" w:type="pct"/>
            <w:tcBorders>
              <w:top w:val="nil"/>
              <w:left w:val="nil"/>
              <w:bottom w:val="nil"/>
              <w:right w:val="nil"/>
            </w:tcBorders>
            <w:shd w:val="clear" w:color="auto" w:fill="auto"/>
            <w:vAlign w:val="center"/>
            <w:hideMark/>
          </w:tcPr>
          <w:p w14:paraId="61EB1B41"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13818075"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Koszty działalności operacyjnej</w:t>
            </w:r>
          </w:p>
        </w:tc>
        <w:tc>
          <w:tcPr>
            <w:tcW w:w="591" w:type="pct"/>
            <w:tcBorders>
              <w:top w:val="nil"/>
              <w:left w:val="nil"/>
              <w:bottom w:val="nil"/>
              <w:right w:val="nil"/>
            </w:tcBorders>
            <w:shd w:val="clear" w:color="000000" w:fill="A6A6A6"/>
            <w:vAlign w:val="center"/>
            <w:hideMark/>
          </w:tcPr>
          <w:p w14:paraId="6A29B4EF"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13 529</w:t>
            </w:r>
          </w:p>
        </w:tc>
        <w:tc>
          <w:tcPr>
            <w:tcW w:w="678" w:type="pct"/>
            <w:tcBorders>
              <w:top w:val="nil"/>
              <w:left w:val="nil"/>
              <w:bottom w:val="nil"/>
              <w:right w:val="nil"/>
            </w:tcBorders>
            <w:shd w:val="clear" w:color="auto" w:fill="auto"/>
            <w:vAlign w:val="center"/>
            <w:hideMark/>
          </w:tcPr>
          <w:p w14:paraId="5D0F2A03"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12 612</w:t>
            </w:r>
          </w:p>
        </w:tc>
        <w:tc>
          <w:tcPr>
            <w:tcW w:w="723" w:type="pct"/>
            <w:tcBorders>
              <w:top w:val="nil"/>
              <w:left w:val="nil"/>
              <w:bottom w:val="nil"/>
              <w:right w:val="nil"/>
            </w:tcBorders>
            <w:shd w:val="clear" w:color="auto" w:fill="auto"/>
            <w:vAlign w:val="center"/>
            <w:hideMark/>
          </w:tcPr>
          <w:p w14:paraId="29CB923A"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7,3% </w:t>
            </w:r>
          </w:p>
        </w:tc>
      </w:tr>
      <w:tr w:rsidR="00323FF5" w:rsidRPr="001D0A25" w14:paraId="0B86A762" w14:textId="77777777" w:rsidTr="00733DCB">
        <w:trPr>
          <w:trHeight w:val="288"/>
        </w:trPr>
        <w:tc>
          <w:tcPr>
            <w:tcW w:w="197" w:type="pct"/>
            <w:tcBorders>
              <w:top w:val="nil"/>
              <w:left w:val="nil"/>
              <w:bottom w:val="nil"/>
              <w:right w:val="nil"/>
            </w:tcBorders>
            <w:shd w:val="clear" w:color="auto" w:fill="auto"/>
            <w:vAlign w:val="center"/>
            <w:hideMark/>
          </w:tcPr>
          <w:p w14:paraId="2CD9AEEF"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3618BF2C"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6E6ADC3D"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Amortyzacja</w:t>
            </w:r>
          </w:p>
        </w:tc>
        <w:tc>
          <w:tcPr>
            <w:tcW w:w="591" w:type="pct"/>
            <w:tcBorders>
              <w:top w:val="nil"/>
              <w:left w:val="nil"/>
              <w:bottom w:val="nil"/>
              <w:right w:val="nil"/>
            </w:tcBorders>
            <w:shd w:val="clear" w:color="000000" w:fill="A6A6A6"/>
            <w:vAlign w:val="center"/>
            <w:hideMark/>
          </w:tcPr>
          <w:p w14:paraId="14900786"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534</w:t>
            </w:r>
          </w:p>
        </w:tc>
        <w:tc>
          <w:tcPr>
            <w:tcW w:w="678" w:type="pct"/>
            <w:tcBorders>
              <w:top w:val="nil"/>
              <w:left w:val="nil"/>
              <w:bottom w:val="nil"/>
              <w:right w:val="nil"/>
            </w:tcBorders>
            <w:shd w:val="clear" w:color="auto" w:fill="auto"/>
            <w:vAlign w:val="center"/>
            <w:hideMark/>
          </w:tcPr>
          <w:p w14:paraId="747D60C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605</w:t>
            </w:r>
          </w:p>
        </w:tc>
        <w:tc>
          <w:tcPr>
            <w:tcW w:w="723" w:type="pct"/>
            <w:tcBorders>
              <w:top w:val="nil"/>
              <w:left w:val="nil"/>
              <w:bottom w:val="nil"/>
              <w:right w:val="nil"/>
            </w:tcBorders>
            <w:shd w:val="clear" w:color="auto" w:fill="auto"/>
            <w:vAlign w:val="center"/>
            <w:hideMark/>
          </w:tcPr>
          <w:p w14:paraId="08F71FAB"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(11,7% )</w:t>
            </w:r>
          </w:p>
        </w:tc>
      </w:tr>
      <w:tr w:rsidR="00323FF5" w:rsidRPr="001D0A25" w14:paraId="4FB0CD8C" w14:textId="77777777" w:rsidTr="00733DCB">
        <w:trPr>
          <w:trHeight w:val="288"/>
        </w:trPr>
        <w:tc>
          <w:tcPr>
            <w:tcW w:w="197" w:type="pct"/>
            <w:tcBorders>
              <w:top w:val="nil"/>
              <w:left w:val="nil"/>
              <w:bottom w:val="nil"/>
              <w:right w:val="nil"/>
            </w:tcBorders>
            <w:shd w:val="clear" w:color="auto" w:fill="auto"/>
            <w:vAlign w:val="center"/>
            <w:hideMark/>
          </w:tcPr>
          <w:p w14:paraId="47D02049"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16736784"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6456E202"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Zużycie materiałów i energii</w:t>
            </w:r>
          </w:p>
        </w:tc>
        <w:tc>
          <w:tcPr>
            <w:tcW w:w="591" w:type="pct"/>
            <w:tcBorders>
              <w:top w:val="nil"/>
              <w:left w:val="nil"/>
              <w:bottom w:val="nil"/>
              <w:right w:val="nil"/>
            </w:tcBorders>
            <w:shd w:val="clear" w:color="000000" w:fill="A6A6A6"/>
            <w:vAlign w:val="center"/>
            <w:hideMark/>
          </w:tcPr>
          <w:p w14:paraId="74294343"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645</w:t>
            </w:r>
          </w:p>
        </w:tc>
        <w:tc>
          <w:tcPr>
            <w:tcW w:w="678" w:type="pct"/>
            <w:tcBorders>
              <w:top w:val="nil"/>
              <w:left w:val="nil"/>
              <w:bottom w:val="nil"/>
              <w:right w:val="nil"/>
            </w:tcBorders>
            <w:shd w:val="clear" w:color="auto" w:fill="auto"/>
            <w:vAlign w:val="center"/>
            <w:hideMark/>
          </w:tcPr>
          <w:p w14:paraId="6E0647B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580</w:t>
            </w:r>
          </w:p>
        </w:tc>
        <w:tc>
          <w:tcPr>
            <w:tcW w:w="723" w:type="pct"/>
            <w:tcBorders>
              <w:top w:val="nil"/>
              <w:left w:val="nil"/>
              <w:bottom w:val="nil"/>
              <w:right w:val="nil"/>
            </w:tcBorders>
            <w:shd w:val="clear" w:color="auto" w:fill="auto"/>
            <w:vAlign w:val="center"/>
            <w:hideMark/>
          </w:tcPr>
          <w:p w14:paraId="01F92FF0"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11,2% </w:t>
            </w:r>
          </w:p>
        </w:tc>
      </w:tr>
      <w:tr w:rsidR="00323FF5" w:rsidRPr="001D0A25" w14:paraId="7C06ECB0" w14:textId="77777777" w:rsidTr="00733DCB">
        <w:trPr>
          <w:trHeight w:val="288"/>
        </w:trPr>
        <w:tc>
          <w:tcPr>
            <w:tcW w:w="197" w:type="pct"/>
            <w:tcBorders>
              <w:top w:val="nil"/>
              <w:left w:val="nil"/>
              <w:bottom w:val="nil"/>
              <w:right w:val="nil"/>
            </w:tcBorders>
            <w:shd w:val="clear" w:color="auto" w:fill="auto"/>
            <w:vAlign w:val="center"/>
            <w:hideMark/>
          </w:tcPr>
          <w:p w14:paraId="4CCA5904"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09C5C12D"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0290A335"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Usługi obce</w:t>
            </w:r>
          </w:p>
        </w:tc>
        <w:tc>
          <w:tcPr>
            <w:tcW w:w="591" w:type="pct"/>
            <w:tcBorders>
              <w:top w:val="nil"/>
              <w:left w:val="nil"/>
              <w:bottom w:val="nil"/>
              <w:right w:val="nil"/>
            </w:tcBorders>
            <w:shd w:val="clear" w:color="000000" w:fill="A6A6A6"/>
            <w:vAlign w:val="center"/>
            <w:hideMark/>
          </w:tcPr>
          <w:p w14:paraId="01D1E327"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4 577</w:t>
            </w:r>
          </w:p>
        </w:tc>
        <w:tc>
          <w:tcPr>
            <w:tcW w:w="678" w:type="pct"/>
            <w:tcBorders>
              <w:top w:val="nil"/>
              <w:left w:val="nil"/>
              <w:bottom w:val="nil"/>
              <w:right w:val="nil"/>
            </w:tcBorders>
            <w:shd w:val="clear" w:color="auto" w:fill="auto"/>
            <w:vAlign w:val="center"/>
            <w:hideMark/>
          </w:tcPr>
          <w:p w14:paraId="6C03F9CD"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4 371</w:t>
            </w:r>
          </w:p>
        </w:tc>
        <w:tc>
          <w:tcPr>
            <w:tcW w:w="723" w:type="pct"/>
            <w:tcBorders>
              <w:top w:val="nil"/>
              <w:left w:val="nil"/>
              <w:bottom w:val="nil"/>
              <w:right w:val="nil"/>
            </w:tcBorders>
            <w:shd w:val="clear" w:color="auto" w:fill="auto"/>
            <w:vAlign w:val="center"/>
            <w:hideMark/>
          </w:tcPr>
          <w:p w14:paraId="6F932BDF"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4,7% </w:t>
            </w:r>
          </w:p>
        </w:tc>
      </w:tr>
      <w:tr w:rsidR="00323FF5" w:rsidRPr="001D0A25" w14:paraId="5A8B9C04" w14:textId="77777777" w:rsidTr="00733DCB">
        <w:trPr>
          <w:trHeight w:val="288"/>
        </w:trPr>
        <w:tc>
          <w:tcPr>
            <w:tcW w:w="197" w:type="pct"/>
            <w:tcBorders>
              <w:top w:val="nil"/>
              <w:left w:val="nil"/>
              <w:bottom w:val="nil"/>
              <w:right w:val="nil"/>
            </w:tcBorders>
            <w:shd w:val="clear" w:color="auto" w:fill="auto"/>
            <w:vAlign w:val="center"/>
            <w:hideMark/>
          </w:tcPr>
          <w:p w14:paraId="30B324AF"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63931414"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IV.</w:t>
            </w:r>
          </w:p>
        </w:tc>
        <w:tc>
          <w:tcPr>
            <w:tcW w:w="2586" w:type="pct"/>
            <w:tcBorders>
              <w:top w:val="nil"/>
              <w:left w:val="nil"/>
              <w:bottom w:val="nil"/>
              <w:right w:val="nil"/>
            </w:tcBorders>
            <w:shd w:val="clear" w:color="auto" w:fill="auto"/>
            <w:vAlign w:val="center"/>
            <w:hideMark/>
          </w:tcPr>
          <w:p w14:paraId="1C76408C"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Podatki i opłaty</w:t>
            </w:r>
          </w:p>
        </w:tc>
        <w:tc>
          <w:tcPr>
            <w:tcW w:w="591" w:type="pct"/>
            <w:tcBorders>
              <w:top w:val="nil"/>
              <w:left w:val="nil"/>
              <w:bottom w:val="nil"/>
              <w:right w:val="nil"/>
            </w:tcBorders>
            <w:shd w:val="clear" w:color="000000" w:fill="A6A6A6"/>
            <w:vAlign w:val="center"/>
            <w:hideMark/>
          </w:tcPr>
          <w:p w14:paraId="7F97094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111</w:t>
            </w:r>
          </w:p>
        </w:tc>
        <w:tc>
          <w:tcPr>
            <w:tcW w:w="678" w:type="pct"/>
            <w:tcBorders>
              <w:top w:val="nil"/>
              <w:left w:val="nil"/>
              <w:bottom w:val="nil"/>
              <w:right w:val="nil"/>
            </w:tcBorders>
            <w:shd w:val="clear" w:color="auto" w:fill="auto"/>
            <w:vAlign w:val="center"/>
            <w:hideMark/>
          </w:tcPr>
          <w:p w14:paraId="604CFC5B"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96</w:t>
            </w:r>
          </w:p>
        </w:tc>
        <w:tc>
          <w:tcPr>
            <w:tcW w:w="723" w:type="pct"/>
            <w:tcBorders>
              <w:top w:val="nil"/>
              <w:left w:val="nil"/>
              <w:bottom w:val="nil"/>
              <w:right w:val="nil"/>
            </w:tcBorders>
            <w:shd w:val="clear" w:color="auto" w:fill="auto"/>
            <w:vAlign w:val="center"/>
            <w:hideMark/>
          </w:tcPr>
          <w:p w14:paraId="047A1531"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15,6% </w:t>
            </w:r>
          </w:p>
        </w:tc>
      </w:tr>
      <w:tr w:rsidR="00323FF5" w:rsidRPr="001D0A25" w14:paraId="4717B3DC" w14:textId="77777777" w:rsidTr="00733DCB">
        <w:trPr>
          <w:trHeight w:val="288"/>
        </w:trPr>
        <w:tc>
          <w:tcPr>
            <w:tcW w:w="197" w:type="pct"/>
            <w:tcBorders>
              <w:top w:val="nil"/>
              <w:left w:val="nil"/>
              <w:bottom w:val="nil"/>
              <w:right w:val="nil"/>
            </w:tcBorders>
            <w:shd w:val="clear" w:color="auto" w:fill="auto"/>
            <w:vAlign w:val="center"/>
            <w:hideMark/>
          </w:tcPr>
          <w:p w14:paraId="38ED2D87"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DF87958"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V.</w:t>
            </w:r>
          </w:p>
        </w:tc>
        <w:tc>
          <w:tcPr>
            <w:tcW w:w="2586" w:type="pct"/>
            <w:tcBorders>
              <w:top w:val="nil"/>
              <w:left w:val="nil"/>
              <w:bottom w:val="nil"/>
              <w:right w:val="nil"/>
            </w:tcBorders>
            <w:shd w:val="clear" w:color="auto" w:fill="auto"/>
            <w:vAlign w:val="center"/>
            <w:hideMark/>
          </w:tcPr>
          <w:p w14:paraId="405414FD"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Wynagrodzenia</w:t>
            </w:r>
          </w:p>
        </w:tc>
        <w:tc>
          <w:tcPr>
            <w:tcW w:w="591" w:type="pct"/>
            <w:tcBorders>
              <w:top w:val="nil"/>
              <w:left w:val="nil"/>
              <w:bottom w:val="nil"/>
              <w:right w:val="nil"/>
            </w:tcBorders>
            <w:shd w:val="clear" w:color="000000" w:fill="A6A6A6"/>
            <w:vAlign w:val="center"/>
            <w:hideMark/>
          </w:tcPr>
          <w:p w14:paraId="74B5F6A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6 083</w:t>
            </w:r>
          </w:p>
        </w:tc>
        <w:tc>
          <w:tcPr>
            <w:tcW w:w="678" w:type="pct"/>
            <w:tcBorders>
              <w:top w:val="nil"/>
              <w:left w:val="nil"/>
              <w:bottom w:val="nil"/>
              <w:right w:val="nil"/>
            </w:tcBorders>
            <w:shd w:val="clear" w:color="auto" w:fill="auto"/>
            <w:vAlign w:val="center"/>
            <w:hideMark/>
          </w:tcPr>
          <w:p w14:paraId="03C4BFE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5 365</w:t>
            </w:r>
          </w:p>
        </w:tc>
        <w:tc>
          <w:tcPr>
            <w:tcW w:w="723" w:type="pct"/>
            <w:tcBorders>
              <w:top w:val="nil"/>
              <w:left w:val="nil"/>
              <w:bottom w:val="nil"/>
              <w:right w:val="nil"/>
            </w:tcBorders>
            <w:shd w:val="clear" w:color="auto" w:fill="auto"/>
            <w:vAlign w:val="center"/>
            <w:hideMark/>
          </w:tcPr>
          <w:p w14:paraId="2E0313B4"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13,4% </w:t>
            </w:r>
          </w:p>
        </w:tc>
      </w:tr>
      <w:tr w:rsidR="00323FF5" w:rsidRPr="001D0A25" w14:paraId="0235F270" w14:textId="77777777" w:rsidTr="00733DCB">
        <w:trPr>
          <w:trHeight w:val="288"/>
        </w:trPr>
        <w:tc>
          <w:tcPr>
            <w:tcW w:w="197" w:type="pct"/>
            <w:tcBorders>
              <w:top w:val="nil"/>
              <w:left w:val="nil"/>
              <w:bottom w:val="nil"/>
              <w:right w:val="nil"/>
            </w:tcBorders>
            <w:shd w:val="clear" w:color="auto" w:fill="auto"/>
            <w:vAlign w:val="center"/>
            <w:hideMark/>
          </w:tcPr>
          <w:p w14:paraId="735BE618"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27972B7E"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VI.</w:t>
            </w:r>
          </w:p>
        </w:tc>
        <w:tc>
          <w:tcPr>
            <w:tcW w:w="2586" w:type="pct"/>
            <w:tcBorders>
              <w:top w:val="nil"/>
              <w:left w:val="nil"/>
              <w:bottom w:val="nil"/>
              <w:right w:val="nil"/>
            </w:tcBorders>
            <w:shd w:val="clear" w:color="auto" w:fill="auto"/>
            <w:vAlign w:val="center"/>
            <w:hideMark/>
          </w:tcPr>
          <w:p w14:paraId="6D6C5584"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Ubezpieczenia społeczne i inne świadczenia</w:t>
            </w:r>
          </w:p>
        </w:tc>
        <w:tc>
          <w:tcPr>
            <w:tcW w:w="591" w:type="pct"/>
            <w:tcBorders>
              <w:top w:val="nil"/>
              <w:left w:val="nil"/>
              <w:bottom w:val="nil"/>
              <w:right w:val="nil"/>
            </w:tcBorders>
            <w:shd w:val="clear" w:color="000000" w:fill="A6A6A6"/>
            <w:vAlign w:val="center"/>
            <w:hideMark/>
          </w:tcPr>
          <w:p w14:paraId="7019938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1 214</w:t>
            </w:r>
          </w:p>
        </w:tc>
        <w:tc>
          <w:tcPr>
            <w:tcW w:w="678" w:type="pct"/>
            <w:tcBorders>
              <w:top w:val="nil"/>
              <w:left w:val="nil"/>
              <w:bottom w:val="nil"/>
              <w:right w:val="nil"/>
            </w:tcBorders>
            <w:shd w:val="clear" w:color="auto" w:fill="auto"/>
            <w:vAlign w:val="center"/>
            <w:hideMark/>
          </w:tcPr>
          <w:p w14:paraId="203C7ABB"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1 175</w:t>
            </w:r>
          </w:p>
        </w:tc>
        <w:tc>
          <w:tcPr>
            <w:tcW w:w="723" w:type="pct"/>
            <w:tcBorders>
              <w:top w:val="nil"/>
              <w:left w:val="nil"/>
              <w:bottom w:val="nil"/>
              <w:right w:val="nil"/>
            </w:tcBorders>
            <w:shd w:val="clear" w:color="auto" w:fill="auto"/>
            <w:vAlign w:val="center"/>
            <w:hideMark/>
          </w:tcPr>
          <w:p w14:paraId="4B3D1AB2"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3,3% </w:t>
            </w:r>
          </w:p>
        </w:tc>
      </w:tr>
      <w:tr w:rsidR="00323FF5" w:rsidRPr="001D0A25" w14:paraId="53184EA5" w14:textId="77777777" w:rsidTr="00733DCB">
        <w:trPr>
          <w:trHeight w:val="288"/>
        </w:trPr>
        <w:tc>
          <w:tcPr>
            <w:tcW w:w="197" w:type="pct"/>
            <w:tcBorders>
              <w:top w:val="nil"/>
              <w:left w:val="nil"/>
              <w:bottom w:val="nil"/>
              <w:right w:val="nil"/>
            </w:tcBorders>
            <w:shd w:val="clear" w:color="auto" w:fill="auto"/>
            <w:vAlign w:val="center"/>
            <w:hideMark/>
          </w:tcPr>
          <w:p w14:paraId="6AA26902"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3A36604"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VII.</w:t>
            </w:r>
          </w:p>
        </w:tc>
        <w:tc>
          <w:tcPr>
            <w:tcW w:w="2586" w:type="pct"/>
            <w:tcBorders>
              <w:top w:val="nil"/>
              <w:left w:val="nil"/>
              <w:bottom w:val="nil"/>
              <w:right w:val="nil"/>
            </w:tcBorders>
            <w:shd w:val="clear" w:color="auto" w:fill="auto"/>
            <w:vAlign w:val="center"/>
            <w:hideMark/>
          </w:tcPr>
          <w:p w14:paraId="5E8D94B2"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Pozostałe koszty rodzajowe</w:t>
            </w:r>
          </w:p>
        </w:tc>
        <w:tc>
          <w:tcPr>
            <w:tcW w:w="591" w:type="pct"/>
            <w:tcBorders>
              <w:top w:val="nil"/>
              <w:left w:val="nil"/>
              <w:bottom w:val="nil"/>
              <w:right w:val="nil"/>
            </w:tcBorders>
            <w:shd w:val="clear" w:color="000000" w:fill="A6A6A6"/>
            <w:vAlign w:val="center"/>
            <w:hideMark/>
          </w:tcPr>
          <w:p w14:paraId="788E6A9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365</w:t>
            </w:r>
          </w:p>
        </w:tc>
        <w:tc>
          <w:tcPr>
            <w:tcW w:w="678" w:type="pct"/>
            <w:tcBorders>
              <w:top w:val="nil"/>
              <w:left w:val="nil"/>
              <w:bottom w:val="nil"/>
              <w:right w:val="nil"/>
            </w:tcBorders>
            <w:shd w:val="clear" w:color="auto" w:fill="auto"/>
            <w:vAlign w:val="center"/>
            <w:hideMark/>
          </w:tcPr>
          <w:p w14:paraId="0A9B513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420</w:t>
            </w:r>
          </w:p>
        </w:tc>
        <w:tc>
          <w:tcPr>
            <w:tcW w:w="723" w:type="pct"/>
            <w:tcBorders>
              <w:top w:val="nil"/>
              <w:left w:val="nil"/>
              <w:bottom w:val="nil"/>
              <w:right w:val="nil"/>
            </w:tcBorders>
            <w:shd w:val="clear" w:color="auto" w:fill="auto"/>
            <w:vAlign w:val="center"/>
            <w:hideMark/>
          </w:tcPr>
          <w:p w14:paraId="03865284"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(13,1% )</w:t>
            </w:r>
          </w:p>
        </w:tc>
      </w:tr>
      <w:tr w:rsidR="00323FF5" w:rsidRPr="001D0A25" w14:paraId="112F372D" w14:textId="77777777" w:rsidTr="00733DCB">
        <w:trPr>
          <w:trHeight w:val="288"/>
        </w:trPr>
        <w:tc>
          <w:tcPr>
            <w:tcW w:w="197" w:type="pct"/>
            <w:tcBorders>
              <w:top w:val="nil"/>
              <w:left w:val="nil"/>
              <w:bottom w:val="nil"/>
              <w:right w:val="nil"/>
            </w:tcBorders>
            <w:shd w:val="clear" w:color="auto" w:fill="auto"/>
            <w:vAlign w:val="center"/>
            <w:hideMark/>
          </w:tcPr>
          <w:p w14:paraId="668DEEB9"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6E0C26CA"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VIII.</w:t>
            </w:r>
          </w:p>
        </w:tc>
        <w:tc>
          <w:tcPr>
            <w:tcW w:w="2586" w:type="pct"/>
            <w:tcBorders>
              <w:top w:val="nil"/>
              <w:left w:val="nil"/>
              <w:bottom w:val="nil"/>
              <w:right w:val="nil"/>
            </w:tcBorders>
            <w:shd w:val="clear" w:color="auto" w:fill="auto"/>
            <w:vAlign w:val="center"/>
            <w:hideMark/>
          </w:tcPr>
          <w:p w14:paraId="63390FB0"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Wartość sprzedanych towarów i materiałów</w:t>
            </w:r>
          </w:p>
        </w:tc>
        <w:tc>
          <w:tcPr>
            <w:tcW w:w="591" w:type="pct"/>
            <w:tcBorders>
              <w:top w:val="nil"/>
              <w:left w:val="nil"/>
              <w:bottom w:val="nil"/>
              <w:right w:val="nil"/>
            </w:tcBorders>
            <w:shd w:val="clear" w:color="000000" w:fill="A6A6A6"/>
            <w:vAlign w:val="center"/>
            <w:hideMark/>
          </w:tcPr>
          <w:p w14:paraId="1F1BB9F7"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05BA0935"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4CFFECE0"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w:t>
            </w:r>
          </w:p>
        </w:tc>
      </w:tr>
      <w:tr w:rsidR="001D0A25" w:rsidRPr="001D0A25" w14:paraId="2E733E8A" w14:textId="77777777" w:rsidTr="00733DCB">
        <w:trPr>
          <w:trHeight w:val="288"/>
        </w:trPr>
        <w:tc>
          <w:tcPr>
            <w:tcW w:w="197" w:type="pct"/>
            <w:tcBorders>
              <w:top w:val="nil"/>
              <w:left w:val="nil"/>
              <w:bottom w:val="nil"/>
              <w:right w:val="nil"/>
            </w:tcBorders>
            <w:shd w:val="clear" w:color="auto" w:fill="auto"/>
            <w:vAlign w:val="center"/>
            <w:hideMark/>
          </w:tcPr>
          <w:p w14:paraId="5B647F1B" w14:textId="77777777" w:rsidR="001D0A25" w:rsidRPr="001D0A25" w:rsidRDefault="001D0A25" w:rsidP="001D0A2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396D0CC5"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278FB2DE"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4ECDA532" w14:textId="77777777" w:rsidR="001D0A25" w:rsidRPr="001D0A25" w:rsidRDefault="001D0A25" w:rsidP="001D0A25">
            <w:pPr>
              <w:spacing w:after="0" w:line="240" w:lineRule="auto"/>
              <w:jc w:val="right"/>
              <w:rPr>
                <w:rFonts w:eastAsia="Times New Roman" w:cs="Calibri"/>
                <w:color w:val="000000"/>
                <w:sz w:val="18"/>
                <w:szCs w:val="18"/>
                <w:lang w:eastAsia="pl-PL"/>
              </w:rPr>
            </w:pPr>
            <w:r w:rsidRPr="001D0A25">
              <w:rPr>
                <w:rFonts w:eastAsia="Times New Roman" w:cs="Calibri"/>
                <w:color w:val="000000"/>
                <w:sz w:val="18"/>
                <w:szCs w:val="18"/>
                <w:lang w:eastAsia="pl-PL"/>
              </w:rPr>
              <w:t> </w:t>
            </w:r>
          </w:p>
        </w:tc>
        <w:tc>
          <w:tcPr>
            <w:tcW w:w="678" w:type="pct"/>
            <w:tcBorders>
              <w:top w:val="nil"/>
              <w:left w:val="nil"/>
              <w:bottom w:val="nil"/>
              <w:right w:val="nil"/>
            </w:tcBorders>
            <w:shd w:val="clear" w:color="auto" w:fill="auto"/>
            <w:vAlign w:val="center"/>
            <w:hideMark/>
          </w:tcPr>
          <w:p w14:paraId="424751FF" w14:textId="77777777" w:rsidR="001D0A25" w:rsidRPr="001D0A25" w:rsidRDefault="001D0A25" w:rsidP="001D0A2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45216D84"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323FF5" w:rsidRPr="001D0A25" w14:paraId="4A186B37"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163308F4"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C.</w:t>
            </w:r>
          </w:p>
        </w:tc>
        <w:tc>
          <w:tcPr>
            <w:tcW w:w="224" w:type="pct"/>
            <w:tcBorders>
              <w:top w:val="single" w:sz="4" w:space="0" w:color="auto"/>
              <w:left w:val="nil"/>
              <w:bottom w:val="single" w:sz="4" w:space="0" w:color="auto"/>
              <w:right w:val="nil"/>
            </w:tcBorders>
            <w:shd w:val="clear" w:color="auto" w:fill="auto"/>
            <w:vAlign w:val="center"/>
            <w:hideMark/>
          </w:tcPr>
          <w:p w14:paraId="3EEB43CB"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2586" w:type="pct"/>
            <w:tcBorders>
              <w:top w:val="single" w:sz="4" w:space="0" w:color="auto"/>
              <w:left w:val="nil"/>
              <w:bottom w:val="single" w:sz="4" w:space="0" w:color="auto"/>
              <w:right w:val="nil"/>
            </w:tcBorders>
            <w:shd w:val="clear" w:color="auto" w:fill="auto"/>
            <w:vAlign w:val="center"/>
            <w:hideMark/>
          </w:tcPr>
          <w:p w14:paraId="6294A3B4"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ZYSK / STRATA ZE SPRZEDAŻY (A-B)</w:t>
            </w:r>
          </w:p>
        </w:tc>
        <w:tc>
          <w:tcPr>
            <w:tcW w:w="591" w:type="pct"/>
            <w:tcBorders>
              <w:top w:val="single" w:sz="4" w:space="0" w:color="auto"/>
              <w:left w:val="nil"/>
              <w:bottom w:val="single" w:sz="4" w:space="0" w:color="auto"/>
              <w:right w:val="nil"/>
            </w:tcBorders>
            <w:shd w:val="clear" w:color="000000" w:fill="A6A6A6"/>
            <w:vAlign w:val="center"/>
            <w:hideMark/>
          </w:tcPr>
          <w:p w14:paraId="7B590BE0"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8 679</w:t>
            </w:r>
          </w:p>
        </w:tc>
        <w:tc>
          <w:tcPr>
            <w:tcW w:w="678" w:type="pct"/>
            <w:tcBorders>
              <w:top w:val="single" w:sz="4" w:space="0" w:color="auto"/>
              <w:left w:val="nil"/>
              <w:bottom w:val="single" w:sz="4" w:space="0" w:color="auto"/>
              <w:right w:val="nil"/>
            </w:tcBorders>
            <w:shd w:val="clear" w:color="auto" w:fill="auto"/>
            <w:vAlign w:val="center"/>
            <w:hideMark/>
          </w:tcPr>
          <w:p w14:paraId="22298843"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4 149</w:t>
            </w:r>
          </w:p>
        </w:tc>
        <w:tc>
          <w:tcPr>
            <w:tcW w:w="723" w:type="pct"/>
            <w:tcBorders>
              <w:top w:val="single" w:sz="4" w:space="0" w:color="auto"/>
              <w:left w:val="nil"/>
              <w:bottom w:val="single" w:sz="4" w:space="0" w:color="auto"/>
              <w:right w:val="nil"/>
            </w:tcBorders>
            <w:shd w:val="clear" w:color="auto" w:fill="auto"/>
            <w:vAlign w:val="center"/>
            <w:hideMark/>
          </w:tcPr>
          <w:p w14:paraId="2E5D3DCB" w14:textId="77777777" w:rsidR="00323FF5" w:rsidRPr="001D0A25" w:rsidRDefault="00323FF5" w:rsidP="00323FF5">
            <w:pPr>
              <w:spacing w:after="0" w:line="240" w:lineRule="auto"/>
              <w:jc w:val="right"/>
              <w:rPr>
                <w:rFonts w:eastAsia="Times New Roman" w:cs="Calibri"/>
                <w:b/>
                <w:bCs/>
                <w:sz w:val="18"/>
                <w:szCs w:val="18"/>
                <w:lang w:eastAsia="pl-PL"/>
              </w:rPr>
            </w:pPr>
            <w:r>
              <w:rPr>
                <w:rFonts w:cs="Calibri"/>
                <w:b/>
                <w:bCs/>
                <w:sz w:val="18"/>
                <w:szCs w:val="18"/>
              </w:rPr>
              <w:t xml:space="preserve"> 109,2% </w:t>
            </w:r>
          </w:p>
        </w:tc>
      </w:tr>
      <w:tr w:rsidR="00323FF5" w:rsidRPr="001D0A25" w14:paraId="73DFD7E5" w14:textId="77777777" w:rsidTr="00733DCB">
        <w:trPr>
          <w:trHeight w:val="288"/>
        </w:trPr>
        <w:tc>
          <w:tcPr>
            <w:tcW w:w="197" w:type="pct"/>
            <w:tcBorders>
              <w:top w:val="nil"/>
              <w:left w:val="nil"/>
              <w:bottom w:val="nil"/>
              <w:right w:val="nil"/>
            </w:tcBorders>
            <w:shd w:val="clear" w:color="auto" w:fill="auto"/>
            <w:vAlign w:val="center"/>
            <w:hideMark/>
          </w:tcPr>
          <w:p w14:paraId="25D5E7FC" w14:textId="77777777" w:rsidR="00323FF5" w:rsidRPr="001D0A25" w:rsidRDefault="00323FF5" w:rsidP="00323FF5">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1A318192"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78447B67"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763F158D"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78" w:type="pct"/>
            <w:tcBorders>
              <w:top w:val="nil"/>
              <w:left w:val="nil"/>
              <w:bottom w:val="nil"/>
              <w:right w:val="nil"/>
            </w:tcBorders>
            <w:shd w:val="clear" w:color="auto" w:fill="auto"/>
            <w:vAlign w:val="center"/>
            <w:hideMark/>
          </w:tcPr>
          <w:p w14:paraId="6D2ABB3B"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723" w:type="pct"/>
            <w:tcBorders>
              <w:top w:val="nil"/>
              <w:left w:val="nil"/>
              <w:bottom w:val="nil"/>
              <w:right w:val="nil"/>
            </w:tcBorders>
            <w:shd w:val="clear" w:color="auto" w:fill="auto"/>
            <w:vAlign w:val="center"/>
            <w:hideMark/>
          </w:tcPr>
          <w:p w14:paraId="1B5DADC3" w14:textId="77777777" w:rsidR="00323FF5" w:rsidRPr="001D0A25" w:rsidRDefault="00323FF5" w:rsidP="00323FF5">
            <w:pPr>
              <w:spacing w:after="0" w:line="240" w:lineRule="auto"/>
              <w:jc w:val="right"/>
              <w:rPr>
                <w:rFonts w:eastAsia="Times New Roman" w:cs="Calibri"/>
                <w:b/>
                <w:bCs/>
                <w:color w:val="FFFFFF"/>
                <w:sz w:val="18"/>
                <w:szCs w:val="18"/>
                <w:lang w:eastAsia="pl-PL"/>
              </w:rPr>
            </w:pPr>
            <w:r>
              <w:rPr>
                <w:rFonts w:cs="Calibri"/>
                <w:b/>
                <w:bCs/>
                <w:color w:val="FFFFFF"/>
                <w:sz w:val="18"/>
                <w:szCs w:val="18"/>
              </w:rPr>
              <w:t>-</w:t>
            </w:r>
          </w:p>
        </w:tc>
      </w:tr>
      <w:tr w:rsidR="00323FF5" w:rsidRPr="001D0A25" w14:paraId="594F1E08" w14:textId="77777777" w:rsidTr="00733DCB">
        <w:trPr>
          <w:trHeight w:val="288"/>
        </w:trPr>
        <w:tc>
          <w:tcPr>
            <w:tcW w:w="197" w:type="pct"/>
            <w:tcBorders>
              <w:top w:val="nil"/>
              <w:left w:val="nil"/>
              <w:bottom w:val="nil"/>
              <w:right w:val="nil"/>
            </w:tcBorders>
            <w:shd w:val="clear" w:color="auto" w:fill="auto"/>
            <w:vAlign w:val="center"/>
            <w:hideMark/>
          </w:tcPr>
          <w:p w14:paraId="6D6A6606"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D.</w:t>
            </w:r>
          </w:p>
        </w:tc>
        <w:tc>
          <w:tcPr>
            <w:tcW w:w="224" w:type="pct"/>
            <w:tcBorders>
              <w:top w:val="nil"/>
              <w:left w:val="nil"/>
              <w:bottom w:val="nil"/>
              <w:right w:val="nil"/>
            </w:tcBorders>
            <w:shd w:val="clear" w:color="auto" w:fill="auto"/>
            <w:vAlign w:val="center"/>
            <w:hideMark/>
          </w:tcPr>
          <w:p w14:paraId="25D8DB82"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0B69D04A"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Pozostałe przychody operacyjne</w:t>
            </w:r>
          </w:p>
        </w:tc>
        <w:tc>
          <w:tcPr>
            <w:tcW w:w="591" w:type="pct"/>
            <w:tcBorders>
              <w:top w:val="nil"/>
              <w:left w:val="nil"/>
              <w:bottom w:val="nil"/>
              <w:right w:val="nil"/>
            </w:tcBorders>
            <w:shd w:val="clear" w:color="000000" w:fill="A6A6A6"/>
            <w:vAlign w:val="center"/>
            <w:hideMark/>
          </w:tcPr>
          <w:p w14:paraId="756853FD"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199</w:t>
            </w:r>
          </w:p>
        </w:tc>
        <w:tc>
          <w:tcPr>
            <w:tcW w:w="678" w:type="pct"/>
            <w:tcBorders>
              <w:top w:val="nil"/>
              <w:left w:val="nil"/>
              <w:bottom w:val="nil"/>
              <w:right w:val="nil"/>
            </w:tcBorders>
            <w:shd w:val="clear" w:color="auto" w:fill="auto"/>
            <w:vAlign w:val="center"/>
            <w:hideMark/>
          </w:tcPr>
          <w:p w14:paraId="3E6AF816"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1 179</w:t>
            </w:r>
          </w:p>
        </w:tc>
        <w:tc>
          <w:tcPr>
            <w:tcW w:w="723" w:type="pct"/>
            <w:tcBorders>
              <w:top w:val="nil"/>
              <w:left w:val="nil"/>
              <w:bottom w:val="nil"/>
              <w:right w:val="nil"/>
            </w:tcBorders>
            <w:shd w:val="clear" w:color="auto" w:fill="auto"/>
            <w:vAlign w:val="center"/>
            <w:hideMark/>
          </w:tcPr>
          <w:p w14:paraId="28BC427A" w14:textId="77777777" w:rsidR="00323FF5" w:rsidRPr="001D0A25" w:rsidRDefault="00323FF5" w:rsidP="00323FF5">
            <w:pPr>
              <w:spacing w:after="0" w:line="240" w:lineRule="auto"/>
              <w:jc w:val="right"/>
              <w:rPr>
                <w:rFonts w:eastAsia="Times New Roman" w:cs="Calibri"/>
                <w:b/>
                <w:bCs/>
                <w:sz w:val="18"/>
                <w:szCs w:val="18"/>
                <w:lang w:eastAsia="pl-PL"/>
              </w:rPr>
            </w:pPr>
            <w:r>
              <w:rPr>
                <w:rFonts w:cs="Calibri"/>
                <w:b/>
                <w:bCs/>
                <w:sz w:val="18"/>
                <w:szCs w:val="18"/>
              </w:rPr>
              <w:t xml:space="preserve">  (83,1% )</w:t>
            </w:r>
          </w:p>
        </w:tc>
      </w:tr>
      <w:tr w:rsidR="00323FF5" w:rsidRPr="001D0A25" w14:paraId="1472570D" w14:textId="77777777" w:rsidTr="00733DCB">
        <w:trPr>
          <w:trHeight w:val="288"/>
        </w:trPr>
        <w:tc>
          <w:tcPr>
            <w:tcW w:w="197" w:type="pct"/>
            <w:tcBorders>
              <w:top w:val="nil"/>
              <w:left w:val="nil"/>
              <w:bottom w:val="nil"/>
              <w:right w:val="nil"/>
            </w:tcBorders>
            <w:shd w:val="clear" w:color="auto" w:fill="auto"/>
            <w:vAlign w:val="center"/>
            <w:hideMark/>
          </w:tcPr>
          <w:p w14:paraId="4B3FFF55" w14:textId="77777777" w:rsidR="00323FF5" w:rsidRPr="001D0A25" w:rsidRDefault="00323FF5" w:rsidP="00323FF5">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71334554"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56F7A578"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Zysk ze zbycia niefinansowych aktywów trwałych</w:t>
            </w:r>
          </w:p>
        </w:tc>
        <w:tc>
          <w:tcPr>
            <w:tcW w:w="591" w:type="pct"/>
            <w:tcBorders>
              <w:top w:val="nil"/>
              <w:left w:val="nil"/>
              <w:bottom w:val="nil"/>
              <w:right w:val="nil"/>
            </w:tcBorders>
            <w:shd w:val="clear" w:color="000000" w:fill="A6A6A6"/>
            <w:vAlign w:val="center"/>
            <w:hideMark/>
          </w:tcPr>
          <w:p w14:paraId="7593D37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43248B7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280</w:t>
            </w:r>
          </w:p>
        </w:tc>
        <w:tc>
          <w:tcPr>
            <w:tcW w:w="723" w:type="pct"/>
            <w:tcBorders>
              <w:top w:val="nil"/>
              <w:left w:val="nil"/>
              <w:bottom w:val="nil"/>
              <w:right w:val="nil"/>
            </w:tcBorders>
            <w:shd w:val="clear" w:color="auto" w:fill="auto"/>
            <w:vAlign w:val="center"/>
            <w:hideMark/>
          </w:tcPr>
          <w:p w14:paraId="6C084600"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(100,0% )</w:t>
            </w:r>
          </w:p>
        </w:tc>
      </w:tr>
      <w:tr w:rsidR="00323FF5" w:rsidRPr="001D0A25" w14:paraId="54875A60" w14:textId="77777777" w:rsidTr="00733DCB">
        <w:trPr>
          <w:trHeight w:val="288"/>
        </w:trPr>
        <w:tc>
          <w:tcPr>
            <w:tcW w:w="197" w:type="pct"/>
            <w:tcBorders>
              <w:top w:val="nil"/>
              <w:left w:val="nil"/>
              <w:bottom w:val="nil"/>
              <w:right w:val="nil"/>
            </w:tcBorders>
            <w:shd w:val="clear" w:color="auto" w:fill="auto"/>
            <w:vAlign w:val="center"/>
            <w:hideMark/>
          </w:tcPr>
          <w:p w14:paraId="01825AAE"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00DD673C"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48CE07BE"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Dotacje</w:t>
            </w:r>
          </w:p>
        </w:tc>
        <w:tc>
          <w:tcPr>
            <w:tcW w:w="591" w:type="pct"/>
            <w:tcBorders>
              <w:top w:val="nil"/>
              <w:left w:val="nil"/>
              <w:bottom w:val="nil"/>
              <w:right w:val="nil"/>
            </w:tcBorders>
            <w:shd w:val="clear" w:color="000000" w:fill="A6A6A6"/>
            <w:vAlign w:val="center"/>
            <w:hideMark/>
          </w:tcPr>
          <w:p w14:paraId="230BEA0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1B1E3CFB"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72161743"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w:t>
            </w:r>
          </w:p>
        </w:tc>
      </w:tr>
      <w:tr w:rsidR="00323FF5" w:rsidRPr="001D0A25" w14:paraId="517DFBAB" w14:textId="77777777" w:rsidTr="00733DCB">
        <w:trPr>
          <w:trHeight w:val="288"/>
        </w:trPr>
        <w:tc>
          <w:tcPr>
            <w:tcW w:w="197" w:type="pct"/>
            <w:tcBorders>
              <w:top w:val="nil"/>
              <w:left w:val="nil"/>
              <w:bottom w:val="nil"/>
              <w:right w:val="nil"/>
            </w:tcBorders>
            <w:shd w:val="clear" w:color="auto" w:fill="auto"/>
            <w:vAlign w:val="center"/>
            <w:hideMark/>
          </w:tcPr>
          <w:p w14:paraId="67A30A96"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4DA040A"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6AD9F4E2"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Inne przychody operacyjne</w:t>
            </w:r>
          </w:p>
        </w:tc>
        <w:tc>
          <w:tcPr>
            <w:tcW w:w="591" w:type="pct"/>
            <w:tcBorders>
              <w:top w:val="nil"/>
              <w:left w:val="nil"/>
              <w:bottom w:val="nil"/>
              <w:right w:val="nil"/>
            </w:tcBorders>
            <w:shd w:val="clear" w:color="000000" w:fill="A6A6A6"/>
            <w:vAlign w:val="center"/>
            <w:hideMark/>
          </w:tcPr>
          <w:p w14:paraId="469468A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199</w:t>
            </w:r>
          </w:p>
        </w:tc>
        <w:tc>
          <w:tcPr>
            <w:tcW w:w="678" w:type="pct"/>
            <w:tcBorders>
              <w:top w:val="nil"/>
              <w:left w:val="nil"/>
              <w:bottom w:val="nil"/>
              <w:right w:val="nil"/>
            </w:tcBorders>
            <w:shd w:val="clear" w:color="auto" w:fill="auto"/>
            <w:vAlign w:val="center"/>
            <w:hideMark/>
          </w:tcPr>
          <w:p w14:paraId="4680A85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899</w:t>
            </w:r>
          </w:p>
        </w:tc>
        <w:tc>
          <w:tcPr>
            <w:tcW w:w="723" w:type="pct"/>
            <w:tcBorders>
              <w:top w:val="nil"/>
              <w:left w:val="nil"/>
              <w:bottom w:val="nil"/>
              <w:right w:val="nil"/>
            </w:tcBorders>
            <w:shd w:val="clear" w:color="auto" w:fill="auto"/>
            <w:vAlign w:val="center"/>
            <w:hideMark/>
          </w:tcPr>
          <w:p w14:paraId="50C5DB61"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(77,9% )</w:t>
            </w:r>
          </w:p>
        </w:tc>
      </w:tr>
      <w:tr w:rsidR="00323FF5" w:rsidRPr="001D0A25" w14:paraId="1B161519" w14:textId="77777777" w:rsidTr="00733DCB">
        <w:trPr>
          <w:trHeight w:val="288"/>
        </w:trPr>
        <w:tc>
          <w:tcPr>
            <w:tcW w:w="197" w:type="pct"/>
            <w:tcBorders>
              <w:top w:val="nil"/>
              <w:left w:val="nil"/>
              <w:bottom w:val="nil"/>
              <w:right w:val="nil"/>
            </w:tcBorders>
            <w:shd w:val="clear" w:color="auto" w:fill="auto"/>
            <w:vAlign w:val="center"/>
            <w:hideMark/>
          </w:tcPr>
          <w:p w14:paraId="692CAA62"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1915494"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6F66AFF1"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5178AC4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78" w:type="pct"/>
            <w:tcBorders>
              <w:top w:val="nil"/>
              <w:left w:val="nil"/>
              <w:bottom w:val="nil"/>
              <w:right w:val="nil"/>
            </w:tcBorders>
            <w:shd w:val="clear" w:color="auto" w:fill="auto"/>
            <w:vAlign w:val="center"/>
            <w:hideMark/>
          </w:tcPr>
          <w:p w14:paraId="1D75359F"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3496DFD7"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w:t>
            </w:r>
          </w:p>
        </w:tc>
      </w:tr>
      <w:tr w:rsidR="00323FF5" w:rsidRPr="001D0A25" w14:paraId="3455ED1B" w14:textId="77777777" w:rsidTr="00733DCB">
        <w:trPr>
          <w:trHeight w:val="288"/>
        </w:trPr>
        <w:tc>
          <w:tcPr>
            <w:tcW w:w="197" w:type="pct"/>
            <w:tcBorders>
              <w:top w:val="nil"/>
              <w:left w:val="nil"/>
              <w:bottom w:val="nil"/>
              <w:right w:val="nil"/>
            </w:tcBorders>
            <w:shd w:val="clear" w:color="auto" w:fill="auto"/>
            <w:vAlign w:val="center"/>
            <w:hideMark/>
          </w:tcPr>
          <w:p w14:paraId="39341954"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E.</w:t>
            </w:r>
          </w:p>
        </w:tc>
        <w:tc>
          <w:tcPr>
            <w:tcW w:w="224" w:type="pct"/>
            <w:tcBorders>
              <w:top w:val="nil"/>
              <w:left w:val="nil"/>
              <w:bottom w:val="nil"/>
              <w:right w:val="nil"/>
            </w:tcBorders>
            <w:shd w:val="clear" w:color="auto" w:fill="auto"/>
            <w:vAlign w:val="center"/>
            <w:hideMark/>
          </w:tcPr>
          <w:p w14:paraId="1EBC7CAA"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400754BC"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Pozostałe koszty operacyjne</w:t>
            </w:r>
          </w:p>
        </w:tc>
        <w:tc>
          <w:tcPr>
            <w:tcW w:w="591" w:type="pct"/>
            <w:tcBorders>
              <w:top w:val="nil"/>
              <w:left w:val="nil"/>
              <w:bottom w:val="nil"/>
              <w:right w:val="nil"/>
            </w:tcBorders>
            <w:shd w:val="clear" w:color="000000" w:fill="A6A6A6"/>
            <w:vAlign w:val="center"/>
            <w:hideMark/>
          </w:tcPr>
          <w:p w14:paraId="744A7501"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4 410</w:t>
            </w:r>
          </w:p>
        </w:tc>
        <w:tc>
          <w:tcPr>
            <w:tcW w:w="678" w:type="pct"/>
            <w:tcBorders>
              <w:top w:val="nil"/>
              <w:left w:val="nil"/>
              <w:bottom w:val="nil"/>
              <w:right w:val="nil"/>
            </w:tcBorders>
            <w:shd w:val="clear" w:color="auto" w:fill="auto"/>
            <w:vAlign w:val="center"/>
            <w:hideMark/>
          </w:tcPr>
          <w:p w14:paraId="677796DB"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813</w:t>
            </w:r>
          </w:p>
        </w:tc>
        <w:tc>
          <w:tcPr>
            <w:tcW w:w="723" w:type="pct"/>
            <w:tcBorders>
              <w:top w:val="nil"/>
              <w:left w:val="nil"/>
              <w:bottom w:val="nil"/>
              <w:right w:val="nil"/>
            </w:tcBorders>
            <w:shd w:val="clear" w:color="auto" w:fill="auto"/>
            <w:vAlign w:val="center"/>
            <w:hideMark/>
          </w:tcPr>
          <w:p w14:paraId="71E3342F" w14:textId="77777777" w:rsidR="00323FF5" w:rsidRPr="001D0A25" w:rsidRDefault="00323FF5" w:rsidP="00323FF5">
            <w:pPr>
              <w:spacing w:after="0" w:line="240" w:lineRule="auto"/>
              <w:jc w:val="right"/>
              <w:rPr>
                <w:rFonts w:eastAsia="Times New Roman" w:cs="Calibri"/>
                <w:b/>
                <w:bCs/>
                <w:sz w:val="18"/>
                <w:szCs w:val="18"/>
                <w:lang w:eastAsia="pl-PL"/>
              </w:rPr>
            </w:pPr>
            <w:r>
              <w:rPr>
                <w:rFonts w:cs="Calibri"/>
                <w:b/>
                <w:bCs/>
                <w:sz w:val="18"/>
                <w:szCs w:val="18"/>
              </w:rPr>
              <w:t xml:space="preserve"> 442,4% </w:t>
            </w:r>
          </w:p>
        </w:tc>
      </w:tr>
      <w:tr w:rsidR="00323FF5" w:rsidRPr="001D0A25" w14:paraId="21B6A0EC" w14:textId="77777777" w:rsidTr="00733DCB">
        <w:trPr>
          <w:trHeight w:val="288"/>
        </w:trPr>
        <w:tc>
          <w:tcPr>
            <w:tcW w:w="197" w:type="pct"/>
            <w:tcBorders>
              <w:top w:val="nil"/>
              <w:left w:val="nil"/>
              <w:bottom w:val="nil"/>
              <w:right w:val="nil"/>
            </w:tcBorders>
            <w:shd w:val="clear" w:color="auto" w:fill="auto"/>
            <w:vAlign w:val="center"/>
            <w:hideMark/>
          </w:tcPr>
          <w:p w14:paraId="5F75EC5D" w14:textId="77777777" w:rsidR="00323FF5" w:rsidRPr="001D0A25" w:rsidRDefault="00323FF5" w:rsidP="00323FF5">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49F99788"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07371DE4"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Strata ze zbycia niefinansowych aktywów trwałych</w:t>
            </w:r>
          </w:p>
        </w:tc>
        <w:tc>
          <w:tcPr>
            <w:tcW w:w="591" w:type="pct"/>
            <w:tcBorders>
              <w:top w:val="nil"/>
              <w:left w:val="nil"/>
              <w:bottom w:val="nil"/>
              <w:right w:val="nil"/>
            </w:tcBorders>
            <w:shd w:val="clear" w:color="000000" w:fill="A6A6A6"/>
            <w:vAlign w:val="center"/>
            <w:hideMark/>
          </w:tcPr>
          <w:p w14:paraId="6882735D"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57</w:t>
            </w:r>
          </w:p>
        </w:tc>
        <w:tc>
          <w:tcPr>
            <w:tcW w:w="678" w:type="pct"/>
            <w:tcBorders>
              <w:top w:val="nil"/>
              <w:left w:val="nil"/>
              <w:bottom w:val="nil"/>
              <w:right w:val="nil"/>
            </w:tcBorders>
            <w:shd w:val="clear" w:color="auto" w:fill="auto"/>
            <w:vAlign w:val="center"/>
            <w:hideMark/>
          </w:tcPr>
          <w:p w14:paraId="6F90B82F"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1DF6D784"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w:t>
            </w:r>
          </w:p>
        </w:tc>
      </w:tr>
      <w:tr w:rsidR="00323FF5" w:rsidRPr="001D0A25" w14:paraId="5E89DF08" w14:textId="77777777" w:rsidTr="00733DCB">
        <w:trPr>
          <w:trHeight w:val="288"/>
        </w:trPr>
        <w:tc>
          <w:tcPr>
            <w:tcW w:w="197" w:type="pct"/>
            <w:tcBorders>
              <w:top w:val="nil"/>
              <w:left w:val="nil"/>
              <w:bottom w:val="nil"/>
              <w:right w:val="nil"/>
            </w:tcBorders>
            <w:shd w:val="clear" w:color="auto" w:fill="auto"/>
            <w:vAlign w:val="center"/>
            <w:hideMark/>
          </w:tcPr>
          <w:p w14:paraId="76483986"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4BD3C7EF"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16A9F837"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Aktualizacja wartości aktywów niefinansowych</w:t>
            </w:r>
          </w:p>
        </w:tc>
        <w:tc>
          <w:tcPr>
            <w:tcW w:w="591" w:type="pct"/>
            <w:tcBorders>
              <w:top w:val="nil"/>
              <w:left w:val="nil"/>
              <w:bottom w:val="nil"/>
              <w:right w:val="nil"/>
            </w:tcBorders>
            <w:shd w:val="clear" w:color="000000" w:fill="A6A6A6"/>
            <w:vAlign w:val="center"/>
            <w:hideMark/>
          </w:tcPr>
          <w:p w14:paraId="11A40809"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5CD501A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72AC7ED0"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w:t>
            </w:r>
          </w:p>
        </w:tc>
      </w:tr>
      <w:tr w:rsidR="00323FF5" w:rsidRPr="001D0A25" w14:paraId="23EEB011" w14:textId="77777777" w:rsidTr="00733DCB">
        <w:trPr>
          <w:trHeight w:val="288"/>
        </w:trPr>
        <w:tc>
          <w:tcPr>
            <w:tcW w:w="197" w:type="pct"/>
            <w:tcBorders>
              <w:top w:val="nil"/>
              <w:left w:val="nil"/>
              <w:bottom w:val="nil"/>
              <w:right w:val="nil"/>
            </w:tcBorders>
            <w:shd w:val="clear" w:color="auto" w:fill="auto"/>
            <w:vAlign w:val="center"/>
            <w:hideMark/>
          </w:tcPr>
          <w:p w14:paraId="6A3E1E47" w14:textId="77777777" w:rsidR="00323FF5" w:rsidRPr="001D0A25" w:rsidRDefault="00323FF5" w:rsidP="00323FF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6C1C8AF8"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1E0C2BA1"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Inne koszty operacyjne</w:t>
            </w:r>
          </w:p>
        </w:tc>
        <w:tc>
          <w:tcPr>
            <w:tcW w:w="591" w:type="pct"/>
            <w:tcBorders>
              <w:top w:val="nil"/>
              <w:left w:val="nil"/>
              <w:bottom w:val="nil"/>
              <w:right w:val="nil"/>
            </w:tcBorders>
            <w:shd w:val="clear" w:color="000000" w:fill="A6A6A6"/>
            <w:vAlign w:val="center"/>
            <w:hideMark/>
          </w:tcPr>
          <w:p w14:paraId="53F289BE"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4 353</w:t>
            </w:r>
          </w:p>
        </w:tc>
        <w:tc>
          <w:tcPr>
            <w:tcW w:w="678" w:type="pct"/>
            <w:tcBorders>
              <w:top w:val="nil"/>
              <w:left w:val="nil"/>
              <w:bottom w:val="nil"/>
              <w:right w:val="nil"/>
            </w:tcBorders>
            <w:shd w:val="clear" w:color="auto" w:fill="auto"/>
            <w:vAlign w:val="center"/>
            <w:hideMark/>
          </w:tcPr>
          <w:p w14:paraId="1A9B1817"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813</w:t>
            </w:r>
          </w:p>
        </w:tc>
        <w:tc>
          <w:tcPr>
            <w:tcW w:w="723" w:type="pct"/>
            <w:tcBorders>
              <w:top w:val="nil"/>
              <w:left w:val="nil"/>
              <w:bottom w:val="nil"/>
              <w:right w:val="nil"/>
            </w:tcBorders>
            <w:shd w:val="clear" w:color="auto" w:fill="auto"/>
            <w:vAlign w:val="center"/>
            <w:hideMark/>
          </w:tcPr>
          <w:p w14:paraId="4AF7EA92" w14:textId="77777777" w:rsidR="00323FF5" w:rsidRPr="001D0A25" w:rsidRDefault="00323FF5" w:rsidP="00323FF5">
            <w:pPr>
              <w:spacing w:after="0" w:line="240" w:lineRule="auto"/>
              <w:jc w:val="right"/>
              <w:rPr>
                <w:rFonts w:eastAsia="Times New Roman" w:cs="Calibri"/>
                <w:sz w:val="18"/>
                <w:szCs w:val="18"/>
                <w:lang w:eastAsia="pl-PL"/>
              </w:rPr>
            </w:pPr>
            <w:r>
              <w:rPr>
                <w:rFonts w:cs="Calibri"/>
                <w:sz w:val="18"/>
                <w:szCs w:val="18"/>
              </w:rPr>
              <w:t xml:space="preserve"> 435,4% </w:t>
            </w:r>
          </w:p>
        </w:tc>
      </w:tr>
      <w:tr w:rsidR="001D0A25" w:rsidRPr="001D0A25" w14:paraId="5222E937" w14:textId="77777777" w:rsidTr="00733DCB">
        <w:trPr>
          <w:trHeight w:val="288"/>
        </w:trPr>
        <w:tc>
          <w:tcPr>
            <w:tcW w:w="197" w:type="pct"/>
            <w:tcBorders>
              <w:top w:val="nil"/>
              <w:left w:val="nil"/>
              <w:bottom w:val="nil"/>
              <w:right w:val="nil"/>
            </w:tcBorders>
            <w:shd w:val="clear" w:color="auto" w:fill="auto"/>
            <w:vAlign w:val="center"/>
            <w:hideMark/>
          </w:tcPr>
          <w:p w14:paraId="16E54B87" w14:textId="77777777" w:rsidR="001D0A25" w:rsidRPr="001D0A25" w:rsidRDefault="001D0A25" w:rsidP="001D0A25">
            <w:pPr>
              <w:spacing w:after="0" w:line="240" w:lineRule="auto"/>
              <w:jc w:val="right"/>
              <w:rPr>
                <w:rFonts w:eastAsia="Times New Roman" w:cs="Calibri"/>
                <w:sz w:val="18"/>
                <w:szCs w:val="18"/>
                <w:lang w:eastAsia="pl-PL"/>
              </w:rPr>
            </w:pPr>
          </w:p>
        </w:tc>
        <w:tc>
          <w:tcPr>
            <w:tcW w:w="224" w:type="pct"/>
            <w:tcBorders>
              <w:top w:val="nil"/>
              <w:left w:val="nil"/>
              <w:bottom w:val="nil"/>
              <w:right w:val="nil"/>
            </w:tcBorders>
            <w:shd w:val="clear" w:color="auto" w:fill="auto"/>
            <w:vAlign w:val="center"/>
            <w:hideMark/>
          </w:tcPr>
          <w:p w14:paraId="758F3B3A"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12E02153"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3B6B2D5E" w14:textId="77777777" w:rsidR="001D0A25" w:rsidRPr="001D0A25" w:rsidRDefault="001D0A25" w:rsidP="001D0A25">
            <w:pPr>
              <w:spacing w:after="0" w:line="240" w:lineRule="auto"/>
              <w:jc w:val="right"/>
              <w:rPr>
                <w:rFonts w:eastAsia="Times New Roman" w:cs="Calibri"/>
                <w:color w:val="000000"/>
                <w:sz w:val="18"/>
                <w:szCs w:val="18"/>
                <w:lang w:eastAsia="pl-PL"/>
              </w:rPr>
            </w:pPr>
            <w:r w:rsidRPr="001D0A25">
              <w:rPr>
                <w:rFonts w:eastAsia="Times New Roman" w:cs="Calibri"/>
                <w:color w:val="000000"/>
                <w:sz w:val="18"/>
                <w:szCs w:val="18"/>
                <w:lang w:eastAsia="pl-PL"/>
              </w:rPr>
              <w:t> </w:t>
            </w:r>
          </w:p>
        </w:tc>
        <w:tc>
          <w:tcPr>
            <w:tcW w:w="678" w:type="pct"/>
            <w:tcBorders>
              <w:top w:val="nil"/>
              <w:left w:val="nil"/>
              <w:bottom w:val="nil"/>
              <w:right w:val="nil"/>
            </w:tcBorders>
            <w:shd w:val="clear" w:color="auto" w:fill="auto"/>
            <w:vAlign w:val="center"/>
            <w:hideMark/>
          </w:tcPr>
          <w:p w14:paraId="19B83C2D" w14:textId="77777777" w:rsidR="001D0A25" w:rsidRPr="001D0A25" w:rsidRDefault="001D0A25" w:rsidP="001D0A2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4BE959B2"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323FF5" w:rsidRPr="001D0A25" w14:paraId="46CA6EB2"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2059BDDF"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F.</w:t>
            </w:r>
          </w:p>
        </w:tc>
        <w:tc>
          <w:tcPr>
            <w:tcW w:w="224" w:type="pct"/>
            <w:tcBorders>
              <w:top w:val="single" w:sz="4" w:space="0" w:color="auto"/>
              <w:left w:val="nil"/>
              <w:bottom w:val="single" w:sz="4" w:space="0" w:color="auto"/>
              <w:right w:val="nil"/>
            </w:tcBorders>
            <w:shd w:val="clear" w:color="auto" w:fill="auto"/>
            <w:vAlign w:val="center"/>
            <w:hideMark/>
          </w:tcPr>
          <w:p w14:paraId="2DD5D427"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2586" w:type="pct"/>
            <w:tcBorders>
              <w:top w:val="single" w:sz="4" w:space="0" w:color="auto"/>
              <w:left w:val="nil"/>
              <w:bottom w:val="single" w:sz="4" w:space="0" w:color="auto"/>
              <w:right w:val="nil"/>
            </w:tcBorders>
            <w:shd w:val="clear" w:color="auto" w:fill="auto"/>
            <w:vAlign w:val="center"/>
            <w:hideMark/>
          </w:tcPr>
          <w:p w14:paraId="7F38A239"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ZYSK / STRATA Z DZIAŁALNOŚCI OPERACYJNEJ (C+D-E)</w:t>
            </w:r>
          </w:p>
        </w:tc>
        <w:tc>
          <w:tcPr>
            <w:tcW w:w="591" w:type="pct"/>
            <w:tcBorders>
              <w:top w:val="single" w:sz="4" w:space="0" w:color="auto"/>
              <w:left w:val="nil"/>
              <w:bottom w:val="single" w:sz="4" w:space="0" w:color="auto"/>
              <w:right w:val="nil"/>
            </w:tcBorders>
            <w:shd w:val="clear" w:color="000000" w:fill="A6A6A6"/>
            <w:vAlign w:val="center"/>
            <w:hideMark/>
          </w:tcPr>
          <w:p w14:paraId="3AB45E8B"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4 468</w:t>
            </w:r>
          </w:p>
        </w:tc>
        <w:tc>
          <w:tcPr>
            <w:tcW w:w="678" w:type="pct"/>
            <w:tcBorders>
              <w:top w:val="single" w:sz="4" w:space="0" w:color="auto"/>
              <w:left w:val="nil"/>
              <w:bottom w:val="single" w:sz="4" w:space="0" w:color="auto"/>
              <w:right w:val="nil"/>
            </w:tcBorders>
            <w:shd w:val="clear" w:color="auto" w:fill="auto"/>
            <w:vAlign w:val="center"/>
            <w:hideMark/>
          </w:tcPr>
          <w:p w14:paraId="349BBB76"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4 515</w:t>
            </w:r>
          </w:p>
        </w:tc>
        <w:tc>
          <w:tcPr>
            <w:tcW w:w="723" w:type="pct"/>
            <w:tcBorders>
              <w:top w:val="single" w:sz="4" w:space="0" w:color="auto"/>
              <w:left w:val="nil"/>
              <w:bottom w:val="single" w:sz="4" w:space="0" w:color="auto"/>
              <w:right w:val="nil"/>
            </w:tcBorders>
            <w:shd w:val="clear" w:color="auto" w:fill="auto"/>
            <w:vAlign w:val="center"/>
            <w:hideMark/>
          </w:tcPr>
          <w:p w14:paraId="557363D9" w14:textId="77777777" w:rsidR="00323FF5" w:rsidRPr="001D0A25" w:rsidRDefault="00323FF5" w:rsidP="00323FF5">
            <w:pPr>
              <w:spacing w:after="0" w:line="240" w:lineRule="auto"/>
              <w:jc w:val="right"/>
              <w:rPr>
                <w:rFonts w:eastAsia="Times New Roman" w:cs="Calibri"/>
                <w:b/>
                <w:bCs/>
                <w:sz w:val="18"/>
                <w:szCs w:val="18"/>
                <w:lang w:eastAsia="pl-PL"/>
              </w:rPr>
            </w:pPr>
            <w:r>
              <w:rPr>
                <w:rFonts w:cs="Calibri"/>
                <w:b/>
                <w:bCs/>
                <w:sz w:val="18"/>
                <w:szCs w:val="18"/>
              </w:rPr>
              <w:t xml:space="preserve">  (1,0% )</w:t>
            </w:r>
          </w:p>
        </w:tc>
      </w:tr>
      <w:tr w:rsidR="00323FF5" w:rsidRPr="001D0A25" w14:paraId="7005853C" w14:textId="77777777" w:rsidTr="00733DCB">
        <w:trPr>
          <w:trHeight w:val="288"/>
        </w:trPr>
        <w:tc>
          <w:tcPr>
            <w:tcW w:w="197" w:type="pct"/>
            <w:tcBorders>
              <w:top w:val="nil"/>
              <w:left w:val="nil"/>
              <w:bottom w:val="nil"/>
              <w:right w:val="nil"/>
            </w:tcBorders>
            <w:shd w:val="clear" w:color="auto" w:fill="auto"/>
            <w:vAlign w:val="center"/>
            <w:hideMark/>
          </w:tcPr>
          <w:p w14:paraId="5F058DF6" w14:textId="77777777" w:rsidR="00323FF5" w:rsidRPr="001D0A25" w:rsidRDefault="00323FF5" w:rsidP="00323FF5">
            <w:pPr>
              <w:spacing w:after="0" w:line="240" w:lineRule="auto"/>
              <w:jc w:val="right"/>
              <w:rPr>
                <w:rFonts w:eastAsia="Times New Roman" w:cs="Calibri"/>
                <w:b/>
                <w:bCs/>
                <w:sz w:val="18"/>
                <w:szCs w:val="18"/>
                <w:lang w:eastAsia="pl-PL"/>
              </w:rPr>
            </w:pPr>
          </w:p>
        </w:tc>
        <w:tc>
          <w:tcPr>
            <w:tcW w:w="224" w:type="pct"/>
            <w:tcBorders>
              <w:top w:val="nil"/>
              <w:left w:val="nil"/>
              <w:bottom w:val="nil"/>
              <w:right w:val="nil"/>
            </w:tcBorders>
            <w:shd w:val="clear" w:color="auto" w:fill="auto"/>
            <w:vAlign w:val="center"/>
            <w:hideMark/>
          </w:tcPr>
          <w:p w14:paraId="7323F466"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4563EBAF"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25557184"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78" w:type="pct"/>
            <w:tcBorders>
              <w:top w:val="nil"/>
              <w:left w:val="nil"/>
              <w:bottom w:val="nil"/>
              <w:right w:val="nil"/>
            </w:tcBorders>
            <w:shd w:val="clear" w:color="auto" w:fill="auto"/>
            <w:vAlign w:val="center"/>
            <w:hideMark/>
          </w:tcPr>
          <w:p w14:paraId="59F09FBB"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723" w:type="pct"/>
            <w:tcBorders>
              <w:top w:val="nil"/>
              <w:left w:val="nil"/>
              <w:bottom w:val="nil"/>
              <w:right w:val="nil"/>
            </w:tcBorders>
            <w:shd w:val="clear" w:color="auto" w:fill="auto"/>
            <w:vAlign w:val="center"/>
            <w:hideMark/>
          </w:tcPr>
          <w:p w14:paraId="7F2CAD69"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75D08DA0" w14:textId="77777777" w:rsidTr="00733DCB">
        <w:trPr>
          <w:trHeight w:val="288"/>
        </w:trPr>
        <w:tc>
          <w:tcPr>
            <w:tcW w:w="197" w:type="pct"/>
            <w:tcBorders>
              <w:top w:val="nil"/>
              <w:left w:val="nil"/>
              <w:bottom w:val="nil"/>
              <w:right w:val="nil"/>
            </w:tcBorders>
            <w:shd w:val="clear" w:color="auto" w:fill="auto"/>
            <w:vAlign w:val="center"/>
            <w:hideMark/>
          </w:tcPr>
          <w:p w14:paraId="1ED544D0"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G.</w:t>
            </w:r>
          </w:p>
        </w:tc>
        <w:tc>
          <w:tcPr>
            <w:tcW w:w="224" w:type="pct"/>
            <w:tcBorders>
              <w:top w:val="nil"/>
              <w:left w:val="nil"/>
              <w:bottom w:val="nil"/>
              <w:right w:val="nil"/>
            </w:tcBorders>
            <w:shd w:val="clear" w:color="auto" w:fill="auto"/>
            <w:vAlign w:val="center"/>
            <w:hideMark/>
          </w:tcPr>
          <w:p w14:paraId="76BD9655"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623D329D"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Przychody finansowe</w:t>
            </w:r>
          </w:p>
        </w:tc>
        <w:tc>
          <w:tcPr>
            <w:tcW w:w="591" w:type="pct"/>
            <w:tcBorders>
              <w:top w:val="nil"/>
              <w:left w:val="nil"/>
              <w:bottom w:val="nil"/>
              <w:right w:val="nil"/>
            </w:tcBorders>
            <w:shd w:val="clear" w:color="000000" w:fill="A6A6A6"/>
            <w:vAlign w:val="center"/>
            <w:hideMark/>
          </w:tcPr>
          <w:p w14:paraId="60CB9510"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78" w:type="pct"/>
            <w:tcBorders>
              <w:top w:val="nil"/>
              <w:left w:val="nil"/>
              <w:bottom w:val="nil"/>
              <w:right w:val="nil"/>
            </w:tcBorders>
            <w:shd w:val="clear" w:color="auto" w:fill="auto"/>
            <w:vAlign w:val="center"/>
            <w:hideMark/>
          </w:tcPr>
          <w:p w14:paraId="7D227375"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798</w:t>
            </w:r>
          </w:p>
        </w:tc>
        <w:tc>
          <w:tcPr>
            <w:tcW w:w="723" w:type="pct"/>
            <w:tcBorders>
              <w:top w:val="nil"/>
              <w:left w:val="nil"/>
              <w:bottom w:val="nil"/>
              <w:right w:val="nil"/>
            </w:tcBorders>
            <w:shd w:val="clear" w:color="auto" w:fill="auto"/>
            <w:vAlign w:val="center"/>
            <w:hideMark/>
          </w:tcPr>
          <w:p w14:paraId="2DB437E1"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(100,0% )</w:t>
            </w:r>
          </w:p>
        </w:tc>
      </w:tr>
      <w:tr w:rsidR="00323FF5" w:rsidRPr="001D0A25" w14:paraId="7848D677" w14:textId="77777777" w:rsidTr="00733DCB">
        <w:trPr>
          <w:trHeight w:val="288"/>
        </w:trPr>
        <w:tc>
          <w:tcPr>
            <w:tcW w:w="197" w:type="pct"/>
            <w:tcBorders>
              <w:top w:val="nil"/>
              <w:left w:val="nil"/>
              <w:bottom w:val="nil"/>
              <w:right w:val="nil"/>
            </w:tcBorders>
            <w:shd w:val="clear" w:color="auto" w:fill="auto"/>
            <w:vAlign w:val="center"/>
            <w:hideMark/>
          </w:tcPr>
          <w:p w14:paraId="5CD619A0"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1CA1FB8C"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0D3BFD55"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Dywidendy i udziały w zyskach</w:t>
            </w:r>
          </w:p>
        </w:tc>
        <w:tc>
          <w:tcPr>
            <w:tcW w:w="591" w:type="pct"/>
            <w:tcBorders>
              <w:top w:val="nil"/>
              <w:left w:val="nil"/>
              <w:bottom w:val="nil"/>
              <w:right w:val="nil"/>
            </w:tcBorders>
            <w:shd w:val="clear" w:color="000000" w:fill="A6A6A6"/>
            <w:vAlign w:val="center"/>
            <w:hideMark/>
          </w:tcPr>
          <w:p w14:paraId="517266B1"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2CDA72B6"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536F84DC"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747D7828" w14:textId="77777777" w:rsidTr="00733DCB">
        <w:trPr>
          <w:trHeight w:val="288"/>
        </w:trPr>
        <w:tc>
          <w:tcPr>
            <w:tcW w:w="197" w:type="pct"/>
            <w:tcBorders>
              <w:top w:val="nil"/>
              <w:left w:val="nil"/>
              <w:bottom w:val="nil"/>
              <w:right w:val="nil"/>
            </w:tcBorders>
            <w:shd w:val="clear" w:color="auto" w:fill="auto"/>
            <w:vAlign w:val="center"/>
            <w:hideMark/>
          </w:tcPr>
          <w:p w14:paraId="1D589EAD"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6BCC07AB"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0D4F2D80"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Odsetki</w:t>
            </w:r>
          </w:p>
        </w:tc>
        <w:tc>
          <w:tcPr>
            <w:tcW w:w="591" w:type="pct"/>
            <w:tcBorders>
              <w:top w:val="nil"/>
              <w:left w:val="nil"/>
              <w:bottom w:val="nil"/>
              <w:right w:val="nil"/>
            </w:tcBorders>
            <w:shd w:val="clear" w:color="000000" w:fill="A6A6A6"/>
            <w:vAlign w:val="center"/>
            <w:hideMark/>
          </w:tcPr>
          <w:p w14:paraId="31913D13"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2BE0D6DF"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37</w:t>
            </w:r>
          </w:p>
        </w:tc>
        <w:tc>
          <w:tcPr>
            <w:tcW w:w="723" w:type="pct"/>
            <w:tcBorders>
              <w:top w:val="nil"/>
              <w:left w:val="nil"/>
              <w:bottom w:val="nil"/>
              <w:right w:val="nil"/>
            </w:tcBorders>
            <w:shd w:val="clear" w:color="auto" w:fill="auto"/>
            <w:vAlign w:val="center"/>
            <w:hideMark/>
          </w:tcPr>
          <w:p w14:paraId="6BA00219"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r>
      <w:tr w:rsidR="00323FF5" w:rsidRPr="001D0A25" w14:paraId="58A3C874" w14:textId="77777777" w:rsidTr="00733DCB">
        <w:trPr>
          <w:trHeight w:val="288"/>
        </w:trPr>
        <w:tc>
          <w:tcPr>
            <w:tcW w:w="197" w:type="pct"/>
            <w:tcBorders>
              <w:top w:val="nil"/>
              <w:left w:val="nil"/>
              <w:bottom w:val="nil"/>
              <w:right w:val="nil"/>
            </w:tcBorders>
            <w:shd w:val="clear" w:color="auto" w:fill="auto"/>
            <w:vAlign w:val="center"/>
            <w:hideMark/>
          </w:tcPr>
          <w:p w14:paraId="0C779922"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633A77E7"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5516CEDB"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Zysk ze zbycia inwestycji</w:t>
            </w:r>
          </w:p>
        </w:tc>
        <w:tc>
          <w:tcPr>
            <w:tcW w:w="591" w:type="pct"/>
            <w:tcBorders>
              <w:top w:val="nil"/>
              <w:left w:val="nil"/>
              <w:bottom w:val="nil"/>
              <w:right w:val="nil"/>
            </w:tcBorders>
            <w:shd w:val="clear" w:color="000000" w:fill="A6A6A6"/>
            <w:vAlign w:val="center"/>
            <w:hideMark/>
          </w:tcPr>
          <w:p w14:paraId="670A7DA6"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18833E3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761</w:t>
            </w:r>
          </w:p>
        </w:tc>
        <w:tc>
          <w:tcPr>
            <w:tcW w:w="723" w:type="pct"/>
            <w:tcBorders>
              <w:top w:val="nil"/>
              <w:left w:val="nil"/>
              <w:bottom w:val="nil"/>
              <w:right w:val="nil"/>
            </w:tcBorders>
            <w:shd w:val="clear" w:color="auto" w:fill="auto"/>
            <w:vAlign w:val="center"/>
            <w:hideMark/>
          </w:tcPr>
          <w:p w14:paraId="7DF5C56C"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(100,0% )</w:t>
            </w:r>
          </w:p>
        </w:tc>
      </w:tr>
      <w:tr w:rsidR="00323FF5" w:rsidRPr="001D0A25" w14:paraId="257B2D8C" w14:textId="77777777" w:rsidTr="00733DCB">
        <w:trPr>
          <w:trHeight w:val="288"/>
        </w:trPr>
        <w:tc>
          <w:tcPr>
            <w:tcW w:w="197" w:type="pct"/>
            <w:tcBorders>
              <w:top w:val="nil"/>
              <w:left w:val="nil"/>
              <w:bottom w:val="nil"/>
              <w:right w:val="nil"/>
            </w:tcBorders>
            <w:shd w:val="clear" w:color="auto" w:fill="auto"/>
            <w:vAlign w:val="center"/>
            <w:hideMark/>
          </w:tcPr>
          <w:p w14:paraId="1E4DECAC"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2E7D56DB"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IV.</w:t>
            </w:r>
          </w:p>
        </w:tc>
        <w:tc>
          <w:tcPr>
            <w:tcW w:w="2586" w:type="pct"/>
            <w:tcBorders>
              <w:top w:val="nil"/>
              <w:left w:val="nil"/>
              <w:bottom w:val="nil"/>
              <w:right w:val="nil"/>
            </w:tcBorders>
            <w:shd w:val="clear" w:color="auto" w:fill="auto"/>
            <w:vAlign w:val="center"/>
            <w:hideMark/>
          </w:tcPr>
          <w:p w14:paraId="1979D745"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Aktualizacja wartości inwestycji</w:t>
            </w:r>
          </w:p>
        </w:tc>
        <w:tc>
          <w:tcPr>
            <w:tcW w:w="591" w:type="pct"/>
            <w:tcBorders>
              <w:top w:val="nil"/>
              <w:left w:val="nil"/>
              <w:bottom w:val="nil"/>
              <w:right w:val="nil"/>
            </w:tcBorders>
            <w:shd w:val="clear" w:color="000000" w:fill="A6A6A6"/>
            <w:vAlign w:val="center"/>
            <w:hideMark/>
          </w:tcPr>
          <w:p w14:paraId="72441F05"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3A67026C"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1CD4A99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50473722" w14:textId="77777777" w:rsidTr="00733DCB">
        <w:trPr>
          <w:trHeight w:val="288"/>
        </w:trPr>
        <w:tc>
          <w:tcPr>
            <w:tcW w:w="197" w:type="pct"/>
            <w:tcBorders>
              <w:top w:val="nil"/>
              <w:left w:val="nil"/>
              <w:bottom w:val="nil"/>
              <w:right w:val="nil"/>
            </w:tcBorders>
            <w:shd w:val="clear" w:color="auto" w:fill="auto"/>
            <w:vAlign w:val="center"/>
            <w:hideMark/>
          </w:tcPr>
          <w:p w14:paraId="018F1AF8"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6A0A5E07"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V.</w:t>
            </w:r>
          </w:p>
        </w:tc>
        <w:tc>
          <w:tcPr>
            <w:tcW w:w="2586" w:type="pct"/>
            <w:tcBorders>
              <w:top w:val="nil"/>
              <w:left w:val="nil"/>
              <w:bottom w:val="nil"/>
              <w:right w:val="nil"/>
            </w:tcBorders>
            <w:shd w:val="clear" w:color="auto" w:fill="auto"/>
            <w:vAlign w:val="center"/>
            <w:hideMark/>
          </w:tcPr>
          <w:p w14:paraId="2AC62CC1"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Inne</w:t>
            </w:r>
          </w:p>
        </w:tc>
        <w:tc>
          <w:tcPr>
            <w:tcW w:w="591" w:type="pct"/>
            <w:tcBorders>
              <w:top w:val="nil"/>
              <w:left w:val="nil"/>
              <w:bottom w:val="nil"/>
              <w:right w:val="nil"/>
            </w:tcBorders>
            <w:shd w:val="clear" w:color="000000" w:fill="A6A6A6"/>
            <w:vAlign w:val="center"/>
            <w:hideMark/>
          </w:tcPr>
          <w:p w14:paraId="0FAFB0DF"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62211CCC"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2B5AAA6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4BF92E84" w14:textId="77777777" w:rsidTr="00733DCB">
        <w:trPr>
          <w:trHeight w:val="288"/>
        </w:trPr>
        <w:tc>
          <w:tcPr>
            <w:tcW w:w="197" w:type="pct"/>
            <w:tcBorders>
              <w:top w:val="nil"/>
              <w:left w:val="nil"/>
              <w:bottom w:val="nil"/>
              <w:right w:val="nil"/>
            </w:tcBorders>
            <w:shd w:val="clear" w:color="auto" w:fill="auto"/>
            <w:vAlign w:val="center"/>
            <w:hideMark/>
          </w:tcPr>
          <w:p w14:paraId="571B02C5"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42461D3A"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16DC15DC"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143F5FF5"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w:t>
            </w:r>
          </w:p>
        </w:tc>
        <w:tc>
          <w:tcPr>
            <w:tcW w:w="678" w:type="pct"/>
            <w:tcBorders>
              <w:top w:val="nil"/>
              <w:left w:val="nil"/>
              <w:bottom w:val="nil"/>
              <w:right w:val="nil"/>
            </w:tcBorders>
            <w:shd w:val="clear" w:color="auto" w:fill="auto"/>
            <w:vAlign w:val="center"/>
            <w:hideMark/>
          </w:tcPr>
          <w:p w14:paraId="5E50F4F9"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62D2CC6C"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7E083146" w14:textId="77777777" w:rsidTr="00733DCB">
        <w:trPr>
          <w:trHeight w:val="288"/>
        </w:trPr>
        <w:tc>
          <w:tcPr>
            <w:tcW w:w="197" w:type="pct"/>
            <w:tcBorders>
              <w:top w:val="nil"/>
              <w:left w:val="nil"/>
              <w:bottom w:val="nil"/>
              <w:right w:val="nil"/>
            </w:tcBorders>
            <w:shd w:val="clear" w:color="auto" w:fill="auto"/>
            <w:vAlign w:val="center"/>
            <w:hideMark/>
          </w:tcPr>
          <w:p w14:paraId="317A4B48"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H.</w:t>
            </w:r>
          </w:p>
        </w:tc>
        <w:tc>
          <w:tcPr>
            <w:tcW w:w="224" w:type="pct"/>
            <w:tcBorders>
              <w:top w:val="nil"/>
              <w:left w:val="nil"/>
              <w:bottom w:val="nil"/>
              <w:right w:val="nil"/>
            </w:tcBorders>
            <w:shd w:val="clear" w:color="auto" w:fill="auto"/>
            <w:vAlign w:val="center"/>
            <w:hideMark/>
          </w:tcPr>
          <w:p w14:paraId="3BA6CE04"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093A4686"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Koszty finansowe</w:t>
            </w:r>
          </w:p>
        </w:tc>
        <w:tc>
          <w:tcPr>
            <w:tcW w:w="591" w:type="pct"/>
            <w:tcBorders>
              <w:top w:val="nil"/>
              <w:left w:val="nil"/>
              <w:bottom w:val="nil"/>
              <w:right w:val="nil"/>
            </w:tcBorders>
            <w:shd w:val="clear" w:color="000000" w:fill="A6A6A6"/>
            <w:vAlign w:val="center"/>
            <w:hideMark/>
          </w:tcPr>
          <w:p w14:paraId="1BB038B5"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1 711</w:t>
            </w:r>
          </w:p>
        </w:tc>
        <w:tc>
          <w:tcPr>
            <w:tcW w:w="678" w:type="pct"/>
            <w:tcBorders>
              <w:top w:val="nil"/>
              <w:left w:val="nil"/>
              <w:bottom w:val="nil"/>
              <w:right w:val="nil"/>
            </w:tcBorders>
            <w:shd w:val="clear" w:color="auto" w:fill="auto"/>
            <w:vAlign w:val="center"/>
            <w:hideMark/>
          </w:tcPr>
          <w:p w14:paraId="527C29CE"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3 799</w:t>
            </w:r>
          </w:p>
        </w:tc>
        <w:tc>
          <w:tcPr>
            <w:tcW w:w="723" w:type="pct"/>
            <w:tcBorders>
              <w:top w:val="nil"/>
              <w:left w:val="nil"/>
              <w:bottom w:val="nil"/>
              <w:right w:val="nil"/>
            </w:tcBorders>
            <w:shd w:val="clear" w:color="auto" w:fill="auto"/>
            <w:vAlign w:val="center"/>
            <w:hideMark/>
          </w:tcPr>
          <w:p w14:paraId="005CAA91"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(55,0% )</w:t>
            </w:r>
          </w:p>
        </w:tc>
      </w:tr>
      <w:tr w:rsidR="00323FF5" w:rsidRPr="001D0A25" w14:paraId="04FBBC66" w14:textId="77777777" w:rsidTr="00733DCB">
        <w:trPr>
          <w:trHeight w:val="288"/>
        </w:trPr>
        <w:tc>
          <w:tcPr>
            <w:tcW w:w="197" w:type="pct"/>
            <w:tcBorders>
              <w:top w:val="nil"/>
              <w:left w:val="nil"/>
              <w:bottom w:val="nil"/>
              <w:right w:val="nil"/>
            </w:tcBorders>
            <w:shd w:val="clear" w:color="auto" w:fill="auto"/>
            <w:vAlign w:val="center"/>
            <w:hideMark/>
          </w:tcPr>
          <w:p w14:paraId="1B5737E7"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7C086950"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2586" w:type="pct"/>
            <w:tcBorders>
              <w:top w:val="nil"/>
              <w:left w:val="nil"/>
              <w:bottom w:val="nil"/>
              <w:right w:val="nil"/>
            </w:tcBorders>
            <w:shd w:val="clear" w:color="auto" w:fill="auto"/>
            <w:vAlign w:val="center"/>
            <w:hideMark/>
          </w:tcPr>
          <w:p w14:paraId="69BD1E71"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Odsetki</w:t>
            </w:r>
          </w:p>
        </w:tc>
        <w:tc>
          <w:tcPr>
            <w:tcW w:w="591" w:type="pct"/>
            <w:tcBorders>
              <w:top w:val="nil"/>
              <w:left w:val="nil"/>
              <w:bottom w:val="nil"/>
              <w:right w:val="nil"/>
            </w:tcBorders>
            <w:shd w:val="clear" w:color="000000" w:fill="A6A6A6"/>
            <w:vAlign w:val="center"/>
            <w:hideMark/>
          </w:tcPr>
          <w:p w14:paraId="1745C2F9"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1 086</w:t>
            </w:r>
          </w:p>
        </w:tc>
        <w:tc>
          <w:tcPr>
            <w:tcW w:w="678" w:type="pct"/>
            <w:tcBorders>
              <w:top w:val="nil"/>
              <w:left w:val="nil"/>
              <w:bottom w:val="nil"/>
              <w:right w:val="nil"/>
            </w:tcBorders>
            <w:shd w:val="clear" w:color="auto" w:fill="auto"/>
            <w:vAlign w:val="center"/>
            <w:hideMark/>
          </w:tcPr>
          <w:p w14:paraId="6A558FD7"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821</w:t>
            </w:r>
          </w:p>
        </w:tc>
        <w:tc>
          <w:tcPr>
            <w:tcW w:w="723" w:type="pct"/>
            <w:tcBorders>
              <w:top w:val="nil"/>
              <w:left w:val="nil"/>
              <w:bottom w:val="nil"/>
              <w:right w:val="nil"/>
            </w:tcBorders>
            <w:shd w:val="clear" w:color="auto" w:fill="auto"/>
            <w:vAlign w:val="center"/>
            <w:hideMark/>
          </w:tcPr>
          <w:p w14:paraId="6F7C0C96"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32,3% </w:t>
            </w:r>
          </w:p>
        </w:tc>
      </w:tr>
      <w:tr w:rsidR="00323FF5" w:rsidRPr="001D0A25" w14:paraId="6A5B9FFF" w14:textId="77777777" w:rsidTr="00733DCB">
        <w:trPr>
          <w:trHeight w:val="288"/>
        </w:trPr>
        <w:tc>
          <w:tcPr>
            <w:tcW w:w="197" w:type="pct"/>
            <w:tcBorders>
              <w:top w:val="nil"/>
              <w:left w:val="nil"/>
              <w:bottom w:val="nil"/>
              <w:right w:val="nil"/>
            </w:tcBorders>
            <w:shd w:val="clear" w:color="auto" w:fill="auto"/>
            <w:vAlign w:val="center"/>
            <w:hideMark/>
          </w:tcPr>
          <w:p w14:paraId="487749BB"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23545903"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2586" w:type="pct"/>
            <w:tcBorders>
              <w:top w:val="nil"/>
              <w:left w:val="nil"/>
              <w:bottom w:val="nil"/>
              <w:right w:val="nil"/>
            </w:tcBorders>
            <w:shd w:val="clear" w:color="auto" w:fill="auto"/>
            <w:vAlign w:val="center"/>
            <w:hideMark/>
          </w:tcPr>
          <w:p w14:paraId="75E785E7"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Strata ze zbycia inwestycji</w:t>
            </w:r>
          </w:p>
        </w:tc>
        <w:tc>
          <w:tcPr>
            <w:tcW w:w="591" w:type="pct"/>
            <w:tcBorders>
              <w:top w:val="nil"/>
              <w:left w:val="nil"/>
              <w:bottom w:val="nil"/>
              <w:right w:val="nil"/>
            </w:tcBorders>
            <w:shd w:val="clear" w:color="000000" w:fill="A6A6A6"/>
            <w:vAlign w:val="center"/>
            <w:hideMark/>
          </w:tcPr>
          <w:p w14:paraId="4E08E98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46F2B3A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67E22969"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6EEB21FB" w14:textId="77777777" w:rsidTr="00733DCB">
        <w:trPr>
          <w:trHeight w:val="288"/>
        </w:trPr>
        <w:tc>
          <w:tcPr>
            <w:tcW w:w="197" w:type="pct"/>
            <w:tcBorders>
              <w:top w:val="nil"/>
              <w:left w:val="nil"/>
              <w:bottom w:val="nil"/>
              <w:right w:val="nil"/>
            </w:tcBorders>
            <w:shd w:val="clear" w:color="auto" w:fill="auto"/>
            <w:vAlign w:val="center"/>
            <w:hideMark/>
          </w:tcPr>
          <w:p w14:paraId="5815E755"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5B587EB8"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2586" w:type="pct"/>
            <w:tcBorders>
              <w:top w:val="nil"/>
              <w:left w:val="nil"/>
              <w:bottom w:val="nil"/>
              <w:right w:val="nil"/>
            </w:tcBorders>
            <w:shd w:val="clear" w:color="auto" w:fill="auto"/>
            <w:vAlign w:val="center"/>
            <w:hideMark/>
          </w:tcPr>
          <w:p w14:paraId="6D0246B0"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Aktualizacja wartości inwestycji</w:t>
            </w:r>
          </w:p>
        </w:tc>
        <w:tc>
          <w:tcPr>
            <w:tcW w:w="591" w:type="pct"/>
            <w:tcBorders>
              <w:top w:val="nil"/>
              <w:left w:val="nil"/>
              <w:bottom w:val="nil"/>
              <w:right w:val="nil"/>
            </w:tcBorders>
            <w:shd w:val="clear" w:color="000000" w:fill="A6A6A6"/>
            <w:vAlign w:val="center"/>
            <w:hideMark/>
          </w:tcPr>
          <w:p w14:paraId="0B5EB2B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678" w:type="pct"/>
            <w:tcBorders>
              <w:top w:val="nil"/>
              <w:left w:val="nil"/>
              <w:bottom w:val="nil"/>
              <w:right w:val="nil"/>
            </w:tcBorders>
            <w:shd w:val="clear" w:color="auto" w:fill="auto"/>
            <w:vAlign w:val="center"/>
            <w:hideMark/>
          </w:tcPr>
          <w:p w14:paraId="4AFAFC2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19A87708"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4ED115A4" w14:textId="77777777" w:rsidTr="00733DCB">
        <w:trPr>
          <w:trHeight w:val="288"/>
        </w:trPr>
        <w:tc>
          <w:tcPr>
            <w:tcW w:w="197" w:type="pct"/>
            <w:tcBorders>
              <w:top w:val="nil"/>
              <w:left w:val="nil"/>
              <w:bottom w:val="nil"/>
              <w:right w:val="nil"/>
            </w:tcBorders>
            <w:shd w:val="clear" w:color="auto" w:fill="auto"/>
            <w:vAlign w:val="center"/>
            <w:hideMark/>
          </w:tcPr>
          <w:p w14:paraId="4D837D3D"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48686C18"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IV.</w:t>
            </w:r>
          </w:p>
        </w:tc>
        <w:tc>
          <w:tcPr>
            <w:tcW w:w="2586" w:type="pct"/>
            <w:tcBorders>
              <w:top w:val="nil"/>
              <w:left w:val="nil"/>
              <w:bottom w:val="nil"/>
              <w:right w:val="nil"/>
            </w:tcBorders>
            <w:shd w:val="clear" w:color="auto" w:fill="auto"/>
            <w:vAlign w:val="center"/>
            <w:hideMark/>
          </w:tcPr>
          <w:p w14:paraId="6907B3E0" w14:textId="77777777" w:rsidR="00323FF5" w:rsidRPr="001D0A25" w:rsidRDefault="00323FF5" w:rsidP="00323FF5">
            <w:pPr>
              <w:spacing w:after="0" w:line="240" w:lineRule="auto"/>
              <w:rPr>
                <w:rFonts w:eastAsia="Times New Roman" w:cs="Calibri"/>
                <w:color w:val="000000"/>
                <w:sz w:val="18"/>
                <w:szCs w:val="18"/>
                <w:lang w:eastAsia="pl-PL"/>
              </w:rPr>
            </w:pPr>
            <w:r w:rsidRPr="001D0A25">
              <w:rPr>
                <w:rFonts w:eastAsia="Times New Roman" w:cs="Calibri"/>
                <w:color w:val="000000"/>
                <w:sz w:val="18"/>
                <w:szCs w:val="18"/>
                <w:lang w:eastAsia="pl-PL"/>
              </w:rPr>
              <w:t>Inne</w:t>
            </w:r>
          </w:p>
        </w:tc>
        <w:tc>
          <w:tcPr>
            <w:tcW w:w="591" w:type="pct"/>
            <w:tcBorders>
              <w:top w:val="nil"/>
              <w:left w:val="nil"/>
              <w:bottom w:val="nil"/>
              <w:right w:val="nil"/>
            </w:tcBorders>
            <w:shd w:val="clear" w:color="000000" w:fill="A6A6A6"/>
            <w:vAlign w:val="center"/>
            <w:hideMark/>
          </w:tcPr>
          <w:p w14:paraId="678C8C70"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625</w:t>
            </w:r>
          </w:p>
        </w:tc>
        <w:tc>
          <w:tcPr>
            <w:tcW w:w="678" w:type="pct"/>
            <w:tcBorders>
              <w:top w:val="nil"/>
              <w:left w:val="nil"/>
              <w:bottom w:val="nil"/>
              <w:right w:val="nil"/>
            </w:tcBorders>
            <w:shd w:val="clear" w:color="auto" w:fill="auto"/>
            <w:vAlign w:val="center"/>
            <w:hideMark/>
          </w:tcPr>
          <w:p w14:paraId="15F48C64"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2 978</w:t>
            </w:r>
          </w:p>
        </w:tc>
        <w:tc>
          <w:tcPr>
            <w:tcW w:w="723" w:type="pct"/>
            <w:tcBorders>
              <w:top w:val="nil"/>
              <w:left w:val="nil"/>
              <w:bottom w:val="nil"/>
              <w:right w:val="nil"/>
            </w:tcBorders>
            <w:shd w:val="clear" w:color="auto" w:fill="auto"/>
            <w:vAlign w:val="center"/>
            <w:hideMark/>
          </w:tcPr>
          <w:p w14:paraId="61BA9ACA"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(79,0% )</w:t>
            </w:r>
          </w:p>
        </w:tc>
      </w:tr>
      <w:tr w:rsidR="001D0A25" w:rsidRPr="001D0A25" w14:paraId="62D058BF" w14:textId="77777777" w:rsidTr="00733DCB">
        <w:trPr>
          <w:trHeight w:val="288"/>
        </w:trPr>
        <w:tc>
          <w:tcPr>
            <w:tcW w:w="197" w:type="pct"/>
            <w:tcBorders>
              <w:top w:val="nil"/>
              <w:left w:val="nil"/>
              <w:bottom w:val="nil"/>
              <w:right w:val="nil"/>
            </w:tcBorders>
            <w:shd w:val="clear" w:color="auto" w:fill="auto"/>
            <w:vAlign w:val="center"/>
            <w:hideMark/>
          </w:tcPr>
          <w:p w14:paraId="463821C0" w14:textId="77777777" w:rsidR="001D0A25" w:rsidRPr="001D0A25" w:rsidRDefault="001D0A25" w:rsidP="001D0A2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72738F2D"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564895AD"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39A2F014" w14:textId="77777777" w:rsidR="001D0A25" w:rsidRPr="001D0A25" w:rsidRDefault="001D0A25" w:rsidP="001D0A25">
            <w:pPr>
              <w:spacing w:after="0" w:line="240" w:lineRule="auto"/>
              <w:jc w:val="right"/>
              <w:rPr>
                <w:rFonts w:eastAsia="Times New Roman" w:cs="Calibri"/>
                <w:color w:val="000000"/>
                <w:sz w:val="18"/>
                <w:szCs w:val="18"/>
                <w:lang w:eastAsia="pl-PL"/>
              </w:rPr>
            </w:pPr>
            <w:r w:rsidRPr="001D0A25">
              <w:rPr>
                <w:rFonts w:eastAsia="Times New Roman" w:cs="Calibri"/>
                <w:color w:val="000000"/>
                <w:sz w:val="18"/>
                <w:szCs w:val="18"/>
                <w:lang w:eastAsia="pl-PL"/>
              </w:rPr>
              <w:t> </w:t>
            </w:r>
          </w:p>
        </w:tc>
        <w:tc>
          <w:tcPr>
            <w:tcW w:w="678" w:type="pct"/>
            <w:tcBorders>
              <w:top w:val="nil"/>
              <w:left w:val="nil"/>
              <w:bottom w:val="nil"/>
              <w:right w:val="nil"/>
            </w:tcBorders>
            <w:shd w:val="clear" w:color="auto" w:fill="auto"/>
            <w:vAlign w:val="center"/>
            <w:hideMark/>
          </w:tcPr>
          <w:p w14:paraId="3AE10E20" w14:textId="77777777" w:rsidR="001D0A25" w:rsidRPr="001D0A25" w:rsidRDefault="001D0A25" w:rsidP="001D0A25">
            <w:pPr>
              <w:spacing w:after="0" w:line="240" w:lineRule="auto"/>
              <w:jc w:val="right"/>
              <w:rPr>
                <w:rFonts w:eastAsia="Times New Roman" w:cs="Calibri"/>
                <w:color w:val="000000"/>
                <w:sz w:val="18"/>
                <w:szCs w:val="18"/>
                <w:lang w:eastAsia="pl-PL"/>
              </w:rPr>
            </w:pPr>
          </w:p>
        </w:tc>
        <w:tc>
          <w:tcPr>
            <w:tcW w:w="723" w:type="pct"/>
            <w:tcBorders>
              <w:top w:val="nil"/>
              <w:left w:val="nil"/>
              <w:bottom w:val="nil"/>
              <w:right w:val="nil"/>
            </w:tcBorders>
            <w:shd w:val="clear" w:color="auto" w:fill="auto"/>
            <w:vAlign w:val="center"/>
            <w:hideMark/>
          </w:tcPr>
          <w:p w14:paraId="66E7B9D0"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323FF5" w:rsidRPr="001D0A25" w14:paraId="36990174"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6DE97EB6"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24" w:type="pct"/>
            <w:tcBorders>
              <w:top w:val="single" w:sz="4" w:space="0" w:color="auto"/>
              <w:left w:val="nil"/>
              <w:bottom w:val="single" w:sz="4" w:space="0" w:color="auto"/>
              <w:right w:val="nil"/>
            </w:tcBorders>
            <w:shd w:val="clear" w:color="auto" w:fill="auto"/>
            <w:vAlign w:val="center"/>
            <w:hideMark/>
          </w:tcPr>
          <w:p w14:paraId="31AEF877"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2586" w:type="pct"/>
            <w:tcBorders>
              <w:top w:val="single" w:sz="4" w:space="0" w:color="auto"/>
              <w:left w:val="nil"/>
              <w:bottom w:val="single" w:sz="4" w:space="0" w:color="auto"/>
              <w:right w:val="nil"/>
            </w:tcBorders>
            <w:shd w:val="clear" w:color="auto" w:fill="auto"/>
            <w:vAlign w:val="center"/>
            <w:hideMark/>
          </w:tcPr>
          <w:p w14:paraId="207EB9E2"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ZYSK / STRATA Z DZIAŁALNOŚCI GOSPODARCZEJ (F+G-H)</w:t>
            </w:r>
          </w:p>
        </w:tc>
        <w:tc>
          <w:tcPr>
            <w:tcW w:w="591" w:type="pct"/>
            <w:tcBorders>
              <w:top w:val="single" w:sz="4" w:space="0" w:color="auto"/>
              <w:left w:val="nil"/>
              <w:bottom w:val="single" w:sz="4" w:space="0" w:color="auto"/>
              <w:right w:val="nil"/>
            </w:tcBorders>
            <w:shd w:val="clear" w:color="000000" w:fill="A6A6A6"/>
            <w:vAlign w:val="center"/>
            <w:hideMark/>
          </w:tcPr>
          <w:p w14:paraId="38ADE5F9"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2 757</w:t>
            </w:r>
          </w:p>
        </w:tc>
        <w:tc>
          <w:tcPr>
            <w:tcW w:w="678" w:type="pct"/>
            <w:tcBorders>
              <w:top w:val="single" w:sz="4" w:space="0" w:color="auto"/>
              <w:left w:val="nil"/>
              <w:bottom w:val="single" w:sz="4" w:space="0" w:color="auto"/>
              <w:right w:val="nil"/>
            </w:tcBorders>
            <w:shd w:val="clear" w:color="auto" w:fill="auto"/>
            <w:vAlign w:val="center"/>
            <w:hideMark/>
          </w:tcPr>
          <w:p w14:paraId="025C5741"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1 514</w:t>
            </w:r>
          </w:p>
        </w:tc>
        <w:tc>
          <w:tcPr>
            <w:tcW w:w="723" w:type="pct"/>
            <w:tcBorders>
              <w:top w:val="single" w:sz="4" w:space="0" w:color="auto"/>
              <w:left w:val="nil"/>
              <w:bottom w:val="single" w:sz="4" w:space="0" w:color="auto"/>
              <w:right w:val="nil"/>
            </w:tcBorders>
            <w:shd w:val="clear" w:color="auto" w:fill="auto"/>
            <w:vAlign w:val="center"/>
            <w:hideMark/>
          </w:tcPr>
          <w:p w14:paraId="2B8C0B44"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82,1% </w:t>
            </w:r>
          </w:p>
        </w:tc>
      </w:tr>
      <w:tr w:rsidR="00323FF5" w:rsidRPr="001D0A25" w14:paraId="0638367B" w14:textId="77777777" w:rsidTr="00733DCB">
        <w:trPr>
          <w:trHeight w:val="288"/>
        </w:trPr>
        <w:tc>
          <w:tcPr>
            <w:tcW w:w="197" w:type="pct"/>
            <w:tcBorders>
              <w:top w:val="nil"/>
              <w:left w:val="nil"/>
              <w:bottom w:val="nil"/>
              <w:right w:val="nil"/>
            </w:tcBorders>
            <w:shd w:val="clear" w:color="auto" w:fill="auto"/>
            <w:vAlign w:val="center"/>
            <w:hideMark/>
          </w:tcPr>
          <w:p w14:paraId="26D99024"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J.</w:t>
            </w:r>
          </w:p>
        </w:tc>
        <w:tc>
          <w:tcPr>
            <w:tcW w:w="224" w:type="pct"/>
            <w:tcBorders>
              <w:top w:val="nil"/>
              <w:left w:val="nil"/>
              <w:bottom w:val="nil"/>
              <w:right w:val="nil"/>
            </w:tcBorders>
            <w:shd w:val="clear" w:color="auto" w:fill="auto"/>
            <w:vAlign w:val="center"/>
            <w:hideMark/>
          </w:tcPr>
          <w:p w14:paraId="037B761F"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326F29DA"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Wynik zdarzeń nadzwyczajnych</w:t>
            </w:r>
          </w:p>
        </w:tc>
        <w:tc>
          <w:tcPr>
            <w:tcW w:w="591" w:type="pct"/>
            <w:tcBorders>
              <w:top w:val="nil"/>
              <w:left w:val="nil"/>
              <w:bottom w:val="nil"/>
              <w:right w:val="nil"/>
            </w:tcBorders>
            <w:shd w:val="clear" w:color="000000" w:fill="A6A6A6"/>
            <w:vAlign w:val="center"/>
            <w:hideMark/>
          </w:tcPr>
          <w:p w14:paraId="6DA55893"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78" w:type="pct"/>
            <w:tcBorders>
              <w:top w:val="nil"/>
              <w:left w:val="nil"/>
              <w:bottom w:val="nil"/>
              <w:right w:val="nil"/>
            </w:tcBorders>
            <w:shd w:val="clear" w:color="auto" w:fill="auto"/>
            <w:vAlign w:val="center"/>
            <w:hideMark/>
          </w:tcPr>
          <w:p w14:paraId="7B43EB12"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 xml:space="preserve">- </w:t>
            </w:r>
          </w:p>
        </w:tc>
        <w:tc>
          <w:tcPr>
            <w:tcW w:w="723" w:type="pct"/>
            <w:tcBorders>
              <w:top w:val="nil"/>
              <w:left w:val="nil"/>
              <w:bottom w:val="nil"/>
              <w:right w:val="nil"/>
            </w:tcBorders>
            <w:shd w:val="clear" w:color="auto" w:fill="auto"/>
            <w:vAlign w:val="center"/>
            <w:hideMark/>
          </w:tcPr>
          <w:p w14:paraId="779E127D" w14:textId="77777777" w:rsidR="00323FF5" w:rsidRPr="001D0A25" w:rsidRDefault="00323FF5" w:rsidP="00323FF5">
            <w:pPr>
              <w:spacing w:after="0" w:line="240" w:lineRule="auto"/>
              <w:jc w:val="right"/>
              <w:rPr>
                <w:rFonts w:eastAsia="Times New Roman" w:cs="Calibri"/>
                <w:color w:val="000000"/>
                <w:sz w:val="18"/>
                <w:szCs w:val="18"/>
                <w:lang w:eastAsia="pl-PL"/>
              </w:rPr>
            </w:pPr>
            <w:r>
              <w:rPr>
                <w:rFonts w:cs="Calibri"/>
                <w:color w:val="000000"/>
                <w:sz w:val="18"/>
                <w:szCs w:val="18"/>
              </w:rPr>
              <w:t>-</w:t>
            </w:r>
          </w:p>
        </w:tc>
      </w:tr>
      <w:tr w:rsidR="00323FF5" w:rsidRPr="001D0A25" w14:paraId="4ACC77C1" w14:textId="77777777" w:rsidTr="00733DCB">
        <w:trPr>
          <w:trHeight w:val="288"/>
        </w:trPr>
        <w:tc>
          <w:tcPr>
            <w:tcW w:w="197" w:type="pct"/>
            <w:tcBorders>
              <w:top w:val="nil"/>
              <w:left w:val="nil"/>
              <w:bottom w:val="nil"/>
              <w:right w:val="nil"/>
            </w:tcBorders>
            <w:shd w:val="clear" w:color="auto" w:fill="auto"/>
            <w:vAlign w:val="center"/>
            <w:hideMark/>
          </w:tcPr>
          <w:p w14:paraId="358EC3E8" w14:textId="77777777" w:rsidR="00323FF5" w:rsidRPr="001D0A25" w:rsidRDefault="00323FF5" w:rsidP="00323FF5">
            <w:pPr>
              <w:spacing w:after="0" w:line="240" w:lineRule="auto"/>
              <w:jc w:val="right"/>
              <w:rPr>
                <w:rFonts w:eastAsia="Times New Roman" w:cs="Calibri"/>
                <w:color w:val="000000"/>
                <w:sz w:val="18"/>
                <w:szCs w:val="18"/>
                <w:lang w:eastAsia="pl-PL"/>
              </w:rPr>
            </w:pPr>
          </w:p>
        </w:tc>
        <w:tc>
          <w:tcPr>
            <w:tcW w:w="224" w:type="pct"/>
            <w:tcBorders>
              <w:top w:val="nil"/>
              <w:left w:val="nil"/>
              <w:bottom w:val="nil"/>
              <w:right w:val="nil"/>
            </w:tcBorders>
            <w:shd w:val="clear" w:color="auto" w:fill="auto"/>
            <w:vAlign w:val="center"/>
            <w:hideMark/>
          </w:tcPr>
          <w:p w14:paraId="40FE701A"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7C1F6098"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5AC9AE8A"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78" w:type="pct"/>
            <w:tcBorders>
              <w:top w:val="nil"/>
              <w:left w:val="nil"/>
              <w:bottom w:val="nil"/>
              <w:right w:val="nil"/>
            </w:tcBorders>
            <w:shd w:val="clear" w:color="auto" w:fill="auto"/>
            <w:vAlign w:val="center"/>
            <w:hideMark/>
          </w:tcPr>
          <w:p w14:paraId="0639BFC6"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723" w:type="pct"/>
            <w:tcBorders>
              <w:top w:val="nil"/>
              <w:left w:val="nil"/>
              <w:bottom w:val="nil"/>
              <w:right w:val="nil"/>
            </w:tcBorders>
            <w:shd w:val="clear" w:color="auto" w:fill="auto"/>
            <w:vAlign w:val="center"/>
            <w:hideMark/>
          </w:tcPr>
          <w:p w14:paraId="707EC806"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6E3EDAD2"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211AFE68"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w:t>
            </w:r>
          </w:p>
        </w:tc>
        <w:tc>
          <w:tcPr>
            <w:tcW w:w="224" w:type="pct"/>
            <w:tcBorders>
              <w:top w:val="single" w:sz="4" w:space="0" w:color="auto"/>
              <w:left w:val="nil"/>
              <w:bottom w:val="single" w:sz="4" w:space="0" w:color="auto"/>
              <w:right w:val="nil"/>
            </w:tcBorders>
            <w:shd w:val="clear" w:color="auto" w:fill="auto"/>
            <w:vAlign w:val="center"/>
            <w:hideMark/>
          </w:tcPr>
          <w:p w14:paraId="239EA6B6" w14:textId="77777777" w:rsidR="00323FF5" w:rsidRPr="001D0A25" w:rsidRDefault="00323FF5" w:rsidP="00323FF5">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2586" w:type="pct"/>
            <w:tcBorders>
              <w:top w:val="single" w:sz="4" w:space="0" w:color="auto"/>
              <w:left w:val="nil"/>
              <w:bottom w:val="single" w:sz="4" w:space="0" w:color="auto"/>
              <w:right w:val="nil"/>
            </w:tcBorders>
            <w:shd w:val="clear" w:color="auto" w:fill="auto"/>
            <w:vAlign w:val="center"/>
            <w:hideMark/>
          </w:tcPr>
          <w:p w14:paraId="186E602C"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ZYSK / STRATA BRUTTO</w:t>
            </w:r>
          </w:p>
        </w:tc>
        <w:tc>
          <w:tcPr>
            <w:tcW w:w="591" w:type="pct"/>
            <w:tcBorders>
              <w:top w:val="single" w:sz="4" w:space="0" w:color="auto"/>
              <w:left w:val="nil"/>
              <w:bottom w:val="single" w:sz="4" w:space="0" w:color="auto"/>
              <w:right w:val="nil"/>
            </w:tcBorders>
            <w:shd w:val="clear" w:color="000000" w:fill="A6A6A6"/>
            <w:vAlign w:val="center"/>
            <w:hideMark/>
          </w:tcPr>
          <w:p w14:paraId="5D6C3978"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2 757</w:t>
            </w:r>
          </w:p>
        </w:tc>
        <w:tc>
          <w:tcPr>
            <w:tcW w:w="678" w:type="pct"/>
            <w:tcBorders>
              <w:top w:val="single" w:sz="4" w:space="0" w:color="auto"/>
              <w:left w:val="nil"/>
              <w:bottom w:val="single" w:sz="4" w:space="0" w:color="auto"/>
              <w:right w:val="nil"/>
            </w:tcBorders>
            <w:shd w:val="clear" w:color="auto" w:fill="auto"/>
            <w:vAlign w:val="center"/>
            <w:hideMark/>
          </w:tcPr>
          <w:p w14:paraId="1BE5A75C"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1 514</w:t>
            </w:r>
          </w:p>
        </w:tc>
        <w:tc>
          <w:tcPr>
            <w:tcW w:w="723" w:type="pct"/>
            <w:tcBorders>
              <w:top w:val="single" w:sz="4" w:space="0" w:color="auto"/>
              <w:left w:val="nil"/>
              <w:bottom w:val="single" w:sz="4" w:space="0" w:color="auto"/>
              <w:right w:val="nil"/>
            </w:tcBorders>
            <w:shd w:val="clear" w:color="auto" w:fill="auto"/>
            <w:vAlign w:val="center"/>
            <w:hideMark/>
          </w:tcPr>
          <w:p w14:paraId="54522413"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82,1% </w:t>
            </w:r>
          </w:p>
        </w:tc>
      </w:tr>
      <w:tr w:rsidR="00323FF5" w:rsidRPr="001D0A25" w14:paraId="3D418191" w14:textId="77777777" w:rsidTr="00733DCB">
        <w:trPr>
          <w:trHeight w:val="288"/>
        </w:trPr>
        <w:tc>
          <w:tcPr>
            <w:tcW w:w="197" w:type="pct"/>
            <w:tcBorders>
              <w:top w:val="nil"/>
              <w:left w:val="nil"/>
              <w:bottom w:val="nil"/>
              <w:right w:val="nil"/>
            </w:tcBorders>
            <w:shd w:val="clear" w:color="auto" w:fill="auto"/>
            <w:vAlign w:val="center"/>
            <w:hideMark/>
          </w:tcPr>
          <w:p w14:paraId="7C5D9608"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2D51B8E7"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332F4378"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373C2C5C"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c>
          <w:tcPr>
            <w:tcW w:w="678" w:type="pct"/>
            <w:tcBorders>
              <w:top w:val="nil"/>
              <w:left w:val="nil"/>
              <w:bottom w:val="nil"/>
              <w:right w:val="nil"/>
            </w:tcBorders>
            <w:shd w:val="clear" w:color="auto" w:fill="auto"/>
            <w:vAlign w:val="center"/>
            <w:hideMark/>
          </w:tcPr>
          <w:p w14:paraId="1A7E9021" w14:textId="77777777" w:rsidR="00323FF5" w:rsidRPr="001D0A25" w:rsidRDefault="00323FF5" w:rsidP="00323FF5">
            <w:pPr>
              <w:spacing w:after="0" w:line="240" w:lineRule="auto"/>
              <w:jc w:val="right"/>
              <w:rPr>
                <w:rFonts w:eastAsia="Times New Roman" w:cs="Calibri"/>
                <w:b/>
                <w:bCs/>
                <w:color w:val="000000"/>
                <w:sz w:val="18"/>
                <w:szCs w:val="18"/>
                <w:lang w:eastAsia="pl-PL"/>
              </w:rPr>
            </w:pPr>
          </w:p>
        </w:tc>
        <w:tc>
          <w:tcPr>
            <w:tcW w:w="723" w:type="pct"/>
            <w:tcBorders>
              <w:top w:val="nil"/>
              <w:left w:val="nil"/>
              <w:bottom w:val="nil"/>
              <w:right w:val="nil"/>
            </w:tcBorders>
            <w:shd w:val="clear" w:color="auto" w:fill="auto"/>
            <w:vAlign w:val="center"/>
            <w:hideMark/>
          </w:tcPr>
          <w:p w14:paraId="046BF924"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3633885C" w14:textId="77777777" w:rsidTr="00733DCB">
        <w:trPr>
          <w:trHeight w:val="288"/>
        </w:trPr>
        <w:tc>
          <w:tcPr>
            <w:tcW w:w="197" w:type="pct"/>
            <w:tcBorders>
              <w:top w:val="nil"/>
              <w:left w:val="nil"/>
              <w:bottom w:val="nil"/>
              <w:right w:val="nil"/>
            </w:tcBorders>
            <w:shd w:val="clear" w:color="auto" w:fill="auto"/>
            <w:vAlign w:val="center"/>
            <w:hideMark/>
          </w:tcPr>
          <w:p w14:paraId="151466F4"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L.</w:t>
            </w:r>
          </w:p>
        </w:tc>
        <w:tc>
          <w:tcPr>
            <w:tcW w:w="224" w:type="pct"/>
            <w:tcBorders>
              <w:top w:val="nil"/>
              <w:left w:val="nil"/>
              <w:bottom w:val="nil"/>
              <w:right w:val="nil"/>
            </w:tcBorders>
            <w:shd w:val="clear" w:color="auto" w:fill="auto"/>
            <w:vAlign w:val="center"/>
            <w:hideMark/>
          </w:tcPr>
          <w:p w14:paraId="4ABE58DC"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0363CEEF"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Podatek dochodowy</w:t>
            </w:r>
          </w:p>
        </w:tc>
        <w:tc>
          <w:tcPr>
            <w:tcW w:w="591" w:type="pct"/>
            <w:tcBorders>
              <w:top w:val="nil"/>
              <w:left w:val="nil"/>
              <w:bottom w:val="nil"/>
              <w:right w:val="nil"/>
            </w:tcBorders>
            <w:shd w:val="clear" w:color="000000" w:fill="A6A6A6"/>
            <w:vAlign w:val="center"/>
            <w:hideMark/>
          </w:tcPr>
          <w:p w14:paraId="27066697"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423</w:t>
            </w:r>
          </w:p>
        </w:tc>
        <w:tc>
          <w:tcPr>
            <w:tcW w:w="678" w:type="pct"/>
            <w:tcBorders>
              <w:top w:val="nil"/>
              <w:left w:val="nil"/>
              <w:bottom w:val="nil"/>
              <w:right w:val="nil"/>
            </w:tcBorders>
            <w:shd w:val="clear" w:color="auto" w:fill="auto"/>
            <w:vAlign w:val="center"/>
            <w:hideMark/>
          </w:tcPr>
          <w:p w14:paraId="3B9A7870"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FF0000"/>
                <w:sz w:val="18"/>
                <w:szCs w:val="18"/>
              </w:rPr>
              <w:t xml:space="preserve">  (28)</w:t>
            </w:r>
          </w:p>
        </w:tc>
        <w:tc>
          <w:tcPr>
            <w:tcW w:w="723" w:type="pct"/>
            <w:tcBorders>
              <w:top w:val="nil"/>
              <w:left w:val="nil"/>
              <w:bottom w:val="nil"/>
              <w:right w:val="nil"/>
            </w:tcBorders>
            <w:shd w:val="clear" w:color="auto" w:fill="auto"/>
            <w:vAlign w:val="center"/>
            <w:hideMark/>
          </w:tcPr>
          <w:p w14:paraId="300B2267"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(1 610,7% )</w:t>
            </w:r>
          </w:p>
        </w:tc>
      </w:tr>
      <w:tr w:rsidR="00323FF5" w:rsidRPr="001D0A25" w14:paraId="3C206F5E" w14:textId="77777777" w:rsidTr="00733DCB">
        <w:trPr>
          <w:trHeight w:val="288"/>
        </w:trPr>
        <w:tc>
          <w:tcPr>
            <w:tcW w:w="197" w:type="pct"/>
            <w:tcBorders>
              <w:top w:val="nil"/>
              <w:left w:val="nil"/>
              <w:bottom w:val="nil"/>
              <w:right w:val="nil"/>
            </w:tcBorders>
            <w:shd w:val="clear" w:color="auto" w:fill="auto"/>
            <w:vAlign w:val="center"/>
            <w:hideMark/>
          </w:tcPr>
          <w:p w14:paraId="7202FB13"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M.</w:t>
            </w:r>
          </w:p>
        </w:tc>
        <w:tc>
          <w:tcPr>
            <w:tcW w:w="224" w:type="pct"/>
            <w:tcBorders>
              <w:top w:val="nil"/>
              <w:left w:val="nil"/>
              <w:bottom w:val="nil"/>
              <w:right w:val="nil"/>
            </w:tcBorders>
            <w:shd w:val="clear" w:color="auto" w:fill="auto"/>
            <w:vAlign w:val="center"/>
            <w:hideMark/>
          </w:tcPr>
          <w:p w14:paraId="7766F6F1"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2586" w:type="pct"/>
            <w:tcBorders>
              <w:top w:val="nil"/>
              <w:left w:val="nil"/>
              <w:bottom w:val="nil"/>
              <w:right w:val="nil"/>
            </w:tcBorders>
            <w:shd w:val="clear" w:color="auto" w:fill="auto"/>
            <w:vAlign w:val="center"/>
            <w:hideMark/>
          </w:tcPr>
          <w:p w14:paraId="441C833F" w14:textId="77777777" w:rsidR="00323FF5" w:rsidRPr="001D0A25" w:rsidRDefault="00323FF5" w:rsidP="00323FF5">
            <w:pPr>
              <w:spacing w:after="0" w:line="240" w:lineRule="auto"/>
              <w:rPr>
                <w:rFonts w:eastAsia="Times New Roman" w:cs="Calibri"/>
                <w:b/>
                <w:bCs/>
                <w:color w:val="000000"/>
                <w:sz w:val="18"/>
                <w:szCs w:val="18"/>
                <w:lang w:eastAsia="pl-PL"/>
              </w:rPr>
            </w:pPr>
            <w:r w:rsidRPr="001D0A25">
              <w:rPr>
                <w:rFonts w:eastAsia="Times New Roman" w:cs="Calibri"/>
                <w:b/>
                <w:bCs/>
                <w:color w:val="000000"/>
                <w:sz w:val="18"/>
                <w:szCs w:val="18"/>
                <w:lang w:eastAsia="pl-PL"/>
              </w:rPr>
              <w:t>Pozostałe obowiązkowe zmniejszenia zysku (zwiększenia straty)</w:t>
            </w:r>
          </w:p>
        </w:tc>
        <w:tc>
          <w:tcPr>
            <w:tcW w:w="591" w:type="pct"/>
            <w:tcBorders>
              <w:top w:val="nil"/>
              <w:left w:val="nil"/>
              <w:bottom w:val="nil"/>
              <w:right w:val="nil"/>
            </w:tcBorders>
            <w:shd w:val="clear" w:color="000000" w:fill="A6A6A6"/>
            <w:vAlign w:val="center"/>
            <w:hideMark/>
          </w:tcPr>
          <w:p w14:paraId="14E3DFEE"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678" w:type="pct"/>
            <w:tcBorders>
              <w:top w:val="nil"/>
              <w:left w:val="nil"/>
              <w:bottom w:val="nil"/>
              <w:right w:val="nil"/>
            </w:tcBorders>
            <w:shd w:val="clear" w:color="auto" w:fill="auto"/>
            <w:vAlign w:val="center"/>
            <w:hideMark/>
          </w:tcPr>
          <w:p w14:paraId="0512715A"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w:t>
            </w:r>
          </w:p>
        </w:tc>
        <w:tc>
          <w:tcPr>
            <w:tcW w:w="723" w:type="pct"/>
            <w:tcBorders>
              <w:top w:val="nil"/>
              <w:left w:val="nil"/>
              <w:bottom w:val="nil"/>
              <w:right w:val="nil"/>
            </w:tcBorders>
            <w:shd w:val="clear" w:color="auto" w:fill="auto"/>
            <w:vAlign w:val="center"/>
            <w:hideMark/>
          </w:tcPr>
          <w:p w14:paraId="2F932C8A" w14:textId="77777777" w:rsidR="00323FF5" w:rsidRPr="001D0A25" w:rsidRDefault="00323FF5" w:rsidP="00323FF5">
            <w:pPr>
              <w:spacing w:after="0" w:line="240" w:lineRule="auto"/>
              <w:jc w:val="right"/>
              <w:rPr>
                <w:rFonts w:eastAsia="Times New Roman" w:cs="Calibri"/>
                <w:b/>
                <w:bCs/>
                <w:color w:val="000000"/>
                <w:sz w:val="18"/>
                <w:szCs w:val="18"/>
                <w:lang w:eastAsia="pl-PL"/>
              </w:rPr>
            </w:pPr>
            <w:r>
              <w:rPr>
                <w:rFonts w:cs="Calibri"/>
                <w:b/>
                <w:bCs/>
                <w:color w:val="000000"/>
                <w:sz w:val="18"/>
                <w:szCs w:val="18"/>
              </w:rPr>
              <w:t>-</w:t>
            </w:r>
          </w:p>
        </w:tc>
      </w:tr>
      <w:tr w:rsidR="001D0A25" w:rsidRPr="001D0A25" w14:paraId="104A71B0" w14:textId="77777777" w:rsidTr="00733DCB">
        <w:trPr>
          <w:trHeight w:val="288"/>
        </w:trPr>
        <w:tc>
          <w:tcPr>
            <w:tcW w:w="197" w:type="pct"/>
            <w:tcBorders>
              <w:top w:val="nil"/>
              <w:left w:val="nil"/>
              <w:bottom w:val="nil"/>
              <w:right w:val="nil"/>
            </w:tcBorders>
            <w:shd w:val="clear" w:color="auto" w:fill="auto"/>
            <w:vAlign w:val="center"/>
            <w:hideMark/>
          </w:tcPr>
          <w:p w14:paraId="435D3CB2" w14:textId="77777777" w:rsidR="001D0A25" w:rsidRPr="001D0A25" w:rsidRDefault="001D0A25" w:rsidP="001D0A25">
            <w:pPr>
              <w:spacing w:after="0" w:line="240" w:lineRule="auto"/>
              <w:jc w:val="right"/>
              <w:rPr>
                <w:rFonts w:eastAsia="Times New Roman" w:cs="Calibri"/>
                <w:b/>
                <w:bCs/>
                <w:color w:val="000000"/>
                <w:sz w:val="18"/>
                <w:szCs w:val="18"/>
                <w:lang w:eastAsia="pl-PL"/>
              </w:rPr>
            </w:pPr>
          </w:p>
        </w:tc>
        <w:tc>
          <w:tcPr>
            <w:tcW w:w="224" w:type="pct"/>
            <w:tcBorders>
              <w:top w:val="nil"/>
              <w:left w:val="nil"/>
              <w:bottom w:val="nil"/>
              <w:right w:val="nil"/>
            </w:tcBorders>
            <w:shd w:val="clear" w:color="auto" w:fill="auto"/>
            <w:vAlign w:val="center"/>
            <w:hideMark/>
          </w:tcPr>
          <w:p w14:paraId="6AEE4071"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2586" w:type="pct"/>
            <w:tcBorders>
              <w:top w:val="nil"/>
              <w:left w:val="nil"/>
              <w:bottom w:val="nil"/>
              <w:right w:val="nil"/>
            </w:tcBorders>
            <w:shd w:val="clear" w:color="auto" w:fill="auto"/>
            <w:vAlign w:val="center"/>
            <w:hideMark/>
          </w:tcPr>
          <w:p w14:paraId="512B2FB4"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591" w:type="pct"/>
            <w:tcBorders>
              <w:top w:val="nil"/>
              <w:left w:val="nil"/>
              <w:bottom w:val="nil"/>
              <w:right w:val="nil"/>
            </w:tcBorders>
            <w:shd w:val="clear" w:color="000000" w:fill="A6A6A6"/>
            <w:vAlign w:val="center"/>
            <w:hideMark/>
          </w:tcPr>
          <w:p w14:paraId="00D1E197" w14:textId="77777777" w:rsidR="001D0A25" w:rsidRPr="001D0A25" w:rsidRDefault="001D0A25" w:rsidP="001D0A25">
            <w:pPr>
              <w:spacing w:after="0" w:line="240" w:lineRule="auto"/>
              <w:jc w:val="right"/>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678" w:type="pct"/>
            <w:tcBorders>
              <w:top w:val="nil"/>
              <w:left w:val="nil"/>
              <w:bottom w:val="nil"/>
              <w:right w:val="nil"/>
            </w:tcBorders>
            <w:shd w:val="clear" w:color="auto" w:fill="auto"/>
            <w:vAlign w:val="center"/>
            <w:hideMark/>
          </w:tcPr>
          <w:p w14:paraId="0EC7FF21" w14:textId="77777777" w:rsidR="001D0A25" w:rsidRPr="001D0A25" w:rsidRDefault="001D0A25" w:rsidP="001D0A25">
            <w:pPr>
              <w:spacing w:after="0" w:line="240" w:lineRule="auto"/>
              <w:jc w:val="right"/>
              <w:rPr>
                <w:rFonts w:eastAsia="Times New Roman" w:cs="Calibri"/>
                <w:b/>
                <w:bCs/>
                <w:color w:val="000000"/>
                <w:sz w:val="18"/>
                <w:szCs w:val="18"/>
                <w:lang w:eastAsia="pl-PL"/>
              </w:rPr>
            </w:pPr>
          </w:p>
        </w:tc>
        <w:tc>
          <w:tcPr>
            <w:tcW w:w="723" w:type="pct"/>
            <w:tcBorders>
              <w:top w:val="nil"/>
              <w:left w:val="nil"/>
              <w:bottom w:val="nil"/>
              <w:right w:val="nil"/>
            </w:tcBorders>
            <w:shd w:val="clear" w:color="auto" w:fill="auto"/>
            <w:vAlign w:val="center"/>
            <w:hideMark/>
          </w:tcPr>
          <w:p w14:paraId="29933AFB"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1D0A25" w:rsidRPr="001D0A25" w14:paraId="55698374" w14:textId="77777777" w:rsidTr="00733DCB">
        <w:trPr>
          <w:trHeight w:val="288"/>
        </w:trPr>
        <w:tc>
          <w:tcPr>
            <w:tcW w:w="197" w:type="pct"/>
            <w:tcBorders>
              <w:top w:val="single" w:sz="4" w:space="0" w:color="auto"/>
              <w:left w:val="nil"/>
              <w:bottom w:val="single" w:sz="4" w:space="0" w:color="auto"/>
              <w:right w:val="nil"/>
            </w:tcBorders>
            <w:shd w:val="clear" w:color="000000" w:fill="A6A6A6"/>
            <w:vAlign w:val="center"/>
            <w:hideMark/>
          </w:tcPr>
          <w:p w14:paraId="12F81524"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N.</w:t>
            </w:r>
          </w:p>
        </w:tc>
        <w:tc>
          <w:tcPr>
            <w:tcW w:w="224" w:type="pct"/>
            <w:tcBorders>
              <w:top w:val="single" w:sz="4" w:space="0" w:color="auto"/>
              <w:left w:val="nil"/>
              <w:bottom w:val="single" w:sz="4" w:space="0" w:color="auto"/>
              <w:right w:val="nil"/>
            </w:tcBorders>
            <w:shd w:val="clear" w:color="000000" w:fill="A6A6A6"/>
            <w:vAlign w:val="center"/>
            <w:hideMark/>
          </w:tcPr>
          <w:p w14:paraId="524FB7A4" w14:textId="77777777" w:rsidR="001D0A25" w:rsidRPr="001D0A25" w:rsidRDefault="001D0A25" w:rsidP="001D0A25">
            <w:pPr>
              <w:spacing w:after="0" w:line="240" w:lineRule="auto"/>
              <w:jc w:val="both"/>
              <w:rPr>
                <w:rFonts w:eastAsia="Times New Roman" w:cs="Calibri"/>
                <w:b/>
                <w:bCs/>
                <w:color w:val="FFFFFF"/>
                <w:sz w:val="18"/>
                <w:szCs w:val="18"/>
                <w:lang w:eastAsia="pl-PL"/>
              </w:rPr>
            </w:pPr>
            <w:r w:rsidRPr="001D0A25">
              <w:rPr>
                <w:rFonts w:eastAsia="Times New Roman" w:cs="Calibri"/>
                <w:b/>
                <w:bCs/>
                <w:color w:val="FFFFFF"/>
                <w:sz w:val="18"/>
                <w:szCs w:val="18"/>
                <w:lang w:eastAsia="pl-PL"/>
              </w:rPr>
              <w:t> </w:t>
            </w:r>
          </w:p>
        </w:tc>
        <w:tc>
          <w:tcPr>
            <w:tcW w:w="2586" w:type="pct"/>
            <w:tcBorders>
              <w:top w:val="single" w:sz="4" w:space="0" w:color="auto"/>
              <w:left w:val="nil"/>
              <w:bottom w:val="single" w:sz="4" w:space="0" w:color="auto"/>
              <w:right w:val="nil"/>
            </w:tcBorders>
            <w:shd w:val="clear" w:color="000000" w:fill="A6A6A6"/>
            <w:vAlign w:val="center"/>
            <w:hideMark/>
          </w:tcPr>
          <w:p w14:paraId="5745018E"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ZYSK / STRATA NETTO (K-L-M)</w:t>
            </w:r>
          </w:p>
        </w:tc>
        <w:tc>
          <w:tcPr>
            <w:tcW w:w="591" w:type="pct"/>
            <w:tcBorders>
              <w:top w:val="single" w:sz="4" w:space="0" w:color="auto"/>
              <w:left w:val="nil"/>
              <w:bottom w:val="single" w:sz="4" w:space="0" w:color="auto"/>
              <w:right w:val="nil"/>
            </w:tcBorders>
            <w:shd w:val="clear" w:color="000000" w:fill="A6A6A6"/>
            <w:vAlign w:val="center"/>
            <w:hideMark/>
          </w:tcPr>
          <w:p w14:paraId="0D598732"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2 334</w:t>
            </w:r>
          </w:p>
        </w:tc>
        <w:tc>
          <w:tcPr>
            <w:tcW w:w="678" w:type="pct"/>
            <w:tcBorders>
              <w:top w:val="single" w:sz="4" w:space="0" w:color="auto"/>
              <w:left w:val="nil"/>
              <w:bottom w:val="single" w:sz="4" w:space="0" w:color="auto"/>
              <w:right w:val="nil"/>
            </w:tcBorders>
            <w:shd w:val="clear" w:color="auto" w:fill="auto"/>
            <w:vAlign w:val="center"/>
            <w:hideMark/>
          </w:tcPr>
          <w:p w14:paraId="3EA43E24"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1 542</w:t>
            </w:r>
          </w:p>
        </w:tc>
        <w:tc>
          <w:tcPr>
            <w:tcW w:w="723" w:type="pct"/>
            <w:tcBorders>
              <w:top w:val="single" w:sz="4" w:space="0" w:color="auto"/>
              <w:left w:val="nil"/>
              <w:bottom w:val="single" w:sz="4" w:space="0" w:color="auto"/>
              <w:right w:val="nil"/>
            </w:tcBorders>
            <w:shd w:val="clear" w:color="auto" w:fill="auto"/>
            <w:vAlign w:val="center"/>
            <w:hideMark/>
          </w:tcPr>
          <w:p w14:paraId="3DF0AEAA"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51,4% </w:t>
            </w:r>
          </w:p>
        </w:tc>
      </w:tr>
    </w:tbl>
    <w:p w14:paraId="23E09FF8" w14:textId="00262307" w:rsidR="00121C8B" w:rsidRPr="005C754C" w:rsidRDefault="00121C8B" w:rsidP="00733DCB"/>
    <w:p w14:paraId="7B65C2F5" w14:textId="77777777" w:rsidR="002A452D" w:rsidRDefault="001D7C55" w:rsidP="002A452D">
      <w:pPr>
        <w:pStyle w:val="Nagwek2"/>
        <w:numPr>
          <w:ilvl w:val="1"/>
          <w:numId w:val="78"/>
        </w:numPr>
        <w:tabs>
          <w:tab w:val="clear" w:pos="4536"/>
          <w:tab w:val="left" w:pos="567"/>
        </w:tabs>
      </w:pPr>
      <w:r>
        <w:br w:type="column"/>
      </w:r>
      <w:bookmarkStart w:id="6716" w:name="_Toc482641023"/>
      <w:r w:rsidR="002A452D" w:rsidRPr="00BD0A11">
        <w:lastRenderedPageBreak/>
        <w:t>Aktywa</w:t>
      </w:r>
      <w:bookmarkEnd w:id="6716"/>
    </w:p>
    <w:tbl>
      <w:tblPr>
        <w:tblW w:w="5000" w:type="pct"/>
        <w:tblCellMar>
          <w:left w:w="70" w:type="dxa"/>
          <w:right w:w="70" w:type="dxa"/>
        </w:tblCellMar>
        <w:tblLook w:val="04A0" w:firstRow="1" w:lastRow="0" w:firstColumn="1" w:lastColumn="0" w:noHBand="0" w:noVBand="1"/>
      </w:tblPr>
      <w:tblGrid>
        <w:gridCol w:w="386"/>
        <w:gridCol w:w="365"/>
        <w:gridCol w:w="3877"/>
        <w:gridCol w:w="1138"/>
        <w:gridCol w:w="1250"/>
        <w:gridCol w:w="1287"/>
        <w:gridCol w:w="1475"/>
      </w:tblGrid>
      <w:tr w:rsidR="001D0A25" w:rsidRPr="001D0A25" w14:paraId="72D6B59A" w14:textId="77777777" w:rsidTr="00733DCB">
        <w:trPr>
          <w:trHeight w:val="276"/>
        </w:trPr>
        <w:tc>
          <w:tcPr>
            <w:tcW w:w="197" w:type="pct"/>
            <w:tcBorders>
              <w:top w:val="nil"/>
              <w:left w:val="nil"/>
              <w:bottom w:val="nil"/>
              <w:right w:val="nil"/>
            </w:tcBorders>
            <w:shd w:val="clear" w:color="000000" w:fill="A6A6A6"/>
            <w:vAlign w:val="center"/>
            <w:hideMark/>
          </w:tcPr>
          <w:p w14:paraId="09F5375B"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187" w:type="pct"/>
            <w:tcBorders>
              <w:top w:val="nil"/>
              <w:left w:val="nil"/>
              <w:bottom w:val="nil"/>
              <w:right w:val="nil"/>
            </w:tcBorders>
            <w:shd w:val="clear" w:color="000000" w:fill="A6A6A6"/>
            <w:vAlign w:val="center"/>
            <w:hideMark/>
          </w:tcPr>
          <w:p w14:paraId="1F594566"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983" w:type="pct"/>
            <w:tcBorders>
              <w:top w:val="nil"/>
              <w:left w:val="nil"/>
              <w:bottom w:val="nil"/>
              <w:right w:val="nil"/>
            </w:tcBorders>
            <w:shd w:val="clear" w:color="000000" w:fill="A6A6A6"/>
            <w:vAlign w:val="center"/>
            <w:hideMark/>
          </w:tcPr>
          <w:p w14:paraId="3EC81B64"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582" w:type="pct"/>
            <w:tcBorders>
              <w:top w:val="nil"/>
              <w:left w:val="nil"/>
              <w:bottom w:val="nil"/>
              <w:right w:val="nil"/>
            </w:tcBorders>
            <w:shd w:val="clear" w:color="000000" w:fill="A6A6A6"/>
            <w:vAlign w:val="center"/>
            <w:hideMark/>
          </w:tcPr>
          <w:p w14:paraId="1DCFB428"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639" w:type="pct"/>
            <w:tcBorders>
              <w:top w:val="nil"/>
              <w:left w:val="nil"/>
              <w:bottom w:val="nil"/>
              <w:right w:val="nil"/>
            </w:tcBorders>
            <w:shd w:val="clear" w:color="000000" w:fill="A6A6A6"/>
            <w:vAlign w:val="center"/>
            <w:hideMark/>
          </w:tcPr>
          <w:p w14:paraId="443F1A6E"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31.03.2017</w:t>
            </w:r>
          </w:p>
        </w:tc>
        <w:tc>
          <w:tcPr>
            <w:tcW w:w="658" w:type="pct"/>
            <w:tcBorders>
              <w:top w:val="nil"/>
              <w:left w:val="nil"/>
              <w:bottom w:val="nil"/>
              <w:right w:val="nil"/>
            </w:tcBorders>
            <w:shd w:val="clear" w:color="000000" w:fill="A6A6A6"/>
            <w:vAlign w:val="center"/>
            <w:hideMark/>
          </w:tcPr>
          <w:p w14:paraId="43E5B4C5"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31.12.2016</w:t>
            </w:r>
          </w:p>
        </w:tc>
        <w:tc>
          <w:tcPr>
            <w:tcW w:w="754" w:type="pct"/>
            <w:tcBorders>
              <w:top w:val="nil"/>
              <w:left w:val="nil"/>
              <w:bottom w:val="nil"/>
              <w:right w:val="nil"/>
            </w:tcBorders>
            <w:shd w:val="clear" w:color="000000" w:fill="A6A6A6"/>
            <w:vAlign w:val="center"/>
            <w:hideMark/>
          </w:tcPr>
          <w:p w14:paraId="5E54B5FE"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31.03.2016</w:t>
            </w:r>
          </w:p>
        </w:tc>
      </w:tr>
      <w:tr w:rsidR="001D0A25" w:rsidRPr="001D0A25" w14:paraId="13C555E0" w14:textId="77777777" w:rsidTr="00733DCB">
        <w:trPr>
          <w:trHeight w:val="300"/>
        </w:trPr>
        <w:tc>
          <w:tcPr>
            <w:tcW w:w="197" w:type="pct"/>
            <w:tcBorders>
              <w:top w:val="nil"/>
              <w:left w:val="nil"/>
              <w:bottom w:val="nil"/>
              <w:right w:val="nil"/>
            </w:tcBorders>
            <w:shd w:val="clear" w:color="000000" w:fill="FFFFFF"/>
            <w:vAlign w:val="center"/>
            <w:hideMark/>
          </w:tcPr>
          <w:p w14:paraId="3201B71A"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87" w:type="pct"/>
            <w:tcBorders>
              <w:top w:val="nil"/>
              <w:left w:val="nil"/>
              <w:bottom w:val="nil"/>
              <w:right w:val="nil"/>
            </w:tcBorders>
            <w:shd w:val="clear" w:color="000000" w:fill="FFFFFF"/>
            <w:vAlign w:val="center"/>
            <w:hideMark/>
          </w:tcPr>
          <w:p w14:paraId="06DA387D"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983" w:type="pct"/>
            <w:tcBorders>
              <w:top w:val="nil"/>
              <w:left w:val="nil"/>
              <w:bottom w:val="nil"/>
              <w:right w:val="nil"/>
            </w:tcBorders>
            <w:shd w:val="clear" w:color="000000" w:fill="FFFFFF"/>
            <w:vAlign w:val="center"/>
            <w:hideMark/>
          </w:tcPr>
          <w:p w14:paraId="7CB5D74B"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582" w:type="pct"/>
            <w:tcBorders>
              <w:top w:val="nil"/>
              <w:left w:val="nil"/>
              <w:bottom w:val="nil"/>
              <w:right w:val="nil"/>
            </w:tcBorders>
            <w:shd w:val="clear" w:color="000000" w:fill="FFFFFF"/>
            <w:vAlign w:val="center"/>
            <w:hideMark/>
          </w:tcPr>
          <w:p w14:paraId="671147D0" w14:textId="77777777" w:rsidR="001D0A25" w:rsidRPr="001D0A25" w:rsidRDefault="001D0A25" w:rsidP="001D0A2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639" w:type="pct"/>
            <w:tcBorders>
              <w:top w:val="nil"/>
              <w:left w:val="nil"/>
              <w:bottom w:val="nil"/>
              <w:right w:val="nil"/>
            </w:tcBorders>
            <w:shd w:val="clear" w:color="000000" w:fill="FFFFFF"/>
            <w:vAlign w:val="center"/>
            <w:hideMark/>
          </w:tcPr>
          <w:p w14:paraId="1CFCE23D"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658" w:type="pct"/>
            <w:tcBorders>
              <w:top w:val="nil"/>
              <w:left w:val="nil"/>
              <w:bottom w:val="nil"/>
              <w:right w:val="nil"/>
            </w:tcBorders>
            <w:shd w:val="clear" w:color="000000" w:fill="FFFFFF"/>
            <w:vAlign w:val="center"/>
            <w:hideMark/>
          </w:tcPr>
          <w:p w14:paraId="2C7FF250"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54" w:type="pct"/>
            <w:tcBorders>
              <w:top w:val="nil"/>
              <w:left w:val="nil"/>
              <w:bottom w:val="nil"/>
              <w:right w:val="nil"/>
            </w:tcBorders>
            <w:shd w:val="clear" w:color="000000" w:fill="FFFFFF"/>
            <w:vAlign w:val="center"/>
            <w:hideMark/>
          </w:tcPr>
          <w:p w14:paraId="437FAAB9"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r>
      <w:tr w:rsidR="00323FF5" w:rsidRPr="001D0A25" w14:paraId="74B2181D" w14:textId="77777777" w:rsidTr="00733DCB">
        <w:trPr>
          <w:trHeight w:val="300"/>
        </w:trPr>
        <w:tc>
          <w:tcPr>
            <w:tcW w:w="197" w:type="pct"/>
            <w:tcBorders>
              <w:top w:val="single" w:sz="4" w:space="0" w:color="auto"/>
              <w:left w:val="nil"/>
              <w:bottom w:val="single" w:sz="4" w:space="0" w:color="auto"/>
              <w:right w:val="nil"/>
            </w:tcBorders>
            <w:shd w:val="clear" w:color="auto" w:fill="auto"/>
            <w:vAlign w:val="center"/>
            <w:hideMark/>
          </w:tcPr>
          <w:p w14:paraId="147C1D9D"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r w:rsidRPr="001D0A25">
              <w:rPr>
                <w:rFonts w:eastAsia="Times New Roman" w:cs="Calibri"/>
                <w:color w:val="000000"/>
                <w:sz w:val="20"/>
                <w:szCs w:val="20"/>
                <w:lang w:eastAsia="pl-PL"/>
              </w:rPr>
              <w:t>.</w:t>
            </w:r>
          </w:p>
        </w:tc>
        <w:tc>
          <w:tcPr>
            <w:tcW w:w="187" w:type="pct"/>
            <w:tcBorders>
              <w:top w:val="single" w:sz="4" w:space="0" w:color="auto"/>
              <w:left w:val="nil"/>
              <w:bottom w:val="single" w:sz="4" w:space="0" w:color="auto"/>
              <w:right w:val="nil"/>
            </w:tcBorders>
            <w:shd w:val="clear" w:color="auto" w:fill="auto"/>
            <w:vAlign w:val="center"/>
            <w:hideMark/>
          </w:tcPr>
          <w:p w14:paraId="7888BC17"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983" w:type="pct"/>
            <w:tcBorders>
              <w:top w:val="single" w:sz="4" w:space="0" w:color="auto"/>
              <w:left w:val="nil"/>
              <w:bottom w:val="single" w:sz="4" w:space="0" w:color="auto"/>
              <w:right w:val="nil"/>
            </w:tcBorders>
            <w:shd w:val="clear" w:color="000000" w:fill="FFFFFF"/>
            <w:vAlign w:val="center"/>
            <w:hideMark/>
          </w:tcPr>
          <w:p w14:paraId="30A4B711"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Aktywa trwałe</w:t>
            </w:r>
          </w:p>
        </w:tc>
        <w:tc>
          <w:tcPr>
            <w:tcW w:w="582" w:type="pct"/>
            <w:tcBorders>
              <w:top w:val="single" w:sz="4" w:space="0" w:color="auto"/>
              <w:left w:val="nil"/>
              <w:bottom w:val="single" w:sz="4" w:space="0" w:color="auto"/>
              <w:right w:val="nil"/>
            </w:tcBorders>
            <w:shd w:val="clear" w:color="auto" w:fill="auto"/>
            <w:vAlign w:val="center"/>
            <w:hideMark/>
          </w:tcPr>
          <w:p w14:paraId="3A0FD2A1" w14:textId="77777777" w:rsidR="00323FF5" w:rsidRPr="001D0A25" w:rsidRDefault="00323FF5" w:rsidP="00323FF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639" w:type="pct"/>
            <w:tcBorders>
              <w:top w:val="single" w:sz="4" w:space="0" w:color="auto"/>
              <w:left w:val="nil"/>
              <w:bottom w:val="single" w:sz="4" w:space="0" w:color="auto"/>
              <w:right w:val="nil"/>
            </w:tcBorders>
            <w:shd w:val="clear" w:color="000000" w:fill="A6A6A6"/>
            <w:vAlign w:val="center"/>
            <w:hideMark/>
          </w:tcPr>
          <w:p w14:paraId="0C1040F6"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23 173</w:t>
            </w:r>
          </w:p>
        </w:tc>
        <w:tc>
          <w:tcPr>
            <w:tcW w:w="658" w:type="pct"/>
            <w:tcBorders>
              <w:top w:val="single" w:sz="4" w:space="0" w:color="auto"/>
              <w:left w:val="nil"/>
              <w:bottom w:val="single" w:sz="4" w:space="0" w:color="auto"/>
              <w:right w:val="nil"/>
            </w:tcBorders>
            <w:shd w:val="clear" w:color="auto" w:fill="auto"/>
            <w:vAlign w:val="center"/>
            <w:hideMark/>
          </w:tcPr>
          <w:p w14:paraId="6698C201"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23 800</w:t>
            </w:r>
          </w:p>
        </w:tc>
        <w:tc>
          <w:tcPr>
            <w:tcW w:w="754" w:type="pct"/>
            <w:tcBorders>
              <w:top w:val="single" w:sz="4" w:space="0" w:color="auto"/>
              <w:left w:val="nil"/>
              <w:bottom w:val="single" w:sz="4" w:space="0" w:color="auto"/>
              <w:right w:val="nil"/>
            </w:tcBorders>
            <w:shd w:val="clear" w:color="auto" w:fill="auto"/>
            <w:vAlign w:val="center"/>
            <w:hideMark/>
          </w:tcPr>
          <w:p w14:paraId="0D5799C0"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22 484</w:t>
            </w:r>
          </w:p>
        </w:tc>
      </w:tr>
      <w:tr w:rsidR="00323FF5" w:rsidRPr="001D0A25" w14:paraId="54A6E76E" w14:textId="77777777" w:rsidTr="00733DCB">
        <w:trPr>
          <w:trHeight w:val="300"/>
        </w:trPr>
        <w:tc>
          <w:tcPr>
            <w:tcW w:w="197" w:type="pct"/>
            <w:tcBorders>
              <w:top w:val="nil"/>
              <w:left w:val="nil"/>
              <w:bottom w:val="nil"/>
              <w:right w:val="nil"/>
            </w:tcBorders>
            <w:shd w:val="clear" w:color="auto" w:fill="auto"/>
            <w:vAlign w:val="center"/>
            <w:hideMark/>
          </w:tcPr>
          <w:p w14:paraId="6F5407AB"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05B72422"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5DF1ED50"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252A0269"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57AB42A5"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27,8%</w:t>
            </w:r>
          </w:p>
        </w:tc>
        <w:tc>
          <w:tcPr>
            <w:tcW w:w="658" w:type="pct"/>
            <w:tcBorders>
              <w:top w:val="nil"/>
              <w:left w:val="nil"/>
              <w:bottom w:val="nil"/>
              <w:right w:val="nil"/>
            </w:tcBorders>
            <w:shd w:val="clear" w:color="auto" w:fill="auto"/>
            <w:vAlign w:val="center"/>
            <w:hideMark/>
          </w:tcPr>
          <w:p w14:paraId="60289F3D"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27,6%</w:t>
            </w:r>
          </w:p>
        </w:tc>
        <w:tc>
          <w:tcPr>
            <w:tcW w:w="754" w:type="pct"/>
            <w:tcBorders>
              <w:top w:val="nil"/>
              <w:left w:val="nil"/>
              <w:bottom w:val="nil"/>
              <w:right w:val="nil"/>
            </w:tcBorders>
            <w:shd w:val="clear" w:color="auto" w:fill="auto"/>
            <w:vAlign w:val="center"/>
            <w:hideMark/>
          </w:tcPr>
          <w:p w14:paraId="1171C533"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34,5%</w:t>
            </w:r>
          </w:p>
        </w:tc>
      </w:tr>
      <w:tr w:rsidR="00323FF5" w:rsidRPr="001D0A25" w14:paraId="20564C4D" w14:textId="77777777" w:rsidTr="00733DCB">
        <w:trPr>
          <w:trHeight w:val="276"/>
        </w:trPr>
        <w:tc>
          <w:tcPr>
            <w:tcW w:w="197" w:type="pct"/>
            <w:tcBorders>
              <w:top w:val="nil"/>
              <w:left w:val="nil"/>
              <w:bottom w:val="nil"/>
              <w:right w:val="nil"/>
            </w:tcBorders>
            <w:shd w:val="clear" w:color="auto" w:fill="auto"/>
            <w:vAlign w:val="center"/>
            <w:hideMark/>
          </w:tcPr>
          <w:p w14:paraId="22093FC1"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57DF8BF4"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3608FC5D" w14:textId="77777777" w:rsidR="00323FF5" w:rsidRPr="001D0A25" w:rsidRDefault="00323FF5" w:rsidP="00323FF5">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582" w:type="pct"/>
            <w:tcBorders>
              <w:top w:val="nil"/>
              <w:left w:val="nil"/>
              <w:bottom w:val="nil"/>
              <w:right w:val="nil"/>
            </w:tcBorders>
            <w:shd w:val="clear" w:color="auto" w:fill="auto"/>
            <w:vAlign w:val="center"/>
            <w:hideMark/>
          </w:tcPr>
          <w:p w14:paraId="11C644C5" w14:textId="77777777" w:rsidR="00323FF5" w:rsidRPr="001D0A25" w:rsidRDefault="00323FF5" w:rsidP="00323FF5">
            <w:pPr>
              <w:spacing w:after="0" w:line="240" w:lineRule="auto"/>
              <w:jc w:val="both"/>
              <w:rPr>
                <w:rFonts w:eastAsia="Times New Roman" w:cs="Calibri"/>
                <w:i/>
                <w:iCs/>
                <w:color w:val="000000"/>
                <w:sz w:val="20"/>
                <w:szCs w:val="20"/>
                <w:lang w:eastAsia="pl-PL"/>
              </w:rPr>
            </w:pPr>
          </w:p>
        </w:tc>
        <w:tc>
          <w:tcPr>
            <w:tcW w:w="639" w:type="pct"/>
            <w:tcBorders>
              <w:top w:val="nil"/>
              <w:left w:val="nil"/>
              <w:bottom w:val="nil"/>
              <w:right w:val="nil"/>
            </w:tcBorders>
            <w:shd w:val="clear" w:color="000000" w:fill="A6A6A6"/>
            <w:vAlign w:val="center"/>
            <w:hideMark/>
          </w:tcPr>
          <w:p w14:paraId="7E48E9E4"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658" w:type="pct"/>
            <w:tcBorders>
              <w:top w:val="nil"/>
              <w:left w:val="nil"/>
              <w:bottom w:val="nil"/>
              <w:right w:val="nil"/>
            </w:tcBorders>
            <w:shd w:val="clear" w:color="auto" w:fill="auto"/>
            <w:vAlign w:val="center"/>
            <w:hideMark/>
          </w:tcPr>
          <w:p w14:paraId="4E41D619"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754" w:type="pct"/>
            <w:tcBorders>
              <w:top w:val="nil"/>
              <w:left w:val="nil"/>
              <w:bottom w:val="nil"/>
              <w:right w:val="nil"/>
            </w:tcBorders>
            <w:shd w:val="clear" w:color="auto" w:fill="auto"/>
            <w:vAlign w:val="center"/>
            <w:hideMark/>
          </w:tcPr>
          <w:p w14:paraId="4EBF6A1A"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18B10006" w14:textId="77777777" w:rsidTr="00733DCB">
        <w:trPr>
          <w:trHeight w:val="300"/>
        </w:trPr>
        <w:tc>
          <w:tcPr>
            <w:tcW w:w="197" w:type="pct"/>
            <w:tcBorders>
              <w:top w:val="nil"/>
              <w:left w:val="nil"/>
              <w:bottom w:val="nil"/>
              <w:right w:val="nil"/>
            </w:tcBorders>
            <w:shd w:val="clear" w:color="auto" w:fill="auto"/>
            <w:vAlign w:val="center"/>
            <w:hideMark/>
          </w:tcPr>
          <w:p w14:paraId="29B9EC2F"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c>
          <w:tcPr>
            <w:tcW w:w="187" w:type="pct"/>
            <w:tcBorders>
              <w:top w:val="nil"/>
              <w:left w:val="nil"/>
              <w:bottom w:val="nil"/>
              <w:right w:val="nil"/>
            </w:tcBorders>
            <w:shd w:val="clear" w:color="auto" w:fill="auto"/>
            <w:vAlign w:val="center"/>
            <w:hideMark/>
          </w:tcPr>
          <w:p w14:paraId="5CA6821E"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1983" w:type="pct"/>
            <w:tcBorders>
              <w:top w:val="nil"/>
              <w:left w:val="nil"/>
              <w:bottom w:val="nil"/>
              <w:right w:val="nil"/>
            </w:tcBorders>
            <w:shd w:val="clear" w:color="auto" w:fill="auto"/>
            <w:vAlign w:val="center"/>
            <w:hideMark/>
          </w:tcPr>
          <w:p w14:paraId="7ADA97D4"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Wartości niematerialne i prawne</w:t>
            </w:r>
          </w:p>
        </w:tc>
        <w:tc>
          <w:tcPr>
            <w:tcW w:w="582" w:type="pct"/>
            <w:tcBorders>
              <w:top w:val="nil"/>
              <w:left w:val="nil"/>
              <w:bottom w:val="nil"/>
              <w:right w:val="nil"/>
            </w:tcBorders>
            <w:shd w:val="clear" w:color="auto" w:fill="auto"/>
            <w:vAlign w:val="center"/>
            <w:hideMark/>
          </w:tcPr>
          <w:p w14:paraId="2EFFA58A" w14:textId="77777777" w:rsidR="00323FF5" w:rsidRPr="001D0A25" w:rsidRDefault="00323FF5" w:rsidP="00323FF5">
            <w:pPr>
              <w:spacing w:after="0" w:line="240" w:lineRule="auto"/>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207E6CFC"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83</w:t>
            </w:r>
          </w:p>
        </w:tc>
        <w:tc>
          <w:tcPr>
            <w:tcW w:w="658" w:type="pct"/>
            <w:tcBorders>
              <w:top w:val="nil"/>
              <w:left w:val="nil"/>
              <w:bottom w:val="nil"/>
              <w:right w:val="nil"/>
            </w:tcBorders>
            <w:shd w:val="clear" w:color="auto" w:fill="auto"/>
            <w:vAlign w:val="center"/>
            <w:hideMark/>
          </w:tcPr>
          <w:p w14:paraId="2D27CED3"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100</w:t>
            </w:r>
          </w:p>
        </w:tc>
        <w:tc>
          <w:tcPr>
            <w:tcW w:w="754" w:type="pct"/>
            <w:tcBorders>
              <w:top w:val="nil"/>
              <w:left w:val="nil"/>
              <w:bottom w:val="nil"/>
              <w:right w:val="nil"/>
            </w:tcBorders>
            <w:shd w:val="clear" w:color="auto" w:fill="auto"/>
            <w:vAlign w:val="center"/>
            <w:hideMark/>
          </w:tcPr>
          <w:p w14:paraId="6B362EDF"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59</w:t>
            </w:r>
          </w:p>
        </w:tc>
      </w:tr>
      <w:tr w:rsidR="00323FF5" w:rsidRPr="001D0A25" w14:paraId="641AD177" w14:textId="77777777" w:rsidTr="00733DCB">
        <w:trPr>
          <w:trHeight w:val="300"/>
        </w:trPr>
        <w:tc>
          <w:tcPr>
            <w:tcW w:w="197" w:type="pct"/>
            <w:tcBorders>
              <w:top w:val="nil"/>
              <w:left w:val="nil"/>
              <w:bottom w:val="nil"/>
              <w:right w:val="nil"/>
            </w:tcBorders>
            <w:shd w:val="clear" w:color="auto" w:fill="auto"/>
            <w:vAlign w:val="center"/>
            <w:hideMark/>
          </w:tcPr>
          <w:p w14:paraId="595AA5F1"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059CFE7F"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72DC0FD9"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7F58DD22"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0F28515F"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0,1%</w:t>
            </w:r>
          </w:p>
        </w:tc>
        <w:tc>
          <w:tcPr>
            <w:tcW w:w="658" w:type="pct"/>
            <w:tcBorders>
              <w:top w:val="nil"/>
              <w:left w:val="nil"/>
              <w:bottom w:val="nil"/>
              <w:right w:val="nil"/>
            </w:tcBorders>
            <w:shd w:val="clear" w:color="auto" w:fill="auto"/>
            <w:vAlign w:val="center"/>
            <w:hideMark/>
          </w:tcPr>
          <w:p w14:paraId="18C67245"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0,1%</w:t>
            </w:r>
          </w:p>
        </w:tc>
        <w:tc>
          <w:tcPr>
            <w:tcW w:w="754" w:type="pct"/>
            <w:tcBorders>
              <w:top w:val="nil"/>
              <w:left w:val="nil"/>
              <w:bottom w:val="nil"/>
              <w:right w:val="nil"/>
            </w:tcBorders>
            <w:shd w:val="clear" w:color="auto" w:fill="auto"/>
            <w:vAlign w:val="center"/>
            <w:hideMark/>
          </w:tcPr>
          <w:p w14:paraId="101A82DB"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0,1%</w:t>
            </w:r>
          </w:p>
        </w:tc>
      </w:tr>
      <w:tr w:rsidR="00323FF5" w:rsidRPr="001D0A25" w14:paraId="26D89642" w14:textId="77777777" w:rsidTr="00733DCB">
        <w:trPr>
          <w:trHeight w:val="300"/>
        </w:trPr>
        <w:tc>
          <w:tcPr>
            <w:tcW w:w="197" w:type="pct"/>
            <w:tcBorders>
              <w:top w:val="nil"/>
              <w:left w:val="nil"/>
              <w:bottom w:val="nil"/>
              <w:right w:val="nil"/>
            </w:tcBorders>
            <w:shd w:val="clear" w:color="auto" w:fill="auto"/>
            <w:vAlign w:val="center"/>
            <w:hideMark/>
          </w:tcPr>
          <w:p w14:paraId="73E2AE20"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5A3EF10B"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1983" w:type="pct"/>
            <w:tcBorders>
              <w:top w:val="nil"/>
              <w:left w:val="nil"/>
              <w:bottom w:val="nil"/>
              <w:right w:val="nil"/>
            </w:tcBorders>
            <w:shd w:val="clear" w:color="auto" w:fill="auto"/>
            <w:vAlign w:val="center"/>
            <w:hideMark/>
          </w:tcPr>
          <w:p w14:paraId="3BB210BB"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Rzeczowe aktywa trwałe</w:t>
            </w:r>
          </w:p>
        </w:tc>
        <w:tc>
          <w:tcPr>
            <w:tcW w:w="582" w:type="pct"/>
            <w:tcBorders>
              <w:top w:val="nil"/>
              <w:left w:val="nil"/>
              <w:bottom w:val="nil"/>
              <w:right w:val="nil"/>
            </w:tcBorders>
            <w:shd w:val="clear" w:color="auto" w:fill="auto"/>
            <w:vAlign w:val="center"/>
            <w:hideMark/>
          </w:tcPr>
          <w:p w14:paraId="3938B8B1" w14:textId="77777777" w:rsidR="00323FF5" w:rsidRPr="001D0A25" w:rsidRDefault="00323FF5" w:rsidP="00323FF5">
            <w:pPr>
              <w:spacing w:after="0" w:line="240" w:lineRule="auto"/>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50122136"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7 376</w:t>
            </w:r>
          </w:p>
        </w:tc>
        <w:tc>
          <w:tcPr>
            <w:tcW w:w="658" w:type="pct"/>
            <w:tcBorders>
              <w:top w:val="nil"/>
              <w:left w:val="nil"/>
              <w:bottom w:val="nil"/>
              <w:right w:val="nil"/>
            </w:tcBorders>
            <w:shd w:val="clear" w:color="auto" w:fill="auto"/>
            <w:vAlign w:val="center"/>
            <w:hideMark/>
          </w:tcPr>
          <w:p w14:paraId="6290F652"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7 951</w:t>
            </w:r>
          </w:p>
        </w:tc>
        <w:tc>
          <w:tcPr>
            <w:tcW w:w="754" w:type="pct"/>
            <w:tcBorders>
              <w:top w:val="nil"/>
              <w:left w:val="nil"/>
              <w:bottom w:val="nil"/>
              <w:right w:val="nil"/>
            </w:tcBorders>
            <w:shd w:val="clear" w:color="auto" w:fill="auto"/>
            <w:vAlign w:val="center"/>
            <w:hideMark/>
          </w:tcPr>
          <w:p w14:paraId="6E46A298"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8 242</w:t>
            </w:r>
          </w:p>
        </w:tc>
      </w:tr>
      <w:tr w:rsidR="00323FF5" w:rsidRPr="001D0A25" w14:paraId="3F1AC30F" w14:textId="77777777" w:rsidTr="00733DCB">
        <w:trPr>
          <w:trHeight w:val="300"/>
        </w:trPr>
        <w:tc>
          <w:tcPr>
            <w:tcW w:w="197" w:type="pct"/>
            <w:tcBorders>
              <w:top w:val="nil"/>
              <w:left w:val="nil"/>
              <w:bottom w:val="nil"/>
              <w:right w:val="nil"/>
            </w:tcBorders>
            <w:shd w:val="clear" w:color="auto" w:fill="auto"/>
            <w:vAlign w:val="center"/>
            <w:hideMark/>
          </w:tcPr>
          <w:p w14:paraId="5E093153"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21B624B5"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63AAE847"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2E9DD24C"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779973AA"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8,9%</w:t>
            </w:r>
          </w:p>
        </w:tc>
        <w:tc>
          <w:tcPr>
            <w:tcW w:w="658" w:type="pct"/>
            <w:tcBorders>
              <w:top w:val="nil"/>
              <w:left w:val="nil"/>
              <w:bottom w:val="nil"/>
              <w:right w:val="nil"/>
            </w:tcBorders>
            <w:shd w:val="clear" w:color="auto" w:fill="auto"/>
            <w:vAlign w:val="center"/>
            <w:hideMark/>
          </w:tcPr>
          <w:p w14:paraId="54F73A97"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9,2%</w:t>
            </w:r>
          </w:p>
        </w:tc>
        <w:tc>
          <w:tcPr>
            <w:tcW w:w="754" w:type="pct"/>
            <w:tcBorders>
              <w:top w:val="nil"/>
              <w:left w:val="nil"/>
              <w:bottom w:val="nil"/>
              <w:right w:val="nil"/>
            </w:tcBorders>
            <w:shd w:val="clear" w:color="auto" w:fill="auto"/>
            <w:vAlign w:val="center"/>
            <w:hideMark/>
          </w:tcPr>
          <w:p w14:paraId="2B8F9A2F"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12,6%</w:t>
            </w:r>
          </w:p>
        </w:tc>
      </w:tr>
      <w:tr w:rsidR="00323FF5" w:rsidRPr="001D0A25" w14:paraId="1BD3E35C" w14:textId="77777777" w:rsidTr="00733DCB">
        <w:trPr>
          <w:trHeight w:val="300"/>
        </w:trPr>
        <w:tc>
          <w:tcPr>
            <w:tcW w:w="197" w:type="pct"/>
            <w:tcBorders>
              <w:top w:val="nil"/>
              <w:left w:val="nil"/>
              <w:bottom w:val="nil"/>
              <w:right w:val="nil"/>
            </w:tcBorders>
            <w:shd w:val="clear" w:color="auto" w:fill="auto"/>
            <w:vAlign w:val="center"/>
            <w:hideMark/>
          </w:tcPr>
          <w:p w14:paraId="00B9E2F5"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76446F92"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1983" w:type="pct"/>
            <w:tcBorders>
              <w:top w:val="nil"/>
              <w:left w:val="nil"/>
              <w:bottom w:val="nil"/>
              <w:right w:val="nil"/>
            </w:tcBorders>
            <w:shd w:val="clear" w:color="auto" w:fill="auto"/>
            <w:vAlign w:val="center"/>
            <w:hideMark/>
          </w:tcPr>
          <w:p w14:paraId="3A793870"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Należności długoterminowe</w:t>
            </w:r>
          </w:p>
        </w:tc>
        <w:tc>
          <w:tcPr>
            <w:tcW w:w="582" w:type="pct"/>
            <w:tcBorders>
              <w:top w:val="nil"/>
              <w:left w:val="nil"/>
              <w:bottom w:val="nil"/>
              <w:right w:val="nil"/>
            </w:tcBorders>
            <w:shd w:val="clear" w:color="auto" w:fill="auto"/>
            <w:vAlign w:val="center"/>
            <w:hideMark/>
          </w:tcPr>
          <w:p w14:paraId="57770491" w14:textId="77777777" w:rsidR="00323FF5" w:rsidRPr="001D0A25" w:rsidRDefault="00323FF5" w:rsidP="00323FF5">
            <w:pPr>
              <w:spacing w:after="0" w:line="240" w:lineRule="auto"/>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0BF70D63"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658" w:type="pct"/>
            <w:tcBorders>
              <w:top w:val="nil"/>
              <w:left w:val="nil"/>
              <w:bottom w:val="nil"/>
              <w:right w:val="nil"/>
            </w:tcBorders>
            <w:shd w:val="clear" w:color="auto" w:fill="auto"/>
            <w:vAlign w:val="center"/>
            <w:hideMark/>
          </w:tcPr>
          <w:p w14:paraId="1FC95939"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54" w:type="pct"/>
            <w:tcBorders>
              <w:top w:val="nil"/>
              <w:left w:val="nil"/>
              <w:bottom w:val="nil"/>
              <w:right w:val="nil"/>
            </w:tcBorders>
            <w:shd w:val="clear" w:color="auto" w:fill="auto"/>
            <w:vAlign w:val="center"/>
            <w:hideMark/>
          </w:tcPr>
          <w:p w14:paraId="0A709369"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323FF5" w:rsidRPr="001D0A25" w14:paraId="37528034" w14:textId="77777777" w:rsidTr="00733DCB">
        <w:trPr>
          <w:trHeight w:val="300"/>
        </w:trPr>
        <w:tc>
          <w:tcPr>
            <w:tcW w:w="197" w:type="pct"/>
            <w:tcBorders>
              <w:top w:val="nil"/>
              <w:left w:val="nil"/>
              <w:bottom w:val="nil"/>
              <w:right w:val="nil"/>
            </w:tcBorders>
            <w:shd w:val="clear" w:color="auto" w:fill="auto"/>
            <w:vAlign w:val="center"/>
            <w:hideMark/>
          </w:tcPr>
          <w:p w14:paraId="2AC60D73"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0AFEC421"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6AB6E72C"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05CF843D"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0510D84D"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658" w:type="pct"/>
            <w:tcBorders>
              <w:top w:val="nil"/>
              <w:left w:val="nil"/>
              <w:bottom w:val="nil"/>
              <w:right w:val="nil"/>
            </w:tcBorders>
            <w:shd w:val="clear" w:color="auto" w:fill="auto"/>
            <w:vAlign w:val="center"/>
            <w:hideMark/>
          </w:tcPr>
          <w:p w14:paraId="7246C807"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c>
          <w:tcPr>
            <w:tcW w:w="754" w:type="pct"/>
            <w:tcBorders>
              <w:top w:val="nil"/>
              <w:left w:val="nil"/>
              <w:bottom w:val="nil"/>
              <w:right w:val="nil"/>
            </w:tcBorders>
            <w:shd w:val="clear" w:color="auto" w:fill="auto"/>
            <w:vAlign w:val="center"/>
            <w:hideMark/>
          </w:tcPr>
          <w:p w14:paraId="2074AE61"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0,0%</w:t>
            </w:r>
          </w:p>
        </w:tc>
      </w:tr>
      <w:tr w:rsidR="00323FF5" w:rsidRPr="001D0A25" w14:paraId="2C4C91EC" w14:textId="77777777" w:rsidTr="00733DCB">
        <w:trPr>
          <w:trHeight w:val="300"/>
        </w:trPr>
        <w:tc>
          <w:tcPr>
            <w:tcW w:w="197" w:type="pct"/>
            <w:tcBorders>
              <w:top w:val="nil"/>
              <w:left w:val="nil"/>
              <w:bottom w:val="nil"/>
              <w:right w:val="nil"/>
            </w:tcBorders>
            <w:shd w:val="clear" w:color="auto" w:fill="auto"/>
            <w:vAlign w:val="center"/>
            <w:hideMark/>
          </w:tcPr>
          <w:p w14:paraId="730D10DF"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574D2DE0"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1983" w:type="pct"/>
            <w:tcBorders>
              <w:top w:val="nil"/>
              <w:left w:val="nil"/>
              <w:bottom w:val="nil"/>
              <w:right w:val="nil"/>
            </w:tcBorders>
            <w:shd w:val="clear" w:color="auto" w:fill="auto"/>
            <w:vAlign w:val="center"/>
            <w:hideMark/>
          </w:tcPr>
          <w:p w14:paraId="46E5D5BF"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Inwestycje długoterminowe</w:t>
            </w:r>
          </w:p>
        </w:tc>
        <w:tc>
          <w:tcPr>
            <w:tcW w:w="582" w:type="pct"/>
            <w:tcBorders>
              <w:top w:val="nil"/>
              <w:left w:val="nil"/>
              <w:bottom w:val="nil"/>
              <w:right w:val="nil"/>
            </w:tcBorders>
            <w:shd w:val="clear" w:color="auto" w:fill="auto"/>
            <w:vAlign w:val="center"/>
            <w:hideMark/>
          </w:tcPr>
          <w:p w14:paraId="7A45E563" w14:textId="77777777" w:rsidR="00323FF5" w:rsidRPr="001D0A25" w:rsidRDefault="00323FF5" w:rsidP="00323FF5">
            <w:pPr>
              <w:spacing w:after="0" w:line="240" w:lineRule="auto"/>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667E0178"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11 946</w:t>
            </w:r>
          </w:p>
        </w:tc>
        <w:tc>
          <w:tcPr>
            <w:tcW w:w="658" w:type="pct"/>
            <w:tcBorders>
              <w:top w:val="nil"/>
              <w:left w:val="nil"/>
              <w:bottom w:val="nil"/>
              <w:right w:val="nil"/>
            </w:tcBorders>
            <w:shd w:val="clear" w:color="auto" w:fill="auto"/>
            <w:vAlign w:val="center"/>
            <w:hideMark/>
          </w:tcPr>
          <w:p w14:paraId="0B0B5833"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11 741</w:t>
            </w:r>
          </w:p>
        </w:tc>
        <w:tc>
          <w:tcPr>
            <w:tcW w:w="754" w:type="pct"/>
            <w:tcBorders>
              <w:top w:val="nil"/>
              <w:left w:val="nil"/>
              <w:bottom w:val="nil"/>
              <w:right w:val="nil"/>
            </w:tcBorders>
            <w:shd w:val="clear" w:color="auto" w:fill="auto"/>
            <w:vAlign w:val="center"/>
            <w:hideMark/>
          </w:tcPr>
          <w:p w14:paraId="4D435CD1"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12 124</w:t>
            </w:r>
          </w:p>
        </w:tc>
      </w:tr>
      <w:tr w:rsidR="00323FF5" w:rsidRPr="001D0A25" w14:paraId="7D1C7254" w14:textId="77777777" w:rsidTr="00733DCB">
        <w:trPr>
          <w:trHeight w:val="300"/>
        </w:trPr>
        <w:tc>
          <w:tcPr>
            <w:tcW w:w="197" w:type="pct"/>
            <w:tcBorders>
              <w:top w:val="nil"/>
              <w:left w:val="nil"/>
              <w:bottom w:val="nil"/>
              <w:right w:val="nil"/>
            </w:tcBorders>
            <w:shd w:val="clear" w:color="auto" w:fill="auto"/>
            <w:vAlign w:val="center"/>
            <w:hideMark/>
          </w:tcPr>
          <w:p w14:paraId="1086D5F7"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1FCB264C"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4F88E29D"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516A72EE"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7BC802C1"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14,3%</w:t>
            </w:r>
          </w:p>
        </w:tc>
        <w:tc>
          <w:tcPr>
            <w:tcW w:w="658" w:type="pct"/>
            <w:tcBorders>
              <w:top w:val="nil"/>
              <w:left w:val="nil"/>
              <w:bottom w:val="nil"/>
              <w:right w:val="nil"/>
            </w:tcBorders>
            <w:shd w:val="clear" w:color="auto" w:fill="auto"/>
            <w:vAlign w:val="center"/>
            <w:hideMark/>
          </w:tcPr>
          <w:p w14:paraId="431E8E57"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13,6%</w:t>
            </w:r>
          </w:p>
        </w:tc>
        <w:tc>
          <w:tcPr>
            <w:tcW w:w="754" w:type="pct"/>
            <w:tcBorders>
              <w:top w:val="nil"/>
              <w:left w:val="nil"/>
              <w:bottom w:val="nil"/>
              <w:right w:val="nil"/>
            </w:tcBorders>
            <w:shd w:val="clear" w:color="auto" w:fill="auto"/>
            <w:vAlign w:val="center"/>
            <w:hideMark/>
          </w:tcPr>
          <w:p w14:paraId="06476C90"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18,6%</w:t>
            </w:r>
          </w:p>
        </w:tc>
      </w:tr>
      <w:tr w:rsidR="00323FF5" w:rsidRPr="001D0A25" w14:paraId="1E7A83A8" w14:textId="77777777" w:rsidTr="00733DCB">
        <w:trPr>
          <w:trHeight w:val="300"/>
        </w:trPr>
        <w:tc>
          <w:tcPr>
            <w:tcW w:w="197" w:type="pct"/>
            <w:tcBorders>
              <w:top w:val="nil"/>
              <w:left w:val="nil"/>
              <w:bottom w:val="nil"/>
              <w:right w:val="nil"/>
            </w:tcBorders>
            <w:shd w:val="clear" w:color="auto" w:fill="auto"/>
            <w:vAlign w:val="center"/>
            <w:hideMark/>
          </w:tcPr>
          <w:p w14:paraId="475AEC30"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0623C808"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V.</w:t>
            </w:r>
          </w:p>
        </w:tc>
        <w:tc>
          <w:tcPr>
            <w:tcW w:w="1983" w:type="pct"/>
            <w:tcBorders>
              <w:top w:val="nil"/>
              <w:left w:val="nil"/>
              <w:bottom w:val="nil"/>
              <w:right w:val="nil"/>
            </w:tcBorders>
            <w:shd w:val="clear" w:color="auto" w:fill="auto"/>
            <w:vAlign w:val="center"/>
            <w:hideMark/>
          </w:tcPr>
          <w:p w14:paraId="25BD7F2C"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Długoterminowe rozliczenia międzyokresowe</w:t>
            </w:r>
          </w:p>
        </w:tc>
        <w:tc>
          <w:tcPr>
            <w:tcW w:w="582" w:type="pct"/>
            <w:tcBorders>
              <w:top w:val="nil"/>
              <w:left w:val="nil"/>
              <w:bottom w:val="nil"/>
              <w:right w:val="nil"/>
            </w:tcBorders>
            <w:shd w:val="clear" w:color="auto" w:fill="auto"/>
            <w:vAlign w:val="center"/>
            <w:hideMark/>
          </w:tcPr>
          <w:p w14:paraId="71C49186" w14:textId="77777777" w:rsidR="00323FF5" w:rsidRPr="001D0A25" w:rsidRDefault="00323FF5" w:rsidP="00323FF5">
            <w:pPr>
              <w:spacing w:after="0" w:line="240" w:lineRule="auto"/>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1D0FBA04"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3 768</w:t>
            </w:r>
          </w:p>
        </w:tc>
        <w:tc>
          <w:tcPr>
            <w:tcW w:w="658" w:type="pct"/>
            <w:tcBorders>
              <w:top w:val="nil"/>
              <w:left w:val="nil"/>
              <w:bottom w:val="nil"/>
              <w:right w:val="nil"/>
            </w:tcBorders>
            <w:shd w:val="clear" w:color="auto" w:fill="auto"/>
            <w:vAlign w:val="center"/>
            <w:hideMark/>
          </w:tcPr>
          <w:p w14:paraId="7F5FFA80"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4 008</w:t>
            </w:r>
          </w:p>
        </w:tc>
        <w:tc>
          <w:tcPr>
            <w:tcW w:w="754" w:type="pct"/>
            <w:tcBorders>
              <w:top w:val="nil"/>
              <w:left w:val="nil"/>
              <w:bottom w:val="nil"/>
              <w:right w:val="nil"/>
            </w:tcBorders>
            <w:shd w:val="clear" w:color="auto" w:fill="auto"/>
            <w:vAlign w:val="center"/>
            <w:hideMark/>
          </w:tcPr>
          <w:p w14:paraId="2019F28B"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2 059</w:t>
            </w:r>
          </w:p>
        </w:tc>
      </w:tr>
      <w:tr w:rsidR="00323FF5" w:rsidRPr="001D0A25" w14:paraId="01FB15F7" w14:textId="77777777" w:rsidTr="00733DCB">
        <w:trPr>
          <w:trHeight w:val="300"/>
        </w:trPr>
        <w:tc>
          <w:tcPr>
            <w:tcW w:w="197" w:type="pct"/>
            <w:tcBorders>
              <w:top w:val="nil"/>
              <w:left w:val="nil"/>
              <w:bottom w:val="nil"/>
              <w:right w:val="nil"/>
            </w:tcBorders>
            <w:shd w:val="clear" w:color="auto" w:fill="auto"/>
            <w:vAlign w:val="center"/>
            <w:hideMark/>
          </w:tcPr>
          <w:p w14:paraId="5D19909B"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38CD7C93"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3E30ED51"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760D1510"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6EEE0271"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4,5%</w:t>
            </w:r>
          </w:p>
        </w:tc>
        <w:tc>
          <w:tcPr>
            <w:tcW w:w="658" w:type="pct"/>
            <w:tcBorders>
              <w:top w:val="nil"/>
              <w:left w:val="nil"/>
              <w:bottom w:val="nil"/>
              <w:right w:val="nil"/>
            </w:tcBorders>
            <w:shd w:val="clear" w:color="auto" w:fill="auto"/>
            <w:vAlign w:val="center"/>
            <w:hideMark/>
          </w:tcPr>
          <w:p w14:paraId="3BE09E2A"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4,7%</w:t>
            </w:r>
          </w:p>
        </w:tc>
        <w:tc>
          <w:tcPr>
            <w:tcW w:w="754" w:type="pct"/>
            <w:tcBorders>
              <w:top w:val="nil"/>
              <w:left w:val="nil"/>
              <w:bottom w:val="nil"/>
              <w:right w:val="nil"/>
            </w:tcBorders>
            <w:shd w:val="clear" w:color="auto" w:fill="auto"/>
            <w:vAlign w:val="center"/>
            <w:hideMark/>
          </w:tcPr>
          <w:p w14:paraId="33208780"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3,2%</w:t>
            </w:r>
          </w:p>
        </w:tc>
      </w:tr>
      <w:tr w:rsidR="001D0A25" w:rsidRPr="001D0A25" w14:paraId="6DAF460A" w14:textId="77777777" w:rsidTr="00733DCB">
        <w:trPr>
          <w:trHeight w:val="300"/>
        </w:trPr>
        <w:tc>
          <w:tcPr>
            <w:tcW w:w="197" w:type="pct"/>
            <w:tcBorders>
              <w:top w:val="nil"/>
              <w:left w:val="nil"/>
              <w:bottom w:val="nil"/>
              <w:right w:val="nil"/>
            </w:tcBorders>
            <w:shd w:val="clear" w:color="auto" w:fill="auto"/>
            <w:vAlign w:val="center"/>
            <w:hideMark/>
          </w:tcPr>
          <w:p w14:paraId="18865DC1" w14:textId="77777777" w:rsidR="001D0A25" w:rsidRPr="001D0A25" w:rsidRDefault="001D0A25" w:rsidP="001D0A2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75C7715B"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7F54A265" w14:textId="77777777" w:rsidR="001D0A25" w:rsidRPr="001D0A25" w:rsidRDefault="001D0A25" w:rsidP="001D0A25">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582" w:type="pct"/>
            <w:tcBorders>
              <w:top w:val="nil"/>
              <w:left w:val="nil"/>
              <w:bottom w:val="nil"/>
              <w:right w:val="nil"/>
            </w:tcBorders>
            <w:shd w:val="clear" w:color="auto" w:fill="auto"/>
            <w:vAlign w:val="center"/>
            <w:hideMark/>
          </w:tcPr>
          <w:p w14:paraId="6CE70416" w14:textId="77777777" w:rsidR="001D0A25" w:rsidRPr="001D0A25" w:rsidRDefault="001D0A25" w:rsidP="001D0A25">
            <w:pPr>
              <w:spacing w:after="0" w:line="240" w:lineRule="auto"/>
              <w:jc w:val="both"/>
              <w:rPr>
                <w:rFonts w:eastAsia="Times New Roman" w:cs="Calibri"/>
                <w:i/>
                <w:iCs/>
                <w:color w:val="000000"/>
                <w:sz w:val="20"/>
                <w:szCs w:val="20"/>
                <w:lang w:eastAsia="pl-PL"/>
              </w:rPr>
            </w:pPr>
          </w:p>
        </w:tc>
        <w:tc>
          <w:tcPr>
            <w:tcW w:w="639" w:type="pct"/>
            <w:tcBorders>
              <w:top w:val="nil"/>
              <w:left w:val="nil"/>
              <w:bottom w:val="nil"/>
              <w:right w:val="nil"/>
            </w:tcBorders>
            <w:shd w:val="clear" w:color="000000" w:fill="A6A6A6"/>
            <w:vAlign w:val="center"/>
            <w:hideMark/>
          </w:tcPr>
          <w:p w14:paraId="7594A285" w14:textId="77777777" w:rsidR="001D0A25" w:rsidRPr="001D0A25" w:rsidRDefault="001D0A25" w:rsidP="001D0A25">
            <w:pPr>
              <w:spacing w:after="0" w:line="240" w:lineRule="auto"/>
              <w:jc w:val="right"/>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658" w:type="pct"/>
            <w:tcBorders>
              <w:top w:val="nil"/>
              <w:left w:val="nil"/>
              <w:bottom w:val="nil"/>
              <w:right w:val="nil"/>
            </w:tcBorders>
            <w:shd w:val="clear" w:color="auto" w:fill="auto"/>
            <w:vAlign w:val="center"/>
            <w:hideMark/>
          </w:tcPr>
          <w:p w14:paraId="622BC31F" w14:textId="77777777" w:rsidR="001D0A25" w:rsidRPr="001D0A25" w:rsidRDefault="001D0A25" w:rsidP="001D0A25">
            <w:pPr>
              <w:spacing w:after="0" w:line="240" w:lineRule="auto"/>
              <w:jc w:val="right"/>
              <w:rPr>
                <w:rFonts w:eastAsia="Times New Roman" w:cs="Calibri"/>
                <w:i/>
                <w:iCs/>
                <w:color w:val="000000"/>
                <w:sz w:val="20"/>
                <w:szCs w:val="20"/>
                <w:lang w:eastAsia="pl-PL"/>
              </w:rPr>
            </w:pPr>
          </w:p>
        </w:tc>
        <w:tc>
          <w:tcPr>
            <w:tcW w:w="754" w:type="pct"/>
            <w:tcBorders>
              <w:top w:val="nil"/>
              <w:left w:val="nil"/>
              <w:bottom w:val="nil"/>
              <w:right w:val="nil"/>
            </w:tcBorders>
            <w:shd w:val="clear" w:color="auto" w:fill="auto"/>
            <w:vAlign w:val="center"/>
            <w:hideMark/>
          </w:tcPr>
          <w:p w14:paraId="43E97160"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323FF5" w:rsidRPr="001D0A25" w14:paraId="32CC8F7C" w14:textId="77777777" w:rsidTr="00733DCB">
        <w:trPr>
          <w:trHeight w:val="300"/>
        </w:trPr>
        <w:tc>
          <w:tcPr>
            <w:tcW w:w="197" w:type="pct"/>
            <w:tcBorders>
              <w:top w:val="single" w:sz="4" w:space="0" w:color="auto"/>
              <w:left w:val="nil"/>
              <w:bottom w:val="single" w:sz="4" w:space="0" w:color="auto"/>
              <w:right w:val="nil"/>
            </w:tcBorders>
            <w:shd w:val="clear" w:color="auto" w:fill="auto"/>
            <w:vAlign w:val="center"/>
            <w:hideMark/>
          </w:tcPr>
          <w:p w14:paraId="781EE97C" w14:textId="77777777" w:rsidR="00323FF5" w:rsidRPr="001D0A25" w:rsidRDefault="00323FF5" w:rsidP="00323FF5">
            <w:pPr>
              <w:spacing w:after="0" w:line="240" w:lineRule="auto"/>
              <w:rPr>
                <w:rFonts w:eastAsia="Times New Roman" w:cs="Calibri"/>
                <w:b/>
                <w:bCs/>
                <w:sz w:val="20"/>
                <w:szCs w:val="20"/>
                <w:lang w:eastAsia="pl-PL"/>
              </w:rPr>
            </w:pPr>
            <w:r w:rsidRPr="001D0A25">
              <w:rPr>
                <w:rFonts w:eastAsia="Times New Roman" w:cs="Calibri"/>
                <w:b/>
                <w:bCs/>
                <w:sz w:val="20"/>
                <w:szCs w:val="20"/>
                <w:lang w:eastAsia="pl-PL"/>
              </w:rPr>
              <w:t>B.</w:t>
            </w:r>
          </w:p>
        </w:tc>
        <w:tc>
          <w:tcPr>
            <w:tcW w:w="187" w:type="pct"/>
            <w:tcBorders>
              <w:top w:val="single" w:sz="4" w:space="0" w:color="auto"/>
              <w:left w:val="nil"/>
              <w:bottom w:val="single" w:sz="4" w:space="0" w:color="auto"/>
              <w:right w:val="nil"/>
            </w:tcBorders>
            <w:shd w:val="clear" w:color="auto" w:fill="auto"/>
            <w:vAlign w:val="center"/>
            <w:hideMark/>
          </w:tcPr>
          <w:p w14:paraId="54F043FD"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983" w:type="pct"/>
            <w:tcBorders>
              <w:top w:val="single" w:sz="4" w:space="0" w:color="auto"/>
              <w:left w:val="nil"/>
              <w:bottom w:val="single" w:sz="4" w:space="0" w:color="auto"/>
              <w:right w:val="nil"/>
            </w:tcBorders>
            <w:shd w:val="clear" w:color="auto" w:fill="auto"/>
            <w:vAlign w:val="center"/>
            <w:hideMark/>
          </w:tcPr>
          <w:p w14:paraId="206D2A30" w14:textId="77777777" w:rsidR="00323FF5" w:rsidRPr="001D0A25" w:rsidRDefault="00323FF5" w:rsidP="00323FF5">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Aktywa obrotowe</w:t>
            </w:r>
          </w:p>
        </w:tc>
        <w:tc>
          <w:tcPr>
            <w:tcW w:w="582" w:type="pct"/>
            <w:tcBorders>
              <w:top w:val="single" w:sz="4" w:space="0" w:color="auto"/>
              <w:left w:val="nil"/>
              <w:bottom w:val="single" w:sz="4" w:space="0" w:color="auto"/>
              <w:right w:val="nil"/>
            </w:tcBorders>
            <w:shd w:val="clear" w:color="auto" w:fill="auto"/>
            <w:vAlign w:val="center"/>
            <w:hideMark/>
          </w:tcPr>
          <w:p w14:paraId="16F82EC9" w14:textId="77777777" w:rsidR="00323FF5" w:rsidRPr="001D0A25" w:rsidRDefault="00323FF5" w:rsidP="00323FF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639" w:type="pct"/>
            <w:tcBorders>
              <w:top w:val="single" w:sz="4" w:space="0" w:color="auto"/>
              <w:left w:val="nil"/>
              <w:bottom w:val="single" w:sz="4" w:space="0" w:color="auto"/>
              <w:right w:val="nil"/>
            </w:tcBorders>
            <w:shd w:val="clear" w:color="000000" w:fill="A6A6A6"/>
            <w:vAlign w:val="center"/>
            <w:hideMark/>
          </w:tcPr>
          <w:p w14:paraId="4A27831A"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60 107</w:t>
            </w:r>
          </w:p>
        </w:tc>
        <w:tc>
          <w:tcPr>
            <w:tcW w:w="658" w:type="pct"/>
            <w:tcBorders>
              <w:top w:val="single" w:sz="4" w:space="0" w:color="auto"/>
              <w:left w:val="nil"/>
              <w:bottom w:val="single" w:sz="4" w:space="0" w:color="auto"/>
              <w:right w:val="nil"/>
            </w:tcBorders>
            <w:shd w:val="clear" w:color="auto" w:fill="auto"/>
            <w:vAlign w:val="center"/>
            <w:hideMark/>
          </w:tcPr>
          <w:p w14:paraId="68DD4B1E"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62 354</w:t>
            </w:r>
          </w:p>
        </w:tc>
        <w:tc>
          <w:tcPr>
            <w:tcW w:w="754" w:type="pct"/>
            <w:tcBorders>
              <w:top w:val="single" w:sz="4" w:space="0" w:color="auto"/>
              <w:left w:val="nil"/>
              <w:bottom w:val="single" w:sz="4" w:space="0" w:color="auto"/>
              <w:right w:val="nil"/>
            </w:tcBorders>
            <w:shd w:val="clear" w:color="auto" w:fill="auto"/>
            <w:vAlign w:val="center"/>
            <w:hideMark/>
          </w:tcPr>
          <w:p w14:paraId="0C97B377"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42 674</w:t>
            </w:r>
          </w:p>
        </w:tc>
      </w:tr>
      <w:tr w:rsidR="00323FF5" w:rsidRPr="001D0A25" w14:paraId="2294B1AE" w14:textId="77777777" w:rsidTr="00733DCB">
        <w:trPr>
          <w:trHeight w:val="300"/>
        </w:trPr>
        <w:tc>
          <w:tcPr>
            <w:tcW w:w="197" w:type="pct"/>
            <w:tcBorders>
              <w:top w:val="nil"/>
              <w:left w:val="nil"/>
              <w:bottom w:val="nil"/>
              <w:right w:val="nil"/>
            </w:tcBorders>
            <w:shd w:val="clear" w:color="auto" w:fill="auto"/>
            <w:vAlign w:val="center"/>
            <w:hideMark/>
          </w:tcPr>
          <w:p w14:paraId="6CA944D0"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34C1C551"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08BB81AE"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1C6AAE1B"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43A5F6A2"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72,2%</w:t>
            </w:r>
          </w:p>
        </w:tc>
        <w:tc>
          <w:tcPr>
            <w:tcW w:w="658" w:type="pct"/>
            <w:tcBorders>
              <w:top w:val="nil"/>
              <w:left w:val="nil"/>
              <w:bottom w:val="nil"/>
              <w:right w:val="nil"/>
            </w:tcBorders>
            <w:shd w:val="clear" w:color="auto" w:fill="auto"/>
            <w:vAlign w:val="center"/>
            <w:hideMark/>
          </w:tcPr>
          <w:p w14:paraId="50F380DD"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72,4%</w:t>
            </w:r>
          </w:p>
        </w:tc>
        <w:tc>
          <w:tcPr>
            <w:tcW w:w="754" w:type="pct"/>
            <w:tcBorders>
              <w:top w:val="nil"/>
              <w:left w:val="nil"/>
              <w:bottom w:val="nil"/>
              <w:right w:val="nil"/>
            </w:tcBorders>
            <w:shd w:val="clear" w:color="auto" w:fill="auto"/>
            <w:vAlign w:val="center"/>
            <w:hideMark/>
          </w:tcPr>
          <w:p w14:paraId="28A37A39"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65,5%</w:t>
            </w:r>
          </w:p>
        </w:tc>
      </w:tr>
      <w:tr w:rsidR="00323FF5" w:rsidRPr="001D0A25" w14:paraId="62AD599C" w14:textId="77777777" w:rsidTr="00733DCB">
        <w:trPr>
          <w:trHeight w:val="300"/>
        </w:trPr>
        <w:tc>
          <w:tcPr>
            <w:tcW w:w="197" w:type="pct"/>
            <w:tcBorders>
              <w:top w:val="nil"/>
              <w:left w:val="nil"/>
              <w:bottom w:val="nil"/>
              <w:right w:val="nil"/>
            </w:tcBorders>
            <w:shd w:val="clear" w:color="auto" w:fill="auto"/>
            <w:vAlign w:val="center"/>
            <w:hideMark/>
          </w:tcPr>
          <w:p w14:paraId="3D7112F0"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35F059E7" w14:textId="77777777" w:rsidR="00323FF5" w:rsidRPr="001D0A25" w:rsidRDefault="00323FF5" w:rsidP="00323FF5">
            <w:pPr>
              <w:spacing w:after="0" w:line="240" w:lineRule="auto"/>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60B5CF27" w14:textId="77777777" w:rsidR="00323FF5" w:rsidRPr="001D0A25" w:rsidRDefault="00323FF5" w:rsidP="00323FF5">
            <w:pPr>
              <w:spacing w:after="0" w:line="240" w:lineRule="auto"/>
              <w:jc w:val="both"/>
              <w:rPr>
                <w:rFonts w:eastAsia="Times New Roman" w:cs="Calibri"/>
                <w:i/>
                <w:iCs/>
                <w:color w:val="000000"/>
                <w:sz w:val="20"/>
                <w:szCs w:val="20"/>
                <w:lang w:eastAsia="pl-PL"/>
              </w:rPr>
            </w:pPr>
            <w:r w:rsidRPr="001D0A25">
              <w:rPr>
                <w:rFonts w:eastAsia="Times New Roman" w:cs="Calibri"/>
                <w:i/>
                <w:iCs/>
                <w:color w:val="000000"/>
                <w:sz w:val="20"/>
                <w:szCs w:val="20"/>
                <w:lang w:eastAsia="pl-PL"/>
              </w:rPr>
              <w:t> </w:t>
            </w:r>
          </w:p>
        </w:tc>
        <w:tc>
          <w:tcPr>
            <w:tcW w:w="582" w:type="pct"/>
            <w:tcBorders>
              <w:top w:val="nil"/>
              <w:left w:val="nil"/>
              <w:bottom w:val="nil"/>
              <w:right w:val="nil"/>
            </w:tcBorders>
            <w:shd w:val="clear" w:color="auto" w:fill="auto"/>
            <w:vAlign w:val="center"/>
            <w:hideMark/>
          </w:tcPr>
          <w:p w14:paraId="39D8FC03" w14:textId="77777777" w:rsidR="00323FF5" w:rsidRPr="001D0A25" w:rsidRDefault="00323FF5" w:rsidP="00323FF5">
            <w:pPr>
              <w:spacing w:after="0" w:line="240" w:lineRule="auto"/>
              <w:jc w:val="both"/>
              <w:rPr>
                <w:rFonts w:eastAsia="Times New Roman" w:cs="Calibri"/>
                <w:i/>
                <w:iCs/>
                <w:color w:val="000000"/>
                <w:sz w:val="20"/>
                <w:szCs w:val="20"/>
                <w:lang w:eastAsia="pl-PL"/>
              </w:rPr>
            </w:pPr>
          </w:p>
        </w:tc>
        <w:tc>
          <w:tcPr>
            <w:tcW w:w="639" w:type="pct"/>
            <w:tcBorders>
              <w:top w:val="nil"/>
              <w:left w:val="nil"/>
              <w:bottom w:val="nil"/>
              <w:right w:val="nil"/>
            </w:tcBorders>
            <w:shd w:val="clear" w:color="000000" w:fill="A6A6A6"/>
            <w:vAlign w:val="center"/>
            <w:hideMark/>
          </w:tcPr>
          <w:p w14:paraId="5448C7B2"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 </w:t>
            </w:r>
          </w:p>
        </w:tc>
        <w:tc>
          <w:tcPr>
            <w:tcW w:w="658" w:type="pct"/>
            <w:tcBorders>
              <w:top w:val="nil"/>
              <w:left w:val="nil"/>
              <w:bottom w:val="nil"/>
              <w:right w:val="nil"/>
            </w:tcBorders>
            <w:shd w:val="clear" w:color="auto" w:fill="auto"/>
            <w:vAlign w:val="center"/>
            <w:hideMark/>
          </w:tcPr>
          <w:p w14:paraId="0721D1E2"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754" w:type="pct"/>
            <w:tcBorders>
              <w:top w:val="nil"/>
              <w:left w:val="nil"/>
              <w:bottom w:val="nil"/>
              <w:right w:val="nil"/>
            </w:tcBorders>
            <w:shd w:val="clear" w:color="auto" w:fill="auto"/>
            <w:vAlign w:val="center"/>
            <w:hideMark/>
          </w:tcPr>
          <w:p w14:paraId="377D72E4"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r>
      <w:tr w:rsidR="00323FF5" w:rsidRPr="001D0A25" w14:paraId="42F868C7" w14:textId="77777777" w:rsidTr="00733DCB">
        <w:trPr>
          <w:trHeight w:val="300"/>
        </w:trPr>
        <w:tc>
          <w:tcPr>
            <w:tcW w:w="197" w:type="pct"/>
            <w:tcBorders>
              <w:top w:val="nil"/>
              <w:left w:val="nil"/>
              <w:bottom w:val="nil"/>
              <w:right w:val="nil"/>
            </w:tcBorders>
            <w:shd w:val="clear" w:color="auto" w:fill="auto"/>
            <w:vAlign w:val="center"/>
            <w:hideMark/>
          </w:tcPr>
          <w:p w14:paraId="2F53AC23" w14:textId="77777777" w:rsidR="00323FF5" w:rsidRPr="001D0A25" w:rsidRDefault="00323FF5" w:rsidP="00323FF5">
            <w:pPr>
              <w:spacing w:after="0" w:line="240" w:lineRule="auto"/>
              <w:jc w:val="right"/>
              <w:rPr>
                <w:rFonts w:ascii="Times New Roman" w:eastAsia="Times New Roman" w:hAnsi="Times New Roman"/>
                <w:sz w:val="20"/>
                <w:szCs w:val="20"/>
                <w:lang w:eastAsia="pl-PL"/>
              </w:rPr>
            </w:pPr>
          </w:p>
        </w:tc>
        <w:tc>
          <w:tcPr>
            <w:tcW w:w="187" w:type="pct"/>
            <w:tcBorders>
              <w:top w:val="nil"/>
              <w:left w:val="nil"/>
              <w:bottom w:val="nil"/>
              <w:right w:val="nil"/>
            </w:tcBorders>
            <w:shd w:val="clear" w:color="auto" w:fill="auto"/>
            <w:vAlign w:val="center"/>
            <w:hideMark/>
          </w:tcPr>
          <w:p w14:paraId="37FF74DC"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1983" w:type="pct"/>
            <w:tcBorders>
              <w:top w:val="nil"/>
              <w:left w:val="nil"/>
              <w:bottom w:val="nil"/>
              <w:right w:val="nil"/>
            </w:tcBorders>
            <w:shd w:val="clear" w:color="auto" w:fill="auto"/>
            <w:vAlign w:val="center"/>
            <w:hideMark/>
          </w:tcPr>
          <w:p w14:paraId="5E32F3F6"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Zapasy</w:t>
            </w:r>
          </w:p>
        </w:tc>
        <w:tc>
          <w:tcPr>
            <w:tcW w:w="582" w:type="pct"/>
            <w:tcBorders>
              <w:top w:val="nil"/>
              <w:left w:val="nil"/>
              <w:bottom w:val="nil"/>
              <w:right w:val="nil"/>
            </w:tcBorders>
            <w:shd w:val="clear" w:color="auto" w:fill="auto"/>
            <w:vAlign w:val="center"/>
            <w:hideMark/>
          </w:tcPr>
          <w:p w14:paraId="63C60E9D"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402B8C9B"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711</w:t>
            </w:r>
          </w:p>
        </w:tc>
        <w:tc>
          <w:tcPr>
            <w:tcW w:w="658" w:type="pct"/>
            <w:tcBorders>
              <w:top w:val="nil"/>
              <w:left w:val="nil"/>
              <w:bottom w:val="nil"/>
              <w:right w:val="nil"/>
            </w:tcBorders>
            <w:shd w:val="clear" w:color="auto" w:fill="auto"/>
            <w:vAlign w:val="center"/>
            <w:hideMark/>
          </w:tcPr>
          <w:p w14:paraId="61BDDB8A"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475</w:t>
            </w:r>
          </w:p>
        </w:tc>
        <w:tc>
          <w:tcPr>
            <w:tcW w:w="754" w:type="pct"/>
            <w:tcBorders>
              <w:top w:val="nil"/>
              <w:left w:val="nil"/>
              <w:bottom w:val="nil"/>
              <w:right w:val="nil"/>
            </w:tcBorders>
            <w:shd w:val="clear" w:color="auto" w:fill="auto"/>
            <w:vAlign w:val="center"/>
            <w:hideMark/>
          </w:tcPr>
          <w:p w14:paraId="4B9C370A"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580</w:t>
            </w:r>
          </w:p>
        </w:tc>
      </w:tr>
      <w:tr w:rsidR="00323FF5" w:rsidRPr="001D0A25" w14:paraId="697EF724" w14:textId="77777777" w:rsidTr="00733DCB">
        <w:trPr>
          <w:trHeight w:val="300"/>
        </w:trPr>
        <w:tc>
          <w:tcPr>
            <w:tcW w:w="197" w:type="pct"/>
            <w:tcBorders>
              <w:top w:val="nil"/>
              <w:left w:val="nil"/>
              <w:bottom w:val="nil"/>
              <w:right w:val="nil"/>
            </w:tcBorders>
            <w:shd w:val="clear" w:color="auto" w:fill="auto"/>
            <w:vAlign w:val="center"/>
            <w:hideMark/>
          </w:tcPr>
          <w:p w14:paraId="4ED87495"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60FD4D3F"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708950E9"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5EF1F17B"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02C9D8D3"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0,9%</w:t>
            </w:r>
          </w:p>
        </w:tc>
        <w:tc>
          <w:tcPr>
            <w:tcW w:w="658" w:type="pct"/>
            <w:tcBorders>
              <w:top w:val="nil"/>
              <w:left w:val="nil"/>
              <w:bottom w:val="nil"/>
              <w:right w:val="nil"/>
            </w:tcBorders>
            <w:shd w:val="clear" w:color="auto" w:fill="auto"/>
            <w:vAlign w:val="center"/>
            <w:hideMark/>
          </w:tcPr>
          <w:p w14:paraId="148FC1AA"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0,6%</w:t>
            </w:r>
          </w:p>
        </w:tc>
        <w:tc>
          <w:tcPr>
            <w:tcW w:w="754" w:type="pct"/>
            <w:tcBorders>
              <w:top w:val="nil"/>
              <w:left w:val="nil"/>
              <w:bottom w:val="nil"/>
              <w:right w:val="nil"/>
            </w:tcBorders>
            <w:shd w:val="clear" w:color="auto" w:fill="auto"/>
            <w:vAlign w:val="center"/>
            <w:hideMark/>
          </w:tcPr>
          <w:p w14:paraId="6A055446"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0,9%</w:t>
            </w:r>
          </w:p>
        </w:tc>
      </w:tr>
      <w:tr w:rsidR="00323FF5" w:rsidRPr="001D0A25" w14:paraId="2F9D479F" w14:textId="77777777" w:rsidTr="00733DCB">
        <w:trPr>
          <w:trHeight w:val="300"/>
        </w:trPr>
        <w:tc>
          <w:tcPr>
            <w:tcW w:w="197" w:type="pct"/>
            <w:tcBorders>
              <w:top w:val="nil"/>
              <w:left w:val="nil"/>
              <w:bottom w:val="nil"/>
              <w:right w:val="nil"/>
            </w:tcBorders>
            <w:shd w:val="clear" w:color="auto" w:fill="auto"/>
            <w:vAlign w:val="center"/>
            <w:hideMark/>
          </w:tcPr>
          <w:p w14:paraId="46DC07A1"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021D8661"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1983" w:type="pct"/>
            <w:tcBorders>
              <w:top w:val="nil"/>
              <w:left w:val="nil"/>
              <w:bottom w:val="nil"/>
              <w:right w:val="nil"/>
            </w:tcBorders>
            <w:shd w:val="clear" w:color="auto" w:fill="auto"/>
            <w:vAlign w:val="center"/>
            <w:hideMark/>
          </w:tcPr>
          <w:p w14:paraId="41B8F761"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Należności krótkoterminowe</w:t>
            </w:r>
          </w:p>
        </w:tc>
        <w:tc>
          <w:tcPr>
            <w:tcW w:w="582" w:type="pct"/>
            <w:tcBorders>
              <w:top w:val="nil"/>
              <w:left w:val="nil"/>
              <w:bottom w:val="nil"/>
              <w:right w:val="nil"/>
            </w:tcBorders>
            <w:shd w:val="clear" w:color="auto" w:fill="auto"/>
            <w:vAlign w:val="center"/>
            <w:hideMark/>
          </w:tcPr>
          <w:p w14:paraId="6FF70A4C"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7352F014"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55 500</w:t>
            </w:r>
          </w:p>
        </w:tc>
        <w:tc>
          <w:tcPr>
            <w:tcW w:w="658" w:type="pct"/>
            <w:tcBorders>
              <w:top w:val="nil"/>
              <w:left w:val="nil"/>
              <w:bottom w:val="nil"/>
              <w:right w:val="nil"/>
            </w:tcBorders>
            <w:shd w:val="clear" w:color="auto" w:fill="auto"/>
            <w:vAlign w:val="center"/>
            <w:hideMark/>
          </w:tcPr>
          <w:p w14:paraId="4FD133D0"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54 715</w:t>
            </w:r>
          </w:p>
        </w:tc>
        <w:tc>
          <w:tcPr>
            <w:tcW w:w="754" w:type="pct"/>
            <w:tcBorders>
              <w:top w:val="nil"/>
              <w:left w:val="nil"/>
              <w:bottom w:val="nil"/>
              <w:right w:val="nil"/>
            </w:tcBorders>
            <w:shd w:val="clear" w:color="auto" w:fill="auto"/>
            <w:vAlign w:val="center"/>
            <w:hideMark/>
          </w:tcPr>
          <w:p w14:paraId="27BD98D7"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34 179</w:t>
            </w:r>
          </w:p>
        </w:tc>
      </w:tr>
      <w:tr w:rsidR="00323FF5" w:rsidRPr="001D0A25" w14:paraId="263CA1F7" w14:textId="77777777" w:rsidTr="00733DCB">
        <w:trPr>
          <w:trHeight w:val="300"/>
        </w:trPr>
        <w:tc>
          <w:tcPr>
            <w:tcW w:w="197" w:type="pct"/>
            <w:tcBorders>
              <w:top w:val="nil"/>
              <w:left w:val="nil"/>
              <w:bottom w:val="nil"/>
              <w:right w:val="nil"/>
            </w:tcBorders>
            <w:shd w:val="clear" w:color="auto" w:fill="auto"/>
            <w:vAlign w:val="center"/>
            <w:hideMark/>
          </w:tcPr>
          <w:p w14:paraId="3FD17E98"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62F27345"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0A3D070B"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6243F6D4"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646107F1"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66,6%</w:t>
            </w:r>
          </w:p>
        </w:tc>
        <w:tc>
          <w:tcPr>
            <w:tcW w:w="658" w:type="pct"/>
            <w:tcBorders>
              <w:top w:val="nil"/>
              <w:left w:val="nil"/>
              <w:bottom w:val="nil"/>
              <w:right w:val="nil"/>
            </w:tcBorders>
            <w:shd w:val="clear" w:color="auto" w:fill="auto"/>
            <w:vAlign w:val="center"/>
            <w:hideMark/>
          </w:tcPr>
          <w:p w14:paraId="797A9C16"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63,5%</w:t>
            </w:r>
          </w:p>
        </w:tc>
        <w:tc>
          <w:tcPr>
            <w:tcW w:w="754" w:type="pct"/>
            <w:tcBorders>
              <w:top w:val="nil"/>
              <w:left w:val="nil"/>
              <w:bottom w:val="nil"/>
              <w:right w:val="nil"/>
            </w:tcBorders>
            <w:shd w:val="clear" w:color="auto" w:fill="auto"/>
            <w:vAlign w:val="center"/>
            <w:hideMark/>
          </w:tcPr>
          <w:p w14:paraId="6FC2FBA3"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52,5%</w:t>
            </w:r>
          </w:p>
        </w:tc>
      </w:tr>
      <w:tr w:rsidR="00323FF5" w:rsidRPr="001D0A25" w14:paraId="3886EF92" w14:textId="77777777" w:rsidTr="00733DCB">
        <w:trPr>
          <w:trHeight w:val="300"/>
        </w:trPr>
        <w:tc>
          <w:tcPr>
            <w:tcW w:w="197" w:type="pct"/>
            <w:tcBorders>
              <w:top w:val="nil"/>
              <w:left w:val="nil"/>
              <w:bottom w:val="nil"/>
              <w:right w:val="nil"/>
            </w:tcBorders>
            <w:shd w:val="clear" w:color="auto" w:fill="auto"/>
            <w:vAlign w:val="center"/>
            <w:hideMark/>
          </w:tcPr>
          <w:p w14:paraId="7F1E3D0B"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4618D7AA"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1983" w:type="pct"/>
            <w:tcBorders>
              <w:top w:val="nil"/>
              <w:left w:val="nil"/>
              <w:bottom w:val="nil"/>
              <w:right w:val="nil"/>
            </w:tcBorders>
            <w:shd w:val="clear" w:color="auto" w:fill="auto"/>
            <w:vAlign w:val="center"/>
            <w:hideMark/>
          </w:tcPr>
          <w:p w14:paraId="42167A96"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Inwestycje krótkoterminowe</w:t>
            </w:r>
          </w:p>
        </w:tc>
        <w:tc>
          <w:tcPr>
            <w:tcW w:w="582" w:type="pct"/>
            <w:tcBorders>
              <w:top w:val="nil"/>
              <w:left w:val="nil"/>
              <w:bottom w:val="nil"/>
              <w:right w:val="nil"/>
            </w:tcBorders>
            <w:shd w:val="clear" w:color="auto" w:fill="auto"/>
            <w:vAlign w:val="center"/>
            <w:hideMark/>
          </w:tcPr>
          <w:p w14:paraId="7369A08F"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36418682"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3 200</w:t>
            </w:r>
          </w:p>
        </w:tc>
        <w:tc>
          <w:tcPr>
            <w:tcW w:w="658" w:type="pct"/>
            <w:tcBorders>
              <w:top w:val="nil"/>
              <w:left w:val="nil"/>
              <w:bottom w:val="nil"/>
              <w:right w:val="nil"/>
            </w:tcBorders>
            <w:shd w:val="clear" w:color="auto" w:fill="auto"/>
            <w:vAlign w:val="center"/>
            <w:hideMark/>
          </w:tcPr>
          <w:p w14:paraId="0AD20D1C"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5 568</w:t>
            </w:r>
          </w:p>
        </w:tc>
        <w:tc>
          <w:tcPr>
            <w:tcW w:w="754" w:type="pct"/>
            <w:tcBorders>
              <w:top w:val="nil"/>
              <w:left w:val="nil"/>
              <w:bottom w:val="nil"/>
              <w:right w:val="nil"/>
            </w:tcBorders>
            <w:shd w:val="clear" w:color="auto" w:fill="auto"/>
            <w:vAlign w:val="center"/>
            <w:hideMark/>
          </w:tcPr>
          <w:p w14:paraId="374DA385"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7 759</w:t>
            </w:r>
          </w:p>
        </w:tc>
      </w:tr>
      <w:tr w:rsidR="00323FF5" w:rsidRPr="001D0A25" w14:paraId="00351A6B" w14:textId="77777777" w:rsidTr="00733DCB">
        <w:trPr>
          <w:trHeight w:val="300"/>
        </w:trPr>
        <w:tc>
          <w:tcPr>
            <w:tcW w:w="197" w:type="pct"/>
            <w:tcBorders>
              <w:top w:val="nil"/>
              <w:left w:val="nil"/>
              <w:bottom w:val="nil"/>
              <w:right w:val="nil"/>
            </w:tcBorders>
            <w:shd w:val="clear" w:color="auto" w:fill="auto"/>
            <w:vAlign w:val="center"/>
            <w:hideMark/>
          </w:tcPr>
          <w:p w14:paraId="2BA18E1B"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6FD56205"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681E4D34"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6D84B99A"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17D13080"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3,8%</w:t>
            </w:r>
          </w:p>
        </w:tc>
        <w:tc>
          <w:tcPr>
            <w:tcW w:w="658" w:type="pct"/>
            <w:tcBorders>
              <w:top w:val="nil"/>
              <w:left w:val="nil"/>
              <w:bottom w:val="nil"/>
              <w:right w:val="nil"/>
            </w:tcBorders>
            <w:shd w:val="clear" w:color="auto" w:fill="auto"/>
            <w:vAlign w:val="center"/>
            <w:hideMark/>
          </w:tcPr>
          <w:p w14:paraId="4F3E532D"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6,5%</w:t>
            </w:r>
          </w:p>
        </w:tc>
        <w:tc>
          <w:tcPr>
            <w:tcW w:w="754" w:type="pct"/>
            <w:tcBorders>
              <w:top w:val="nil"/>
              <w:left w:val="nil"/>
              <w:bottom w:val="nil"/>
              <w:right w:val="nil"/>
            </w:tcBorders>
            <w:shd w:val="clear" w:color="auto" w:fill="auto"/>
            <w:vAlign w:val="center"/>
            <w:hideMark/>
          </w:tcPr>
          <w:p w14:paraId="2509B36D"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11,9%</w:t>
            </w:r>
          </w:p>
        </w:tc>
      </w:tr>
      <w:tr w:rsidR="00323FF5" w:rsidRPr="001D0A25" w14:paraId="1D8A72FF" w14:textId="77777777" w:rsidTr="00733DCB">
        <w:trPr>
          <w:trHeight w:val="300"/>
        </w:trPr>
        <w:tc>
          <w:tcPr>
            <w:tcW w:w="197" w:type="pct"/>
            <w:tcBorders>
              <w:top w:val="nil"/>
              <w:left w:val="nil"/>
              <w:bottom w:val="nil"/>
              <w:right w:val="nil"/>
            </w:tcBorders>
            <w:shd w:val="clear" w:color="auto" w:fill="auto"/>
            <w:vAlign w:val="center"/>
            <w:hideMark/>
          </w:tcPr>
          <w:p w14:paraId="104328BB" w14:textId="77777777" w:rsidR="00323FF5" w:rsidRPr="001D0A25" w:rsidRDefault="00323FF5" w:rsidP="00323FF5">
            <w:pPr>
              <w:spacing w:after="0" w:line="240" w:lineRule="auto"/>
              <w:jc w:val="right"/>
              <w:rPr>
                <w:rFonts w:eastAsia="Times New Roman" w:cs="Calibri"/>
                <w:i/>
                <w:iCs/>
                <w:color w:val="000000"/>
                <w:sz w:val="20"/>
                <w:szCs w:val="20"/>
                <w:lang w:eastAsia="pl-PL"/>
              </w:rPr>
            </w:pPr>
          </w:p>
        </w:tc>
        <w:tc>
          <w:tcPr>
            <w:tcW w:w="187" w:type="pct"/>
            <w:tcBorders>
              <w:top w:val="nil"/>
              <w:left w:val="nil"/>
              <w:bottom w:val="nil"/>
              <w:right w:val="nil"/>
            </w:tcBorders>
            <w:shd w:val="clear" w:color="auto" w:fill="auto"/>
            <w:vAlign w:val="center"/>
            <w:hideMark/>
          </w:tcPr>
          <w:p w14:paraId="7B7E47B4" w14:textId="77777777" w:rsidR="00323FF5" w:rsidRPr="001D0A25" w:rsidRDefault="00323FF5" w:rsidP="00323FF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1983" w:type="pct"/>
            <w:tcBorders>
              <w:top w:val="nil"/>
              <w:left w:val="nil"/>
              <w:bottom w:val="nil"/>
              <w:right w:val="nil"/>
            </w:tcBorders>
            <w:shd w:val="clear" w:color="auto" w:fill="auto"/>
            <w:vAlign w:val="center"/>
            <w:hideMark/>
          </w:tcPr>
          <w:p w14:paraId="3691AE52" w14:textId="77777777" w:rsidR="00323FF5" w:rsidRDefault="00323FF5" w:rsidP="00733DCB">
            <w:pPr>
              <w:spacing w:after="0" w:line="240" w:lineRule="auto"/>
              <w:rPr>
                <w:rFonts w:eastAsia="Times New Roman" w:cs="Calibri"/>
                <w:b/>
                <w:bCs/>
                <w:color w:val="000000"/>
                <w:sz w:val="20"/>
                <w:szCs w:val="20"/>
                <w:lang w:eastAsia="pl-PL"/>
              </w:rPr>
            </w:pPr>
            <w:r w:rsidRPr="001D0A25">
              <w:rPr>
                <w:rFonts w:eastAsia="Times New Roman" w:cs="Calibri"/>
                <w:b/>
                <w:bCs/>
                <w:color w:val="000000"/>
                <w:sz w:val="20"/>
                <w:szCs w:val="20"/>
                <w:lang w:eastAsia="pl-PL"/>
              </w:rPr>
              <w:t>Krótkoterminowe rozliczenia międzyokresowe</w:t>
            </w:r>
          </w:p>
        </w:tc>
        <w:tc>
          <w:tcPr>
            <w:tcW w:w="582" w:type="pct"/>
            <w:tcBorders>
              <w:top w:val="nil"/>
              <w:left w:val="nil"/>
              <w:bottom w:val="nil"/>
              <w:right w:val="nil"/>
            </w:tcBorders>
            <w:shd w:val="clear" w:color="auto" w:fill="auto"/>
            <w:vAlign w:val="center"/>
            <w:hideMark/>
          </w:tcPr>
          <w:p w14:paraId="0DD95B6E" w14:textId="77777777" w:rsidR="00323FF5" w:rsidRPr="001D0A25" w:rsidRDefault="00323FF5" w:rsidP="00323FF5">
            <w:pPr>
              <w:spacing w:after="0" w:line="240" w:lineRule="auto"/>
              <w:jc w:val="both"/>
              <w:rPr>
                <w:rFonts w:eastAsia="Times New Roman" w:cs="Calibri"/>
                <w:b/>
                <w:bCs/>
                <w:color w:val="000000"/>
                <w:sz w:val="20"/>
                <w:szCs w:val="20"/>
                <w:lang w:eastAsia="pl-PL"/>
              </w:rPr>
            </w:pPr>
          </w:p>
        </w:tc>
        <w:tc>
          <w:tcPr>
            <w:tcW w:w="639" w:type="pct"/>
            <w:tcBorders>
              <w:top w:val="nil"/>
              <w:left w:val="nil"/>
              <w:bottom w:val="nil"/>
              <w:right w:val="nil"/>
            </w:tcBorders>
            <w:shd w:val="clear" w:color="000000" w:fill="A6A6A6"/>
            <w:vAlign w:val="center"/>
            <w:hideMark/>
          </w:tcPr>
          <w:p w14:paraId="6695440E"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696</w:t>
            </w:r>
          </w:p>
        </w:tc>
        <w:tc>
          <w:tcPr>
            <w:tcW w:w="658" w:type="pct"/>
            <w:tcBorders>
              <w:top w:val="nil"/>
              <w:left w:val="nil"/>
              <w:bottom w:val="nil"/>
              <w:right w:val="nil"/>
            </w:tcBorders>
            <w:shd w:val="clear" w:color="auto" w:fill="auto"/>
            <w:vAlign w:val="center"/>
            <w:hideMark/>
          </w:tcPr>
          <w:p w14:paraId="0760B6AA"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1 596</w:t>
            </w:r>
          </w:p>
        </w:tc>
        <w:tc>
          <w:tcPr>
            <w:tcW w:w="754" w:type="pct"/>
            <w:tcBorders>
              <w:top w:val="nil"/>
              <w:left w:val="nil"/>
              <w:bottom w:val="nil"/>
              <w:right w:val="nil"/>
            </w:tcBorders>
            <w:shd w:val="clear" w:color="auto" w:fill="auto"/>
            <w:vAlign w:val="center"/>
            <w:hideMark/>
          </w:tcPr>
          <w:p w14:paraId="244C489D" w14:textId="77777777" w:rsidR="00323FF5" w:rsidRPr="001D0A25" w:rsidRDefault="00323FF5" w:rsidP="00323FF5">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156</w:t>
            </w:r>
          </w:p>
        </w:tc>
      </w:tr>
      <w:tr w:rsidR="00323FF5" w:rsidRPr="001D0A25" w14:paraId="2E1E901E" w14:textId="77777777" w:rsidTr="00733DCB">
        <w:trPr>
          <w:trHeight w:val="300"/>
        </w:trPr>
        <w:tc>
          <w:tcPr>
            <w:tcW w:w="197" w:type="pct"/>
            <w:tcBorders>
              <w:top w:val="nil"/>
              <w:left w:val="nil"/>
              <w:bottom w:val="nil"/>
              <w:right w:val="nil"/>
            </w:tcBorders>
            <w:shd w:val="clear" w:color="auto" w:fill="auto"/>
            <w:vAlign w:val="center"/>
            <w:hideMark/>
          </w:tcPr>
          <w:p w14:paraId="636A70CF" w14:textId="77777777" w:rsidR="00323FF5" w:rsidRPr="001D0A25" w:rsidRDefault="00323FF5" w:rsidP="00323FF5">
            <w:pPr>
              <w:spacing w:after="0" w:line="240" w:lineRule="auto"/>
              <w:jc w:val="right"/>
              <w:rPr>
                <w:rFonts w:eastAsia="Times New Roman" w:cs="Calibri"/>
                <w:b/>
                <w:bCs/>
                <w:color w:val="000000"/>
                <w:sz w:val="20"/>
                <w:szCs w:val="20"/>
                <w:lang w:eastAsia="pl-PL"/>
              </w:rPr>
            </w:pPr>
          </w:p>
        </w:tc>
        <w:tc>
          <w:tcPr>
            <w:tcW w:w="187" w:type="pct"/>
            <w:tcBorders>
              <w:top w:val="nil"/>
              <w:left w:val="nil"/>
              <w:bottom w:val="nil"/>
              <w:right w:val="nil"/>
            </w:tcBorders>
            <w:shd w:val="clear" w:color="auto" w:fill="auto"/>
            <w:vAlign w:val="center"/>
            <w:hideMark/>
          </w:tcPr>
          <w:p w14:paraId="05769CAE" w14:textId="77777777" w:rsidR="00323FF5" w:rsidRPr="001D0A25" w:rsidRDefault="00323FF5" w:rsidP="00323FF5">
            <w:pPr>
              <w:spacing w:after="0" w:line="240" w:lineRule="auto"/>
              <w:jc w:val="both"/>
              <w:rPr>
                <w:rFonts w:ascii="Times New Roman" w:eastAsia="Times New Roman" w:hAnsi="Times New Roman"/>
                <w:sz w:val="20"/>
                <w:szCs w:val="20"/>
                <w:lang w:eastAsia="pl-PL"/>
              </w:rPr>
            </w:pPr>
          </w:p>
        </w:tc>
        <w:tc>
          <w:tcPr>
            <w:tcW w:w="1983" w:type="pct"/>
            <w:tcBorders>
              <w:top w:val="nil"/>
              <w:left w:val="nil"/>
              <w:bottom w:val="nil"/>
              <w:right w:val="nil"/>
            </w:tcBorders>
            <w:shd w:val="clear" w:color="000000" w:fill="FFFFFF"/>
            <w:vAlign w:val="center"/>
            <w:hideMark/>
          </w:tcPr>
          <w:p w14:paraId="32656CC5"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582" w:type="pct"/>
            <w:tcBorders>
              <w:top w:val="nil"/>
              <w:left w:val="nil"/>
              <w:bottom w:val="nil"/>
              <w:right w:val="nil"/>
            </w:tcBorders>
            <w:shd w:val="clear" w:color="auto" w:fill="auto"/>
            <w:vAlign w:val="center"/>
            <w:hideMark/>
          </w:tcPr>
          <w:p w14:paraId="780A85D3" w14:textId="77777777" w:rsidR="00323FF5" w:rsidRPr="001D0A25" w:rsidRDefault="00323FF5" w:rsidP="00323FF5">
            <w:pPr>
              <w:spacing w:after="0" w:line="240" w:lineRule="auto"/>
              <w:ind w:firstLineChars="300" w:firstLine="540"/>
              <w:rPr>
                <w:rFonts w:eastAsia="Times New Roman" w:cs="Calibri"/>
                <w:i/>
                <w:iCs/>
                <w:color w:val="000000"/>
                <w:sz w:val="18"/>
                <w:szCs w:val="18"/>
                <w:lang w:eastAsia="pl-PL"/>
              </w:rPr>
            </w:pPr>
          </w:p>
        </w:tc>
        <w:tc>
          <w:tcPr>
            <w:tcW w:w="639" w:type="pct"/>
            <w:tcBorders>
              <w:top w:val="nil"/>
              <w:left w:val="nil"/>
              <w:bottom w:val="nil"/>
              <w:right w:val="nil"/>
            </w:tcBorders>
            <w:shd w:val="clear" w:color="000000" w:fill="A6A6A6"/>
            <w:vAlign w:val="center"/>
            <w:hideMark/>
          </w:tcPr>
          <w:p w14:paraId="46BCDBB3"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0,8%</w:t>
            </w:r>
          </w:p>
        </w:tc>
        <w:tc>
          <w:tcPr>
            <w:tcW w:w="658" w:type="pct"/>
            <w:tcBorders>
              <w:top w:val="nil"/>
              <w:left w:val="nil"/>
              <w:bottom w:val="nil"/>
              <w:right w:val="nil"/>
            </w:tcBorders>
            <w:shd w:val="clear" w:color="auto" w:fill="auto"/>
            <w:vAlign w:val="center"/>
            <w:hideMark/>
          </w:tcPr>
          <w:p w14:paraId="5645392B"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1,9%</w:t>
            </w:r>
          </w:p>
        </w:tc>
        <w:tc>
          <w:tcPr>
            <w:tcW w:w="754" w:type="pct"/>
            <w:tcBorders>
              <w:top w:val="nil"/>
              <w:left w:val="nil"/>
              <w:bottom w:val="nil"/>
              <w:right w:val="nil"/>
            </w:tcBorders>
            <w:shd w:val="clear" w:color="auto" w:fill="auto"/>
            <w:vAlign w:val="center"/>
            <w:hideMark/>
          </w:tcPr>
          <w:p w14:paraId="38AF09FA" w14:textId="77777777" w:rsidR="00323FF5" w:rsidRPr="001D0A25" w:rsidRDefault="00323FF5" w:rsidP="00323FF5">
            <w:pPr>
              <w:spacing w:after="0" w:line="240" w:lineRule="auto"/>
              <w:jc w:val="right"/>
              <w:rPr>
                <w:rFonts w:eastAsia="Times New Roman" w:cs="Calibri"/>
                <w:i/>
                <w:iCs/>
                <w:color w:val="000000"/>
                <w:sz w:val="20"/>
                <w:szCs w:val="20"/>
                <w:lang w:eastAsia="pl-PL"/>
              </w:rPr>
            </w:pPr>
            <w:r>
              <w:rPr>
                <w:rFonts w:cs="Calibri"/>
                <w:i/>
                <w:iCs/>
                <w:color w:val="000000"/>
                <w:sz w:val="20"/>
                <w:szCs w:val="20"/>
              </w:rPr>
              <w:t>0,2%</w:t>
            </w:r>
          </w:p>
        </w:tc>
      </w:tr>
      <w:tr w:rsidR="001D0A25" w:rsidRPr="001D0A25" w14:paraId="5F394A30" w14:textId="77777777" w:rsidTr="00733DCB">
        <w:trPr>
          <w:trHeight w:val="300"/>
        </w:trPr>
        <w:tc>
          <w:tcPr>
            <w:tcW w:w="2367" w:type="pct"/>
            <w:gridSpan w:val="3"/>
            <w:tcBorders>
              <w:top w:val="nil"/>
              <w:left w:val="nil"/>
              <w:bottom w:val="nil"/>
              <w:right w:val="nil"/>
            </w:tcBorders>
            <w:shd w:val="clear" w:color="000000" w:fill="FFFFFF"/>
            <w:vAlign w:val="center"/>
            <w:hideMark/>
          </w:tcPr>
          <w:p w14:paraId="658B8FA2"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0</w:t>
            </w:r>
          </w:p>
        </w:tc>
        <w:tc>
          <w:tcPr>
            <w:tcW w:w="582" w:type="pct"/>
            <w:tcBorders>
              <w:top w:val="nil"/>
              <w:left w:val="nil"/>
              <w:bottom w:val="nil"/>
              <w:right w:val="nil"/>
            </w:tcBorders>
            <w:shd w:val="clear" w:color="000000" w:fill="FFFFFF"/>
            <w:vAlign w:val="center"/>
            <w:hideMark/>
          </w:tcPr>
          <w:p w14:paraId="361237A8" w14:textId="77777777" w:rsidR="001D0A25" w:rsidRPr="001D0A25" w:rsidRDefault="001D0A25" w:rsidP="001D0A2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639" w:type="pct"/>
            <w:tcBorders>
              <w:top w:val="nil"/>
              <w:left w:val="nil"/>
              <w:bottom w:val="nil"/>
              <w:right w:val="nil"/>
            </w:tcBorders>
            <w:shd w:val="clear" w:color="000000" w:fill="FFFFFF"/>
            <w:vAlign w:val="center"/>
            <w:hideMark/>
          </w:tcPr>
          <w:p w14:paraId="73EE00E5" w14:textId="77777777" w:rsidR="001D0A25" w:rsidRPr="001D0A25" w:rsidRDefault="001D0A25" w:rsidP="001D0A25">
            <w:pPr>
              <w:spacing w:after="0" w:line="240" w:lineRule="auto"/>
              <w:jc w:val="right"/>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658" w:type="pct"/>
            <w:tcBorders>
              <w:top w:val="nil"/>
              <w:left w:val="nil"/>
              <w:bottom w:val="nil"/>
              <w:right w:val="nil"/>
            </w:tcBorders>
            <w:shd w:val="clear" w:color="auto" w:fill="auto"/>
            <w:vAlign w:val="center"/>
            <w:hideMark/>
          </w:tcPr>
          <w:p w14:paraId="0CA53B5E" w14:textId="77777777" w:rsidR="001D0A25" w:rsidRPr="001D0A25" w:rsidRDefault="001D0A25" w:rsidP="001D0A25">
            <w:pPr>
              <w:spacing w:after="0" w:line="240" w:lineRule="auto"/>
              <w:jc w:val="right"/>
              <w:rPr>
                <w:rFonts w:eastAsia="Times New Roman" w:cs="Calibri"/>
                <w:b/>
                <w:bCs/>
                <w:color w:val="FFFFFF"/>
                <w:sz w:val="20"/>
                <w:szCs w:val="20"/>
                <w:lang w:eastAsia="pl-PL"/>
              </w:rPr>
            </w:pPr>
          </w:p>
        </w:tc>
        <w:tc>
          <w:tcPr>
            <w:tcW w:w="754" w:type="pct"/>
            <w:tcBorders>
              <w:top w:val="nil"/>
              <w:left w:val="nil"/>
              <w:bottom w:val="nil"/>
              <w:right w:val="nil"/>
            </w:tcBorders>
            <w:shd w:val="clear" w:color="auto" w:fill="auto"/>
            <w:vAlign w:val="center"/>
            <w:hideMark/>
          </w:tcPr>
          <w:p w14:paraId="39E34776"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1D0A25" w:rsidRPr="001D0A25" w14:paraId="362CF162" w14:textId="77777777" w:rsidTr="00733DCB">
        <w:trPr>
          <w:trHeight w:val="300"/>
        </w:trPr>
        <w:tc>
          <w:tcPr>
            <w:tcW w:w="2367" w:type="pct"/>
            <w:gridSpan w:val="3"/>
            <w:tcBorders>
              <w:top w:val="single" w:sz="4" w:space="0" w:color="auto"/>
              <w:left w:val="nil"/>
              <w:bottom w:val="single" w:sz="4" w:space="0" w:color="auto"/>
              <w:right w:val="nil"/>
            </w:tcBorders>
            <w:shd w:val="clear" w:color="000000" w:fill="A6A6A6"/>
            <w:vAlign w:val="center"/>
            <w:hideMark/>
          </w:tcPr>
          <w:p w14:paraId="33E008DA"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Aktywa razem</w:t>
            </w:r>
          </w:p>
        </w:tc>
        <w:tc>
          <w:tcPr>
            <w:tcW w:w="582" w:type="pct"/>
            <w:tcBorders>
              <w:top w:val="single" w:sz="4" w:space="0" w:color="auto"/>
              <w:left w:val="nil"/>
              <w:bottom w:val="single" w:sz="4" w:space="0" w:color="auto"/>
              <w:right w:val="nil"/>
            </w:tcBorders>
            <w:shd w:val="clear" w:color="000000" w:fill="A6A6A6"/>
            <w:vAlign w:val="center"/>
            <w:hideMark/>
          </w:tcPr>
          <w:p w14:paraId="34C05EE0" w14:textId="77777777" w:rsidR="001D0A25" w:rsidRPr="001D0A25" w:rsidRDefault="001D0A25" w:rsidP="001D0A25">
            <w:pPr>
              <w:spacing w:after="0" w:line="240" w:lineRule="auto"/>
              <w:jc w:val="center"/>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639" w:type="pct"/>
            <w:tcBorders>
              <w:top w:val="single" w:sz="4" w:space="0" w:color="auto"/>
              <w:left w:val="nil"/>
              <w:bottom w:val="single" w:sz="4" w:space="0" w:color="auto"/>
              <w:right w:val="nil"/>
            </w:tcBorders>
            <w:shd w:val="clear" w:color="000000" w:fill="A6A6A6"/>
            <w:vAlign w:val="center"/>
            <w:hideMark/>
          </w:tcPr>
          <w:p w14:paraId="53047C62"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83 280</w:t>
            </w:r>
          </w:p>
        </w:tc>
        <w:tc>
          <w:tcPr>
            <w:tcW w:w="658" w:type="pct"/>
            <w:tcBorders>
              <w:top w:val="single" w:sz="4" w:space="0" w:color="auto"/>
              <w:left w:val="nil"/>
              <w:bottom w:val="single" w:sz="4" w:space="0" w:color="auto"/>
              <w:right w:val="nil"/>
            </w:tcBorders>
            <w:shd w:val="clear" w:color="auto" w:fill="auto"/>
            <w:vAlign w:val="center"/>
            <w:hideMark/>
          </w:tcPr>
          <w:p w14:paraId="6E24A09A"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86 154</w:t>
            </w:r>
          </w:p>
        </w:tc>
        <w:tc>
          <w:tcPr>
            <w:tcW w:w="754" w:type="pct"/>
            <w:tcBorders>
              <w:top w:val="single" w:sz="4" w:space="0" w:color="auto"/>
              <w:left w:val="nil"/>
              <w:bottom w:val="single" w:sz="4" w:space="0" w:color="auto"/>
              <w:right w:val="nil"/>
            </w:tcBorders>
            <w:shd w:val="clear" w:color="auto" w:fill="auto"/>
            <w:vAlign w:val="center"/>
            <w:hideMark/>
          </w:tcPr>
          <w:p w14:paraId="0E322E75"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65 158</w:t>
            </w:r>
          </w:p>
        </w:tc>
      </w:tr>
    </w:tbl>
    <w:p w14:paraId="7534FCE3" w14:textId="77777777" w:rsidR="00121C8B" w:rsidRPr="005C754C" w:rsidRDefault="001D0A25" w:rsidP="00733DCB">
      <w:r>
        <w:rPr>
          <w:lang w:eastAsia="pl-PL"/>
        </w:rPr>
        <w:br w:type="column"/>
      </w:r>
    </w:p>
    <w:p w14:paraId="0CD68AD4" w14:textId="77777777" w:rsidR="002A452D" w:rsidRDefault="002A452D" w:rsidP="002A452D">
      <w:pPr>
        <w:pStyle w:val="Nagwek2"/>
        <w:numPr>
          <w:ilvl w:val="1"/>
          <w:numId w:val="78"/>
        </w:numPr>
        <w:tabs>
          <w:tab w:val="clear" w:pos="4536"/>
          <w:tab w:val="left" w:pos="567"/>
        </w:tabs>
      </w:pPr>
      <w:bookmarkStart w:id="6717" w:name="_Toc482641024"/>
      <w:r w:rsidRPr="001543E9">
        <w:t>Pasywa</w:t>
      </w:r>
      <w:bookmarkEnd w:id="6717"/>
    </w:p>
    <w:tbl>
      <w:tblPr>
        <w:tblW w:w="5000" w:type="pct"/>
        <w:tblCellMar>
          <w:left w:w="70" w:type="dxa"/>
          <w:right w:w="70" w:type="dxa"/>
        </w:tblCellMar>
        <w:tblLook w:val="04A0" w:firstRow="1" w:lastRow="0" w:firstColumn="1" w:lastColumn="0" w:noHBand="0" w:noVBand="1"/>
      </w:tblPr>
      <w:tblGrid>
        <w:gridCol w:w="386"/>
        <w:gridCol w:w="472"/>
        <w:gridCol w:w="4174"/>
        <w:gridCol w:w="708"/>
        <w:gridCol w:w="1236"/>
        <w:gridCol w:w="1402"/>
        <w:gridCol w:w="1400"/>
      </w:tblGrid>
      <w:tr w:rsidR="001D0A25" w:rsidRPr="001D0A25" w14:paraId="637CD7AA" w14:textId="77777777" w:rsidTr="00733DCB">
        <w:trPr>
          <w:trHeight w:val="552"/>
        </w:trPr>
        <w:tc>
          <w:tcPr>
            <w:tcW w:w="197" w:type="pct"/>
            <w:tcBorders>
              <w:top w:val="nil"/>
              <w:left w:val="nil"/>
              <w:bottom w:val="nil"/>
              <w:right w:val="nil"/>
            </w:tcBorders>
            <w:shd w:val="clear" w:color="000000" w:fill="A6A6A6"/>
            <w:vAlign w:val="center"/>
            <w:hideMark/>
          </w:tcPr>
          <w:p w14:paraId="1D988BF5"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241" w:type="pct"/>
            <w:tcBorders>
              <w:top w:val="nil"/>
              <w:left w:val="nil"/>
              <w:bottom w:val="nil"/>
              <w:right w:val="nil"/>
            </w:tcBorders>
            <w:shd w:val="clear" w:color="000000" w:fill="A6A6A6"/>
            <w:vAlign w:val="center"/>
            <w:hideMark/>
          </w:tcPr>
          <w:p w14:paraId="003DFE8A" w14:textId="77777777" w:rsidR="001D0A25" w:rsidRPr="001D0A25" w:rsidRDefault="001D0A25" w:rsidP="001D0A25">
            <w:pPr>
              <w:spacing w:after="0" w:line="240" w:lineRule="auto"/>
              <w:jc w:val="center"/>
              <w:rPr>
                <w:rFonts w:ascii="Arial" w:eastAsia="Times New Roman" w:hAnsi="Arial" w:cs="Arial"/>
                <w:b/>
                <w:bCs/>
                <w:color w:val="000000"/>
                <w:sz w:val="20"/>
                <w:szCs w:val="20"/>
                <w:lang w:eastAsia="pl-PL"/>
              </w:rPr>
            </w:pPr>
            <w:r w:rsidRPr="001D0A25">
              <w:rPr>
                <w:rFonts w:ascii="Arial" w:eastAsia="Times New Roman" w:hAnsi="Arial" w:cs="Arial"/>
                <w:b/>
                <w:bCs/>
                <w:color w:val="000000"/>
                <w:sz w:val="20"/>
                <w:szCs w:val="20"/>
                <w:lang w:eastAsia="pl-PL"/>
              </w:rPr>
              <w:t> </w:t>
            </w:r>
          </w:p>
        </w:tc>
        <w:tc>
          <w:tcPr>
            <w:tcW w:w="2134" w:type="pct"/>
            <w:tcBorders>
              <w:top w:val="nil"/>
              <w:left w:val="nil"/>
              <w:bottom w:val="nil"/>
              <w:right w:val="nil"/>
            </w:tcBorders>
            <w:shd w:val="clear" w:color="000000" w:fill="A6A6A6"/>
            <w:vAlign w:val="center"/>
            <w:hideMark/>
          </w:tcPr>
          <w:p w14:paraId="655AA103"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362" w:type="pct"/>
            <w:tcBorders>
              <w:top w:val="nil"/>
              <w:left w:val="nil"/>
              <w:bottom w:val="nil"/>
              <w:right w:val="nil"/>
            </w:tcBorders>
            <w:shd w:val="clear" w:color="000000" w:fill="A6A6A6"/>
            <w:vAlign w:val="center"/>
            <w:hideMark/>
          </w:tcPr>
          <w:p w14:paraId="60DFE8B9"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632" w:type="pct"/>
            <w:tcBorders>
              <w:top w:val="nil"/>
              <w:left w:val="nil"/>
              <w:bottom w:val="nil"/>
              <w:right w:val="nil"/>
            </w:tcBorders>
            <w:shd w:val="clear" w:color="000000" w:fill="A6A6A6"/>
            <w:vAlign w:val="center"/>
            <w:hideMark/>
          </w:tcPr>
          <w:p w14:paraId="08EFFA5F"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31.03.2017</w:t>
            </w:r>
          </w:p>
        </w:tc>
        <w:tc>
          <w:tcPr>
            <w:tcW w:w="717" w:type="pct"/>
            <w:tcBorders>
              <w:top w:val="nil"/>
              <w:left w:val="nil"/>
              <w:bottom w:val="nil"/>
              <w:right w:val="nil"/>
            </w:tcBorders>
            <w:shd w:val="clear" w:color="000000" w:fill="A6A6A6"/>
            <w:vAlign w:val="center"/>
            <w:hideMark/>
          </w:tcPr>
          <w:p w14:paraId="7964B6F8"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31.12.2016</w:t>
            </w:r>
          </w:p>
        </w:tc>
        <w:tc>
          <w:tcPr>
            <w:tcW w:w="716" w:type="pct"/>
            <w:tcBorders>
              <w:top w:val="nil"/>
              <w:left w:val="nil"/>
              <w:bottom w:val="nil"/>
              <w:right w:val="nil"/>
            </w:tcBorders>
            <w:shd w:val="clear" w:color="000000" w:fill="A6A6A6"/>
            <w:vAlign w:val="center"/>
            <w:hideMark/>
          </w:tcPr>
          <w:p w14:paraId="27CC4B98"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31.03.2016</w:t>
            </w:r>
          </w:p>
        </w:tc>
      </w:tr>
      <w:tr w:rsidR="001D0A25" w:rsidRPr="001D0A25" w14:paraId="6A32CC80" w14:textId="77777777" w:rsidTr="00733DCB">
        <w:trPr>
          <w:trHeight w:val="288"/>
        </w:trPr>
        <w:tc>
          <w:tcPr>
            <w:tcW w:w="197" w:type="pct"/>
            <w:tcBorders>
              <w:top w:val="nil"/>
              <w:left w:val="nil"/>
              <w:bottom w:val="nil"/>
              <w:right w:val="nil"/>
            </w:tcBorders>
            <w:shd w:val="clear" w:color="000000" w:fill="FFFFFF"/>
            <w:vAlign w:val="center"/>
            <w:hideMark/>
          </w:tcPr>
          <w:p w14:paraId="476A7F9B"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41" w:type="pct"/>
            <w:tcBorders>
              <w:top w:val="nil"/>
              <w:left w:val="nil"/>
              <w:bottom w:val="nil"/>
              <w:right w:val="nil"/>
            </w:tcBorders>
            <w:shd w:val="clear" w:color="000000" w:fill="FFFFFF"/>
            <w:vAlign w:val="center"/>
            <w:hideMark/>
          </w:tcPr>
          <w:p w14:paraId="5BAE37E5"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134" w:type="pct"/>
            <w:tcBorders>
              <w:top w:val="nil"/>
              <w:left w:val="nil"/>
              <w:bottom w:val="nil"/>
              <w:right w:val="nil"/>
            </w:tcBorders>
            <w:shd w:val="clear" w:color="000000" w:fill="FFFFFF"/>
            <w:vAlign w:val="center"/>
            <w:hideMark/>
          </w:tcPr>
          <w:p w14:paraId="45A33D2F" w14:textId="77777777" w:rsidR="001D0A25" w:rsidRPr="001D0A25" w:rsidRDefault="001D0A25" w:rsidP="001D0A25">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362" w:type="pct"/>
            <w:tcBorders>
              <w:top w:val="nil"/>
              <w:left w:val="nil"/>
              <w:bottom w:val="nil"/>
              <w:right w:val="nil"/>
            </w:tcBorders>
            <w:shd w:val="clear" w:color="000000" w:fill="FFFFFF"/>
            <w:vAlign w:val="center"/>
            <w:hideMark/>
          </w:tcPr>
          <w:p w14:paraId="226F0A9E" w14:textId="77777777" w:rsidR="001D0A25" w:rsidRPr="001D0A25" w:rsidRDefault="001D0A25" w:rsidP="001D0A25">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632" w:type="pct"/>
            <w:tcBorders>
              <w:top w:val="nil"/>
              <w:left w:val="nil"/>
              <w:bottom w:val="nil"/>
              <w:right w:val="nil"/>
            </w:tcBorders>
            <w:shd w:val="clear" w:color="000000" w:fill="FFFFFF"/>
            <w:vAlign w:val="center"/>
            <w:hideMark/>
          </w:tcPr>
          <w:p w14:paraId="18F7215F"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17" w:type="pct"/>
            <w:tcBorders>
              <w:top w:val="nil"/>
              <w:left w:val="nil"/>
              <w:bottom w:val="nil"/>
              <w:right w:val="nil"/>
            </w:tcBorders>
            <w:shd w:val="clear" w:color="000000" w:fill="FFFFFF"/>
            <w:vAlign w:val="center"/>
            <w:hideMark/>
          </w:tcPr>
          <w:p w14:paraId="5BC80869"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716" w:type="pct"/>
            <w:tcBorders>
              <w:top w:val="nil"/>
              <w:left w:val="nil"/>
              <w:bottom w:val="nil"/>
              <w:right w:val="nil"/>
            </w:tcBorders>
            <w:shd w:val="clear" w:color="000000" w:fill="FFFFFF"/>
            <w:vAlign w:val="center"/>
            <w:hideMark/>
          </w:tcPr>
          <w:p w14:paraId="23F78840"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r>
      <w:tr w:rsidR="00781E9B" w:rsidRPr="001D0A25" w14:paraId="6785360E"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39DC2EC1"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r w:rsidRPr="001D0A25">
              <w:rPr>
                <w:rFonts w:eastAsia="Times New Roman" w:cs="Calibri"/>
                <w:color w:val="000000"/>
                <w:sz w:val="20"/>
                <w:szCs w:val="20"/>
                <w:lang w:eastAsia="pl-PL"/>
              </w:rPr>
              <w:t>.</w:t>
            </w:r>
          </w:p>
        </w:tc>
        <w:tc>
          <w:tcPr>
            <w:tcW w:w="241" w:type="pct"/>
            <w:tcBorders>
              <w:top w:val="single" w:sz="4" w:space="0" w:color="auto"/>
              <w:left w:val="nil"/>
              <w:bottom w:val="single" w:sz="4" w:space="0" w:color="auto"/>
              <w:right w:val="nil"/>
            </w:tcBorders>
            <w:shd w:val="clear" w:color="auto" w:fill="auto"/>
            <w:vAlign w:val="center"/>
            <w:hideMark/>
          </w:tcPr>
          <w:p w14:paraId="4EFA7D4D"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2134" w:type="pct"/>
            <w:tcBorders>
              <w:top w:val="single" w:sz="4" w:space="0" w:color="auto"/>
              <w:left w:val="nil"/>
              <w:bottom w:val="single" w:sz="4" w:space="0" w:color="auto"/>
              <w:right w:val="nil"/>
            </w:tcBorders>
            <w:shd w:val="clear" w:color="000000" w:fill="FFFFFF"/>
            <w:vAlign w:val="center"/>
            <w:hideMark/>
          </w:tcPr>
          <w:p w14:paraId="7AA5CEF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własny</w:t>
            </w:r>
          </w:p>
        </w:tc>
        <w:tc>
          <w:tcPr>
            <w:tcW w:w="362" w:type="pct"/>
            <w:tcBorders>
              <w:top w:val="single" w:sz="4" w:space="0" w:color="auto"/>
              <w:left w:val="nil"/>
              <w:bottom w:val="single" w:sz="4" w:space="0" w:color="auto"/>
              <w:right w:val="nil"/>
            </w:tcBorders>
            <w:shd w:val="clear" w:color="000000" w:fill="FFFFFF"/>
            <w:vAlign w:val="center"/>
            <w:hideMark/>
          </w:tcPr>
          <w:p w14:paraId="4602757C" w14:textId="77777777" w:rsidR="00781E9B" w:rsidRPr="001D0A25" w:rsidRDefault="00781E9B" w:rsidP="00781E9B">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632" w:type="pct"/>
            <w:tcBorders>
              <w:top w:val="single" w:sz="4" w:space="0" w:color="auto"/>
              <w:left w:val="nil"/>
              <w:bottom w:val="single" w:sz="4" w:space="0" w:color="auto"/>
              <w:right w:val="nil"/>
            </w:tcBorders>
            <w:shd w:val="clear" w:color="000000" w:fill="A6A6A6"/>
            <w:vAlign w:val="center"/>
            <w:hideMark/>
          </w:tcPr>
          <w:p w14:paraId="6761EB1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21 255</w:t>
            </w:r>
          </w:p>
        </w:tc>
        <w:tc>
          <w:tcPr>
            <w:tcW w:w="717" w:type="pct"/>
            <w:tcBorders>
              <w:top w:val="single" w:sz="4" w:space="0" w:color="auto"/>
              <w:left w:val="nil"/>
              <w:bottom w:val="single" w:sz="4" w:space="0" w:color="auto"/>
              <w:right w:val="nil"/>
            </w:tcBorders>
            <w:shd w:val="clear" w:color="auto" w:fill="auto"/>
            <w:vAlign w:val="center"/>
            <w:hideMark/>
          </w:tcPr>
          <w:p w14:paraId="3284B16A"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18 921</w:t>
            </w:r>
          </w:p>
        </w:tc>
        <w:tc>
          <w:tcPr>
            <w:tcW w:w="716" w:type="pct"/>
            <w:tcBorders>
              <w:top w:val="single" w:sz="4" w:space="0" w:color="auto"/>
              <w:left w:val="nil"/>
              <w:bottom w:val="single" w:sz="4" w:space="0" w:color="auto"/>
              <w:right w:val="nil"/>
            </w:tcBorders>
            <w:shd w:val="clear" w:color="auto" w:fill="auto"/>
            <w:vAlign w:val="center"/>
            <w:hideMark/>
          </w:tcPr>
          <w:p w14:paraId="2797041B"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14 400</w:t>
            </w:r>
          </w:p>
        </w:tc>
      </w:tr>
      <w:tr w:rsidR="00781E9B" w:rsidRPr="001D0A25" w14:paraId="2DB059AB" w14:textId="77777777" w:rsidTr="00733DCB">
        <w:trPr>
          <w:trHeight w:val="288"/>
        </w:trPr>
        <w:tc>
          <w:tcPr>
            <w:tcW w:w="197" w:type="pct"/>
            <w:tcBorders>
              <w:top w:val="nil"/>
              <w:left w:val="nil"/>
              <w:bottom w:val="nil"/>
              <w:right w:val="nil"/>
            </w:tcBorders>
            <w:shd w:val="clear" w:color="auto" w:fill="auto"/>
            <w:vAlign w:val="center"/>
            <w:hideMark/>
          </w:tcPr>
          <w:p w14:paraId="7C77A467"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14EB0426"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170ADBAE"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169A6CB1"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3D488AE8"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25,5%</w:t>
            </w:r>
          </w:p>
        </w:tc>
        <w:tc>
          <w:tcPr>
            <w:tcW w:w="717" w:type="pct"/>
            <w:tcBorders>
              <w:top w:val="nil"/>
              <w:left w:val="nil"/>
              <w:bottom w:val="nil"/>
              <w:right w:val="nil"/>
            </w:tcBorders>
            <w:shd w:val="clear" w:color="auto" w:fill="auto"/>
            <w:vAlign w:val="center"/>
            <w:hideMark/>
          </w:tcPr>
          <w:p w14:paraId="2305C07F"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22,0%</w:t>
            </w:r>
          </w:p>
        </w:tc>
        <w:tc>
          <w:tcPr>
            <w:tcW w:w="716" w:type="pct"/>
            <w:tcBorders>
              <w:top w:val="nil"/>
              <w:left w:val="nil"/>
              <w:bottom w:val="nil"/>
              <w:right w:val="nil"/>
            </w:tcBorders>
            <w:shd w:val="clear" w:color="auto" w:fill="auto"/>
            <w:vAlign w:val="center"/>
            <w:hideMark/>
          </w:tcPr>
          <w:p w14:paraId="2EB6964A"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22,1%</w:t>
            </w:r>
          </w:p>
        </w:tc>
      </w:tr>
      <w:tr w:rsidR="00781E9B" w:rsidRPr="001D0A25" w14:paraId="2EC54195" w14:textId="77777777" w:rsidTr="00733DCB">
        <w:trPr>
          <w:trHeight w:val="288"/>
        </w:trPr>
        <w:tc>
          <w:tcPr>
            <w:tcW w:w="197" w:type="pct"/>
            <w:tcBorders>
              <w:top w:val="nil"/>
              <w:left w:val="nil"/>
              <w:bottom w:val="nil"/>
              <w:right w:val="nil"/>
            </w:tcBorders>
            <w:shd w:val="clear" w:color="auto" w:fill="auto"/>
            <w:vAlign w:val="center"/>
            <w:hideMark/>
          </w:tcPr>
          <w:p w14:paraId="616CC538"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4D6D5DA"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60D6E43C" w14:textId="77777777" w:rsidR="00781E9B" w:rsidRPr="001D0A25" w:rsidRDefault="00781E9B" w:rsidP="00781E9B">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362" w:type="pct"/>
            <w:tcBorders>
              <w:top w:val="nil"/>
              <w:left w:val="nil"/>
              <w:bottom w:val="nil"/>
              <w:right w:val="nil"/>
            </w:tcBorders>
            <w:shd w:val="clear" w:color="000000" w:fill="FFFFFF"/>
            <w:vAlign w:val="center"/>
            <w:hideMark/>
          </w:tcPr>
          <w:p w14:paraId="2EFEBC0C" w14:textId="77777777" w:rsidR="00781E9B" w:rsidRPr="001D0A25" w:rsidRDefault="00781E9B" w:rsidP="00781E9B">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632" w:type="pct"/>
            <w:tcBorders>
              <w:top w:val="nil"/>
              <w:left w:val="nil"/>
              <w:bottom w:val="nil"/>
              <w:right w:val="nil"/>
            </w:tcBorders>
            <w:shd w:val="clear" w:color="000000" w:fill="A6A6A6"/>
            <w:vAlign w:val="center"/>
            <w:hideMark/>
          </w:tcPr>
          <w:p w14:paraId="7D80E190" w14:textId="77777777" w:rsidR="00781E9B" w:rsidRPr="001D0A25" w:rsidRDefault="00781E9B" w:rsidP="00781E9B">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717" w:type="pct"/>
            <w:tcBorders>
              <w:top w:val="nil"/>
              <w:left w:val="nil"/>
              <w:bottom w:val="nil"/>
              <w:right w:val="nil"/>
            </w:tcBorders>
            <w:shd w:val="clear" w:color="auto" w:fill="auto"/>
            <w:vAlign w:val="center"/>
            <w:hideMark/>
          </w:tcPr>
          <w:p w14:paraId="545A3CE9" w14:textId="77777777" w:rsidR="00781E9B" w:rsidRPr="001D0A25" w:rsidRDefault="00781E9B" w:rsidP="00781E9B">
            <w:pPr>
              <w:spacing w:after="0" w:line="240" w:lineRule="auto"/>
              <w:jc w:val="right"/>
              <w:rPr>
                <w:rFonts w:eastAsia="Times New Roman" w:cs="Calibri"/>
                <w:i/>
                <w:iCs/>
                <w:color w:val="000000"/>
                <w:sz w:val="18"/>
                <w:szCs w:val="18"/>
                <w:lang w:eastAsia="pl-PL"/>
              </w:rPr>
            </w:pPr>
          </w:p>
        </w:tc>
        <w:tc>
          <w:tcPr>
            <w:tcW w:w="716" w:type="pct"/>
            <w:tcBorders>
              <w:top w:val="nil"/>
              <w:left w:val="nil"/>
              <w:bottom w:val="nil"/>
              <w:right w:val="nil"/>
            </w:tcBorders>
            <w:shd w:val="clear" w:color="auto" w:fill="auto"/>
            <w:vAlign w:val="center"/>
            <w:hideMark/>
          </w:tcPr>
          <w:p w14:paraId="24DF8A31" w14:textId="77777777" w:rsidR="00781E9B" w:rsidRPr="001D0A25" w:rsidRDefault="00781E9B" w:rsidP="00781E9B">
            <w:pPr>
              <w:spacing w:after="0" w:line="240" w:lineRule="auto"/>
              <w:jc w:val="right"/>
              <w:rPr>
                <w:rFonts w:ascii="Times New Roman" w:eastAsia="Times New Roman" w:hAnsi="Times New Roman"/>
                <w:sz w:val="20"/>
                <w:szCs w:val="20"/>
                <w:lang w:eastAsia="pl-PL"/>
              </w:rPr>
            </w:pPr>
          </w:p>
        </w:tc>
      </w:tr>
      <w:tr w:rsidR="00781E9B" w:rsidRPr="001D0A25" w14:paraId="5DDF09B1" w14:textId="77777777" w:rsidTr="00733DCB">
        <w:trPr>
          <w:trHeight w:val="288"/>
        </w:trPr>
        <w:tc>
          <w:tcPr>
            <w:tcW w:w="197" w:type="pct"/>
            <w:tcBorders>
              <w:top w:val="nil"/>
              <w:left w:val="nil"/>
              <w:bottom w:val="nil"/>
              <w:right w:val="nil"/>
            </w:tcBorders>
            <w:shd w:val="clear" w:color="auto" w:fill="auto"/>
            <w:vAlign w:val="center"/>
            <w:hideMark/>
          </w:tcPr>
          <w:p w14:paraId="6071CB6A" w14:textId="77777777" w:rsidR="00781E9B" w:rsidRPr="001D0A25" w:rsidRDefault="00781E9B" w:rsidP="00781E9B">
            <w:pPr>
              <w:spacing w:after="0" w:line="240" w:lineRule="auto"/>
              <w:jc w:val="right"/>
              <w:rPr>
                <w:rFonts w:ascii="Times New Roman" w:eastAsia="Times New Roman" w:hAnsi="Times New Roman"/>
                <w:sz w:val="20"/>
                <w:szCs w:val="20"/>
                <w:lang w:eastAsia="pl-PL"/>
              </w:rPr>
            </w:pPr>
          </w:p>
        </w:tc>
        <w:tc>
          <w:tcPr>
            <w:tcW w:w="241" w:type="pct"/>
            <w:tcBorders>
              <w:top w:val="nil"/>
              <w:left w:val="nil"/>
              <w:bottom w:val="nil"/>
              <w:right w:val="nil"/>
            </w:tcBorders>
            <w:shd w:val="clear" w:color="auto" w:fill="auto"/>
            <w:vAlign w:val="center"/>
            <w:hideMark/>
          </w:tcPr>
          <w:p w14:paraId="08959CFE"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134" w:type="pct"/>
            <w:tcBorders>
              <w:top w:val="nil"/>
              <w:left w:val="nil"/>
              <w:bottom w:val="nil"/>
              <w:right w:val="nil"/>
            </w:tcBorders>
            <w:shd w:val="clear" w:color="auto" w:fill="auto"/>
            <w:vAlign w:val="center"/>
            <w:hideMark/>
          </w:tcPr>
          <w:p w14:paraId="6EB47CEF"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podstawowy</w:t>
            </w:r>
          </w:p>
        </w:tc>
        <w:tc>
          <w:tcPr>
            <w:tcW w:w="362" w:type="pct"/>
            <w:tcBorders>
              <w:top w:val="nil"/>
              <w:left w:val="nil"/>
              <w:bottom w:val="nil"/>
              <w:right w:val="nil"/>
            </w:tcBorders>
            <w:shd w:val="clear" w:color="auto" w:fill="auto"/>
            <w:vAlign w:val="center"/>
            <w:hideMark/>
          </w:tcPr>
          <w:p w14:paraId="1D29D3AA"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68A9D78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717" w:type="pct"/>
            <w:tcBorders>
              <w:top w:val="nil"/>
              <w:left w:val="nil"/>
              <w:bottom w:val="nil"/>
              <w:right w:val="nil"/>
            </w:tcBorders>
            <w:shd w:val="clear" w:color="auto" w:fill="auto"/>
            <w:vAlign w:val="center"/>
            <w:hideMark/>
          </w:tcPr>
          <w:p w14:paraId="56BE4DC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716" w:type="pct"/>
            <w:tcBorders>
              <w:top w:val="nil"/>
              <w:left w:val="nil"/>
              <w:bottom w:val="nil"/>
              <w:right w:val="nil"/>
            </w:tcBorders>
            <w:shd w:val="clear" w:color="auto" w:fill="auto"/>
            <w:vAlign w:val="center"/>
            <w:hideMark/>
          </w:tcPr>
          <w:p w14:paraId="5DBAAF2C"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r>
      <w:tr w:rsidR="00781E9B" w:rsidRPr="001D0A25" w14:paraId="7B969805" w14:textId="77777777" w:rsidTr="00733DCB">
        <w:trPr>
          <w:trHeight w:val="288"/>
        </w:trPr>
        <w:tc>
          <w:tcPr>
            <w:tcW w:w="197" w:type="pct"/>
            <w:tcBorders>
              <w:top w:val="nil"/>
              <w:left w:val="nil"/>
              <w:bottom w:val="nil"/>
              <w:right w:val="nil"/>
            </w:tcBorders>
            <w:shd w:val="clear" w:color="auto" w:fill="auto"/>
            <w:vAlign w:val="center"/>
            <w:hideMark/>
          </w:tcPr>
          <w:p w14:paraId="5083BBE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8CD006F"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1B9688E7"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790ED2F1"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48BF5D43"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4,8%</w:t>
            </w:r>
          </w:p>
        </w:tc>
        <w:tc>
          <w:tcPr>
            <w:tcW w:w="717" w:type="pct"/>
            <w:tcBorders>
              <w:top w:val="nil"/>
              <w:left w:val="nil"/>
              <w:bottom w:val="nil"/>
              <w:right w:val="nil"/>
            </w:tcBorders>
            <w:shd w:val="clear" w:color="auto" w:fill="auto"/>
            <w:vAlign w:val="center"/>
            <w:hideMark/>
          </w:tcPr>
          <w:p w14:paraId="7069BAF7"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4,6%</w:t>
            </w:r>
          </w:p>
        </w:tc>
        <w:tc>
          <w:tcPr>
            <w:tcW w:w="716" w:type="pct"/>
            <w:tcBorders>
              <w:top w:val="nil"/>
              <w:left w:val="nil"/>
              <w:bottom w:val="nil"/>
              <w:right w:val="nil"/>
            </w:tcBorders>
            <w:shd w:val="clear" w:color="auto" w:fill="auto"/>
            <w:vAlign w:val="center"/>
            <w:hideMark/>
          </w:tcPr>
          <w:p w14:paraId="23367797"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6,1%</w:t>
            </w:r>
          </w:p>
        </w:tc>
      </w:tr>
      <w:tr w:rsidR="00781E9B" w:rsidRPr="001D0A25" w14:paraId="53C591F1" w14:textId="77777777" w:rsidTr="00733DCB">
        <w:trPr>
          <w:trHeight w:val="552"/>
        </w:trPr>
        <w:tc>
          <w:tcPr>
            <w:tcW w:w="197" w:type="pct"/>
            <w:tcBorders>
              <w:top w:val="nil"/>
              <w:left w:val="nil"/>
              <w:bottom w:val="nil"/>
              <w:right w:val="nil"/>
            </w:tcBorders>
            <w:shd w:val="clear" w:color="auto" w:fill="auto"/>
            <w:vAlign w:val="center"/>
            <w:hideMark/>
          </w:tcPr>
          <w:p w14:paraId="5B52F28C"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182FD315"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134" w:type="pct"/>
            <w:tcBorders>
              <w:top w:val="nil"/>
              <w:left w:val="nil"/>
              <w:bottom w:val="nil"/>
              <w:right w:val="nil"/>
            </w:tcBorders>
            <w:shd w:val="clear" w:color="auto" w:fill="auto"/>
            <w:vAlign w:val="center"/>
            <w:hideMark/>
          </w:tcPr>
          <w:p w14:paraId="7DC18785"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Należne wpłaty na kapitał podstawowy (wielkość ujemna)</w:t>
            </w:r>
          </w:p>
        </w:tc>
        <w:tc>
          <w:tcPr>
            <w:tcW w:w="362" w:type="pct"/>
            <w:tcBorders>
              <w:top w:val="nil"/>
              <w:left w:val="nil"/>
              <w:bottom w:val="nil"/>
              <w:right w:val="nil"/>
            </w:tcBorders>
            <w:shd w:val="clear" w:color="auto" w:fill="auto"/>
            <w:vAlign w:val="center"/>
            <w:hideMark/>
          </w:tcPr>
          <w:p w14:paraId="0478F0AE"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2EB60453"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7" w:type="pct"/>
            <w:tcBorders>
              <w:top w:val="nil"/>
              <w:left w:val="nil"/>
              <w:bottom w:val="nil"/>
              <w:right w:val="nil"/>
            </w:tcBorders>
            <w:shd w:val="clear" w:color="auto" w:fill="auto"/>
            <w:vAlign w:val="center"/>
            <w:hideMark/>
          </w:tcPr>
          <w:p w14:paraId="17D0B813"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3D32752A"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781E9B" w:rsidRPr="007750B2" w14:paraId="14297AF1" w14:textId="77777777" w:rsidTr="00733DCB">
        <w:trPr>
          <w:trHeight w:val="288"/>
        </w:trPr>
        <w:tc>
          <w:tcPr>
            <w:tcW w:w="197" w:type="pct"/>
            <w:tcBorders>
              <w:top w:val="nil"/>
              <w:left w:val="nil"/>
              <w:bottom w:val="nil"/>
              <w:right w:val="nil"/>
            </w:tcBorders>
            <w:shd w:val="clear" w:color="auto" w:fill="auto"/>
            <w:vAlign w:val="center"/>
            <w:hideMark/>
          </w:tcPr>
          <w:p w14:paraId="5D7CA18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114E26EB"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E37BB8A"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3B22A9D9"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3BDAC878"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7" w:type="pct"/>
            <w:tcBorders>
              <w:top w:val="nil"/>
              <w:left w:val="nil"/>
              <w:bottom w:val="nil"/>
              <w:right w:val="nil"/>
            </w:tcBorders>
            <w:shd w:val="clear" w:color="auto" w:fill="auto"/>
            <w:vAlign w:val="center"/>
            <w:hideMark/>
          </w:tcPr>
          <w:p w14:paraId="534966E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41FCA3EC"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781E9B" w:rsidRPr="001D0A25" w14:paraId="71A6DD67" w14:textId="77777777" w:rsidTr="00733DCB">
        <w:trPr>
          <w:trHeight w:val="288"/>
        </w:trPr>
        <w:tc>
          <w:tcPr>
            <w:tcW w:w="197" w:type="pct"/>
            <w:tcBorders>
              <w:top w:val="nil"/>
              <w:left w:val="nil"/>
              <w:bottom w:val="nil"/>
              <w:right w:val="nil"/>
            </w:tcBorders>
            <w:shd w:val="clear" w:color="auto" w:fill="auto"/>
            <w:vAlign w:val="center"/>
            <w:hideMark/>
          </w:tcPr>
          <w:p w14:paraId="165E19BD"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30E2541"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134" w:type="pct"/>
            <w:tcBorders>
              <w:top w:val="nil"/>
              <w:left w:val="nil"/>
              <w:bottom w:val="nil"/>
              <w:right w:val="nil"/>
            </w:tcBorders>
            <w:shd w:val="clear" w:color="auto" w:fill="auto"/>
            <w:vAlign w:val="center"/>
            <w:hideMark/>
          </w:tcPr>
          <w:p w14:paraId="40B7EDEE"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Udziały (akcje) własne (wielkość ujemna)</w:t>
            </w:r>
          </w:p>
        </w:tc>
        <w:tc>
          <w:tcPr>
            <w:tcW w:w="362" w:type="pct"/>
            <w:tcBorders>
              <w:top w:val="nil"/>
              <w:left w:val="nil"/>
              <w:bottom w:val="nil"/>
              <w:right w:val="nil"/>
            </w:tcBorders>
            <w:shd w:val="clear" w:color="auto" w:fill="auto"/>
            <w:vAlign w:val="center"/>
            <w:hideMark/>
          </w:tcPr>
          <w:p w14:paraId="6B2F8997"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19BE66A9"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7" w:type="pct"/>
            <w:tcBorders>
              <w:top w:val="nil"/>
              <w:left w:val="nil"/>
              <w:bottom w:val="nil"/>
              <w:right w:val="nil"/>
            </w:tcBorders>
            <w:shd w:val="clear" w:color="auto" w:fill="auto"/>
            <w:vAlign w:val="center"/>
            <w:hideMark/>
          </w:tcPr>
          <w:p w14:paraId="38751E2A"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0012F0A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781E9B" w:rsidRPr="007750B2" w14:paraId="793D7F29" w14:textId="77777777" w:rsidTr="00733DCB">
        <w:trPr>
          <w:trHeight w:val="288"/>
        </w:trPr>
        <w:tc>
          <w:tcPr>
            <w:tcW w:w="197" w:type="pct"/>
            <w:tcBorders>
              <w:top w:val="nil"/>
              <w:left w:val="nil"/>
              <w:bottom w:val="nil"/>
              <w:right w:val="nil"/>
            </w:tcBorders>
            <w:shd w:val="clear" w:color="auto" w:fill="auto"/>
            <w:vAlign w:val="center"/>
            <w:hideMark/>
          </w:tcPr>
          <w:p w14:paraId="2988B51A"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C98714C"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F3F5C0E"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3CBB7135"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7DF2DC49"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7" w:type="pct"/>
            <w:tcBorders>
              <w:top w:val="nil"/>
              <w:left w:val="nil"/>
              <w:bottom w:val="nil"/>
              <w:right w:val="nil"/>
            </w:tcBorders>
            <w:shd w:val="clear" w:color="auto" w:fill="auto"/>
            <w:vAlign w:val="center"/>
            <w:hideMark/>
          </w:tcPr>
          <w:p w14:paraId="68F9DB25"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545919BE"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781E9B" w:rsidRPr="001D0A25" w14:paraId="4C9D4D79" w14:textId="77777777" w:rsidTr="00733DCB">
        <w:trPr>
          <w:trHeight w:val="288"/>
        </w:trPr>
        <w:tc>
          <w:tcPr>
            <w:tcW w:w="197" w:type="pct"/>
            <w:tcBorders>
              <w:top w:val="nil"/>
              <w:left w:val="nil"/>
              <w:bottom w:val="nil"/>
              <w:right w:val="nil"/>
            </w:tcBorders>
            <w:shd w:val="clear" w:color="auto" w:fill="auto"/>
            <w:vAlign w:val="center"/>
            <w:hideMark/>
          </w:tcPr>
          <w:p w14:paraId="474452BD"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326E677"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134" w:type="pct"/>
            <w:tcBorders>
              <w:top w:val="nil"/>
              <w:left w:val="nil"/>
              <w:bottom w:val="nil"/>
              <w:right w:val="nil"/>
            </w:tcBorders>
            <w:shd w:val="clear" w:color="auto" w:fill="auto"/>
            <w:vAlign w:val="center"/>
            <w:hideMark/>
          </w:tcPr>
          <w:p w14:paraId="266439D9"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zapasowy</w:t>
            </w:r>
          </w:p>
        </w:tc>
        <w:tc>
          <w:tcPr>
            <w:tcW w:w="362" w:type="pct"/>
            <w:tcBorders>
              <w:top w:val="nil"/>
              <w:left w:val="nil"/>
              <w:bottom w:val="nil"/>
              <w:right w:val="nil"/>
            </w:tcBorders>
            <w:shd w:val="clear" w:color="auto" w:fill="auto"/>
            <w:vAlign w:val="center"/>
            <w:hideMark/>
          </w:tcPr>
          <w:p w14:paraId="6E0C12C5"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603900B5"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717" w:type="pct"/>
            <w:tcBorders>
              <w:top w:val="nil"/>
              <w:left w:val="nil"/>
              <w:bottom w:val="nil"/>
              <w:right w:val="nil"/>
            </w:tcBorders>
            <w:shd w:val="clear" w:color="auto" w:fill="auto"/>
            <w:vAlign w:val="center"/>
            <w:hideMark/>
          </w:tcPr>
          <w:p w14:paraId="05DD0463"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798</w:t>
            </w:r>
          </w:p>
        </w:tc>
        <w:tc>
          <w:tcPr>
            <w:tcW w:w="716" w:type="pct"/>
            <w:tcBorders>
              <w:top w:val="nil"/>
              <w:left w:val="nil"/>
              <w:bottom w:val="nil"/>
              <w:right w:val="nil"/>
            </w:tcBorders>
            <w:shd w:val="clear" w:color="auto" w:fill="auto"/>
            <w:vAlign w:val="center"/>
            <w:hideMark/>
          </w:tcPr>
          <w:p w14:paraId="0AFDFB45"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r>
      <w:tr w:rsidR="00781E9B" w:rsidRPr="001D0A25" w14:paraId="6C530336" w14:textId="77777777" w:rsidTr="00733DCB">
        <w:trPr>
          <w:trHeight w:val="288"/>
        </w:trPr>
        <w:tc>
          <w:tcPr>
            <w:tcW w:w="197" w:type="pct"/>
            <w:tcBorders>
              <w:top w:val="nil"/>
              <w:left w:val="nil"/>
              <w:bottom w:val="nil"/>
              <w:right w:val="nil"/>
            </w:tcBorders>
            <w:shd w:val="clear" w:color="auto" w:fill="auto"/>
            <w:vAlign w:val="center"/>
            <w:hideMark/>
          </w:tcPr>
          <w:p w14:paraId="49B1F8C4"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4BA160ED"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09104941"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50D6FE55"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62E7D3C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1,0%</w:t>
            </w:r>
          </w:p>
        </w:tc>
        <w:tc>
          <w:tcPr>
            <w:tcW w:w="717" w:type="pct"/>
            <w:tcBorders>
              <w:top w:val="nil"/>
              <w:left w:val="nil"/>
              <w:bottom w:val="nil"/>
              <w:right w:val="nil"/>
            </w:tcBorders>
            <w:shd w:val="clear" w:color="auto" w:fill="auto"/>
            <w:vAlign w:val="center"/>
            <w:hideMark/>
          </w:tcPr>
          <w:p w14:paraId="72B53FE7"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0,9%</w:t>
            </w:r>
          </w:p>
        </w:tc>
        <w:tc>
          <w:tcPr>
            <w:tcW w:w="716" w:type="pct"/>
            <w:tcBorders>
              <w:top w:val="nil"/>
              <w:left w:val="nil"/>
              <w:bottom w:val="nil"/>
              <w:right w:val="nil"/>
            </w:tcBorders>
            <w:shd w:val="clear" w:color="auto" w:fill="auto"/>
            <w:vAlign w:val="center"/>
            <w:hideMark/>
          </w:tcPr>
          <w:p w14:paraId="2E61785B"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0,6%</w:t>
            </w:r>
          </w:p>
        </w:tc>
      </w:tr>
      <w:tr w:rsidR="00781E9B" w:rsidRPr="001D0A25" w14:paraId="4668A13E" w14:textId="77777777" w:rsidTr="00733DCB">
        <w:trPr>
          <w:trHeight w:val="288"/>
        </w:trPr>
        <w:tc>
          <w:tcPr>
            <w:tcW w:w="197" w:type="pct"/>
            <w:tcBorders>
              <w:top w:val="nil"/>
              <w:left w:val="nil"/>
              <w:bottom w:val="nil"/>
              <w:right w:val="nil"/>
            </w:tcBorders>
            <w:shd w:val="clear" w:color="auto" w:fill="auto"/>
            <w:vAlign w:val="center"/>
            <w:hideMark/>
          </w:tcPr>
          <w:p w14:paraId="47AF2BBF"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62E256A"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w:t>
            </w:r>
          </w:p>
        </w:tc>
        <w:tc>
          <w:tcPr>
            <w:tcW w:w="2134" w:type="pct"/>
            <w:tcBorders>
              <w:top w:val="nil"/>
              <w:left w:val="nil"/>
              <w:bottom w:val="nil"/>
              <w:right w:val="nil"/>
            </w:tcBorders>
            <w:shd w:val="clear" w:color="auto" w:fill="auto"/>
            <w:vAlign w:val="center"/>
            <w:hideMark/>
          </w:tcPr>
          <w:p w14:paraId="535E23F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Kapitał (fundusz) z aktualizacji wyceny</w:t>
            </w:r>
          </w:p>
        </w:tc>
        <w:tc>
          <w:tcPr>
            <w:tcW w:w="362" w:type="pct"/>
            <w:tcBorders>
              <w:top w:val="nil"/>
              <w:left w:val="nil"/>
              <w:bottom w:val="nil"/>
              <w:right w:val="nil"/>
            </w:tcBorders>
            <w:shd w:val="clear" w:color="auto" w:fill="auto"/>
            <w:vAlign w:val="center"/>
            <w:hideMark/>
          </w:tcPr>
          <w:p w14:paraId="5D97312B"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0C46286C"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7" w:type="pct"/>
            <w:tcBorders>
              <w:top w:val="nil"/>
              <w:left w:val="nil"/>
              <w:bottom w:val="nil"/>
              <w:right w:val="nil"/>
            </w:tcBorders>
            <w:shd w:val="clear" w:color="auto" w:fill="auto"/>
            <w:vAlign w:val="center"/>
            <w:hideMark/>
          </w:tcPr>
          <w:p w14:paraId="7A897CF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078CFA3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781E9B" w:rsidRPr="001D0A25" w14:paraId="16578287" w14:textId="77777777" w:rsidTr="00733DCB">
        <w:trPr>
          <w:trHeight w:val="288"/>
        </w:trPr>
        <w:tc>
          <w:tcPr>
            <w:tcW w:w="197" w:type="pct"/>
            <w:tcBorders>
              <w:top w:val="nil"/>
              <w:left w:val="nil"/>
              <w:bottom w:val="nil"/>
              <w:right w:val="nil"/>
            </w:tcBorders>
            <w:shd w:val="clear" w:color="auto" w:fill="auto"/>
            <w:vAlign w:val="center"/>
            <w:hideMark/>
          </w:tcPr>
          <w:p w14:paraId="36FEB25F"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40DC119"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EB5CD12"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1F892872"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6BE16F75"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7" w:type="pct"/>
            <w:tcBorders>
              <w:top w:val="nil"/>
              <w:left w:val="nil"/>
              <w:bottom w:val="nil"/>
              <w:right w:val="nil"/>
            </w:tcBorders>
            <w:shd w:val="clear" w:color="auto" w:fill="auto"/>
            <w:vAlign w:val="center"/>
            <w:hideMark/>
          </w:tcPr>
          <w:p w14:paraId="427DD7BC"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70CA276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781E9B" w:rsidRPr="001D0A25" w14:paraId="372073C9" w14:textId="77777777" w:rsidTr="00733DCB">
        <w:trPr>
          <w:trHeight w:val="288"/>
        </w:trPr>
        <w:tc>
          <w:tcPr>
            <w:tcW w:w="197" w:type="pct"/>
            <w:tcBorders>
              <w:top w:val="nil"/>
              <w:left w:val="nil"/>
              <w:bottom w:val="nil"/>
              <w:right w:val="nil"/>
            </w:tcBorders>
            <w:shd w:val="clear" w:color="auto" w:fill="auto"/>
            <w:vAlign w:val="center"/>
            <w:hideMark/>
          </w:tcPr>
          <w:p w14:paraId="36372752"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CEC4A0E"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w:t>
            </w:r>
          </w:p>
        </w:tc>
        <w:tc>
          <w:tcPr>
            <w:tcW w:w="2134" w:type="pct"/>
            <w:tcBorders>
              <w:top w:val="nil"/>
              <w:left w:val="nil"/>
              <w:bottom w:val="nil"/>
              <w:right w:val="nil"/>
            </w:tcBorders>
            <w:shd w:val="clear" w:color="auto" w:fill="auto"/>
            <w:vAlign w:val="center"/>
            <w:hideMark/>
          </w:tcPr>
          <w:p w14:paraId="0FE1F00D"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Pozostałe kapitały (fundusze) rezerwowe</w:t>
            </w:r>
          </w:p>
        </w:tc>
        <w:tc>
          <w:tcPr>
            <w:tcW w:w="362" w:type="pct"/>
            <w:tcBorders>
              <w:top w:val="nil"/>
              <w:left w:val="nil"/>
              <w:bottom w:val="nil"/>
              <w:right w:val="nil"/>
            </w:tcBorders>
            <w:shd w:val="clear" w:color="auto" w:fill="auto"/>
            <w:vAlign w:val="center"/>
            <w:hideMark/>
          </w:tcPr>
          <w:p w14:paraId="69C2EB07"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75BF503E"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717" w:type="pct"/>
            <w:tcBorders>
              <w:top w:val="nil"/>
              <w:left w:val="nil"/>
              <w:bottom w:val="nil"/>
              <w:right w:val="nil"/>
            </w:tcBorders>
            <w:shd w:val="clear" w:color="auto" w:fill="auto"/>
            <w:vAlign w:val="center"/>
            <w:hideMark/>
          </w:tcPr>
          <w:p w14:paraId="47765F85"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8 060</w:t>
            </w:r>
          </w:p>
        </w:tc>
        <w:tc>
          <w:tcPr>
            <w:tcW w:w="716" w:type="pct"/>
            <w:tcBorders>
              <w:top w:val="nil"/>
              <w:left w:val="nil"/>
              <w:bottom w:val="nil"/>
              <w:right w:val="nil"/>
            </w:tcBorders>
            <w:shd w:val="clear" w:color="auto" w:fill="auto"/>
            <w:vAlign w:val="center"/>
            <w:hideMark/>
          </w:tcPr>
          <w:p w14:paraId="233B5B0B"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r>
      <w:tr w:rsidR="00781E9B" w:rsidRPr="001D0A25" w14:paraId="5007BC66" w14:textId="77777777" w:rsidTr="00733DCB">
        <w:trPr>
          <w:trHeight w:val="288"/>
        </w:trPr>
        <w:tc>
          <w:tcPr>
            <w:tcW w:w="197" w:type="pct"/>
            <w:tcBorders>
              <w:top w:val="nil"/>
              <w:left w:val="nil"/>
              <w:bottom w:val="nil"/>
              <w:right w:val="nil"/>
            </w:tcBorders>
            <w:shd w:val="clear" w:color="auto" w:fill="auto"/>
            <w:vAlign w:val="center"/>
            <w:hideMark/>
          </w:tcPr>
          <w:p w14:paraId="7306C819"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6375E5E"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52C1C94"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38515134"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22A5000C"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9,7%</w:t>
            </w:r>
          </w:p>
        </w:tc>
        <w:tc>
          <w:tcPr>
            <w:tcW w:w="717" w:type="pct"/>
            <w:tcBorders>
              <w:top w:val="nil"/>
              <w:left w:val="nil"/>
              <w:bottom w:val="nil"/>
              <w:right w:val="nil"/>
            </w:tcBorders>
            <w:shd w:val="clear" w:color="auto" w:fill="auto"/>
            <w:vAlign w:val="center"/>
            <w:hideMark/>
          </w:tcPr>
          <w:p w14:paraId="2EFFA32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9,4%</w:t>
            </w:r>
          </w:p>
        </w:tc>
        <w:tc>
          <w:tcPr>
            <w:tcW w:w="716" w:type="pct"/>
            <w:tcBorders>
              <w:top w:val="nil"/>
              <w:left w:val="nil"/>
              <w:bottom w:val="nil"/>
              <w:right w:val="nil"/>
            </w:tcBorders>
            <w:shd w:val="clear" w:color="auto" w:fill="auto"/>
            <w:vAlign w:val="center"/>
            <w:hideMark/>
          </w:tcPr>
          <w:p w14:paraId="2021E98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5,1%</w:t>
            </w:r>
          </w:p>
        </w:tc>
      </w:tr>
      <w:tr w:rsidR="00781E9B" w:rsidRPr="001D0A25" w14:paraId="343CC513" w14:textId="77777777" w:rsidTr="00733DCB">
        <w:trPr>
          <w:trHeight w:val="288"/>
        </w:trPr>
        <w:tc>
          <w:tcPr>
            <w:tcW w:w="197" w:type="pct"/>
            <w:tcBorders>
              <w:top w:val="nil"/>
              <w:left w:val="nil"/>
              <w:bottom w:val="nil"/>
              <w:right w:val="nil"/>
            </w:tcBorders>
            <w:shd w:val="clear" w:color="auto" w:fill="auto"/>
            <w:vAlign w:val="center"/>
            <w:hideMark/>
          </w:tcPr>
          <w:p w14:paraId="53D37A48"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3070534"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VII.</w:t>
            </w:r>
          </w:p>
        </w:tc>
        <w:tc>
          <w:tcPr>
            <w:tcW w:w="2134" w:type="pct"/>
            <w:tcBorders>
              <w:top w:val="nil"/>
              <w:left w:val="nil"/>
              <w:bottom w:val="nil"/>
              <w:right w:val="nil"/>
            </w:tcBorders>
            <w:shd w:val="clear" w:color="auto" w:fill="auto"/>
            <w:vAlign w:val="center"/>
            <w:hideMark/>
          </w:tcPr>
          <w:p w14:paraId="6F5F8F0E"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Różnice kursowe z przeliczenia</w:t>
            </w:r>
          </w:p>
        </w:tc>
        <w:tc>
          <w:tcPr>
            <w:tcW w:w="362" w:type="pct"/>
            <w:tcBorders>
              <w:top w:val="nil"/>
              <w:left w:val="nil"/>
              <w:bottom w:val="nil"/>
              <w:right w:val="nil"/>
            </w:tcBorders>
            <w:shd w:val="clear" w:color="auto" w:fill="auto"/>
            <w:vAlign w:val="center"/>
            <w:hideMark/>
          </w:tcPr>
          <w:p w14:paraId="3FFFECF8"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5832BAB0"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7" w:type="pct"/>
            <w:tcBorders>
              <w:top w:val="nil"/>
              <w:left w:val="nil"/>
              <w:bottom w:val="nil"/>
              <w:right w:val="nil"/>
            </w:tcBorders>
            <w:shd w:val="clear" w:color="auto" w:fill="auto"/>
            <w:vAlign w:val="center"/>
            <w:hideMark/>
          </w:tcPr>
          <w:p w14:paraId="2D30CE8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4470BE2E"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781E9B" w:rsidRPr="001D0A25" w14:paraId="0EEF0B94" w14:textId="77777777" w:rsidTr="00733DCB">
        <w:trPr>
          <w:trHeight w:val="288"/>
        </w:trPr>
        <w:tc>
          <w:tcPr>
            <w:tcW w:w="197" w:type="pct"/>
            <w:tcBorders>
              <w:top w:val="nil"/>
              <w:left w:val="nil"/>
              <w:bottom w:val="nil"/>
              <w:right w:val="nil"/>
            </w:tcBorders>
            <w:shd w:val="clear" w:color="auto" w:fill="auto"/>
            <w:vAlign w:val="center"/>
            <w:hideMark/>
          </w:tcPr>
          <w:p w14:paraId="1A6145FE"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0C6DDD1"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08386BC7"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778B6464"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39974BE3"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7" w:type="pct"/>
            <w:tcBorders>
              <w:top w:val="nil"/>
              <w:left w:val="nil"/>
              <w:bottom w:val="nil"/>
              <w:right w:val="nil"/>
            </w:tcBorders>
            <w:shd w:val="clear" w:color="auto" w:fill="auto"/>
            <w:vAlign w:val="center"/>
            <w:hideMark/>
          </w:tcPr>
          <w:p w14:paraId="7C470B2B"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4C846A4E"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781E9B" w:rsidRPr="001D0A25" w14:paraId="73B1868B" w14:textId="77777777" w:rsidTr="00733DCB">
        <w:trPr>
          <w:trHeight w:val="288"/>
        </w:trPr>
        <w:tc>
          <w:tcPr>
            <w:tcW w:w="197" w:type="pct"/>
            <w:tcBorders>
              <w:top w:val="nil"/>
              <w:left w:val="nil"/>
              <w:bottom w:val="nil"/>
              <w:right w:val="nil"/>
            </w:tcBorders>
            <w:shd w:val="clear" w:color="auto" w:fill="auto"/>
            <w:vAlign w:val="center"/>
            <w:hideMark/>
          </w:tcPr>
          <w:p w14:paraId="039BED0F"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0FE20615"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VIII.</w:t>
            </w:r>
          </w:p>
        </w:tc>
        <w:tc>
          <w:tcPr>
            <w:tcW w:w="2134" w:type="pct"/>
            <w:tcBorders>
              <w:top w:val="nil"/>
              <w:left w:val="nil"/>
              <w:bottom w:val="nil"/>
              <w:right w:val="nil"/>
            </w:tcBorders>
            <w:shd w:val="clear" w:color="auto" w:fill="auto"/>
            <w:vAlign w:val="center"/>
            <w:hideMark/>
          </w:tcPr>
          <w:p w14:paraId="6D101ED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Zysk (strata) z lat ubiegłych</w:t>
            </w:r>
          </w:p>
        </w:tc>
        <w:tc>
          <w:tcPr>
            <w:tcW w:w="362" w:type="pct"/>
            <w:tcBorders>
              <w:top w:val="nil"/>
              <w:left w:val="nil"/>
              <w:bottom w:val="nil"/>
              <w:right w:val="nil"/>
            </w:tcBorders>
            <w:shd w:val="clear" w:color="auto" w:fill="auto"/>
            <w:vAlign w:val="center"/>
            <w:hideMark/>
          </w:tcPr>
          <w:p w14:paraId="1E7C9F7D"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2DFF2F7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717" w:type="pct"/>
            <w:tcBorders>
              <w:top w:val="nil"/>
              <w:left w:val="nil"/>
              <w:bottom w:val="nil"/>
              <w:right w:val="nil"/>
            </w:tcBorders>
            <w:shd w:val="clear" w:color="auto" w:fill="auto"/>
            <w:vAlign w:val="center"/>
            <w:hideMark/>
          </w:tcPr>
          <w:p w14:paraId="31CDA74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3997129B"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5 114</w:t>
            </w:r>
          </w:p>
        </w:tc>
      </w:tr>
      <w:tr w:rsidR="00781E9B" w:rsidRPr="001D0A25" w14:paraId="732A2B78" w14:textId="77777777" w:rsidTr="00733DCB">
        <w:trPr>
          <w:trHeight w:val="288"/>
        </w:trPr>
        <w:tc>
          <w:tcPr>
            <w:tcW w:w="197" w:type="pct"/>
            <w:tcBorders>
              <w:top w:val="nil"/>
              <w:left w:val="nil"/>
              <w:bottom w:val="nil"/>
              <w:right w:val="nil"/>
            </w:tcBorders>
            <w:shd w:val="clear" w:color="auto" w:fill="auto"/>
            <w:vAlign w:val="center"/>
            <w:hideMark/>
          </w:tcPr>
          <w:p w14:paraId="7C837236"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59C17B39"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6EA1326A"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3917FE40"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6881ACE6"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7,3%</w:t>
            </w:r>
          </w:p>
        </w:tc>
        <w:tc>
          <w:tcPr>
            <w:tcW w:w="717" w:type="pct"/>
            <w:tcBorders>
              <w:top w:val="nil"/>
              <w:left w:val="nil"/>
              <w:bottom w:val="nil"/>
              <w:right w:val="nil"/>
            </w:tcBorders>
            <w:shd w:val="clear" w:color="auto" w:fill="auto"/>
            <w:vAlign w:val="center"/>
            <w:hideMark/>
          </w:tcPr>
          <w:p w14:paraId="51D2D09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1F9A07CE"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7,8%</w:t>
            </w:r>
          </w:p>
        </w:tc>
      </w:tr>
      <w:tr w:rsidR="00781E9B" w:rsidRPr="001D0A25" w14:paraId="3CBD1BAF" w14:textId="77777777" w:rsidTr="00733DCB">
        <w:trPr>
          <w:trHeight w:val="288"/>
        </w:trPr>
        <w:tc>
          <w:tcPr>
            <w:tcW w:w="197" w:type="pct"/>
            <w:tcBorders>
              <w:top w:val="nil"/>
              <w:left w:val="nil"/>
              <w:bottom w:val="nil"/>
              <w:right w:val="nil"/>
            </w:tcBorders>
            <w:shd w:val="clear" w:color="auto" w:fill="auto"/>
            <w:vAlign w:val="center"/>
            <w:hideMark/>
          </w:tcPr>
          <w:p w14:paraId="33D29F4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235CE19"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IX.</w:t>
            </w:r>
          </w:p>
        </w:tc>
        <w:tc>
          <w:tcPr>
            <w:tcW w:w="2134" w:type="pct"/>
            <w:tcBorders>
              <w:top w:val="nil"/>
              <w:left w:val="nil"/>
              <w:bottom w:val="nil"/>
              <w:right w:val="nil"/>
            </w:tcBorders>
            <w:shd w:val="clear" w:color="auto" w:fill="auto"/>
            <w:vAlign w:val="center"/>
            <w:hideMark/>
          </w:tcPr>
          <w:p w14:paraId="5530645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Zysk (strata) netto</w:t>
            </w:r>
          </w:p>
        </w:tc>
        <w:tc>
          <w:tcPr>
            <w:tcW w:w="362" w:type="pct"/>
            <w:tcBorders>
              <w:top w:val="nil"/>
              <w:left w:val="nil"/>
              <w:bottom w:val="nil"/>
              <w:right w:val="nil"/>
            </w:tcBorders>
            <w:shd w:val="clear" w:color="auto" w:fill="auto"/>
            <w:vAlign w:val="center"/>
            <w:hideMark/>
          </w:tcPr>
          <w:p w14:paraId="3C86D7A4"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1C0B8D9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2 334</w:t>
            </w:r>
          </w:p>
        </w:tc>
        <w:tc>
          <w:tcPr>
            <w:tcW w:w="717" w:type="pct"/>
            <w:tcBorders>
              <w:top w:val="nil"/>
              <w:left w:val="nil"/>
              <w:bottom w:val="nil"/>
              <w:right w:val="nil"/>
            </w:tcBorders>
            <w:shd w:val="clear" w:color="auto" w:fill="auto"/>
            <w:vAlign w:val="center"/>
            <w:hideMark/>
          </w:tcPr>
          <w:p w14:paraId="024399A0"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6 063</w:t>
            </w:r>
          </w:p>
        </w:tc>
        <w:tc>
          <w:tcPr>
            <w:tcW w:w="716" w:type="pct"/>
            <w:tcBorders>
              <w:top w:val="nil"/>
              <w:left w:val="nil"/>
              <w:bottom w:val="nil"/>
              <w:right w:val="nil"/>
            </w:tcBorders>
            <w:shd w:val="clear" w:color="auto" w:fill="auto"/>
            <w:vAlign w:val="center"/>
            <w:hideMark/>
          </w:tcPr>
          <w:p w14:paraId="7669325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1 542</w:t>
            </w:r>
          </w:p>
        </w:tc>
      </w:tr>
      <w:tr w:rsidR="00781E9B" w:rsidRPr="00493648" w14:paraId="37A9561A" w14:textId="77777777" w:rsidTr="00733DCB">
        <w:trPr>
          <w:trHeight w:val="288"/>
        </w:trPr>
        <w:tc>
          <w:tcPr>
            <w:tcW w:w="197" w:type="pct"/>
            <w:tcBorders>
              <w:top w:val="nil"/>
              <w:left w:val="nil"/>
              <w:bottom w:val="nil"/>
              <w:right w:val="nil"/>
            </w:tcBorders>
            <w:shd w:val="clear" w:color="auto" w:fill="auto"/>
            <w:vAlign w:val="center"/>
            <w:hideMark/>
          </w:tcPr>
          <w:p w14:paraId="3DDBDE84"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6F454E8"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566A11C9"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3E392D21"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32850E0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2,8%</w:t>
            </w:r>
          </w:p>
        </w:tc>
        <w:tc>
          <w:tcPr>
            <w:tcW w:w="717" w:type="pct"/>
            <w:tcBorders>
              <w:top w:val="nil"/>
              <w:left w:val="nil"/>
              <w:bottom w:val="nil"/>
              <w:right w:val="nil"/>
            </w:tcBorders>
            <w:shd w:val="clear" w:color="auto" w:fill="auto"/>
            <w:vAlign w:val="center"/>
            <w:hideMark/>
          </w:tcPr>
          <w:p w14:paraId="3578D20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7,0%</w:t>
            </w:r>
          </w:p>
        </w:tc>
        <w:tc>
          <w:tcPr>
            <w:tcW w:w="716" w:type="pct"/>
            <w:tcBorders>
              <w:top w:val="nil"/>
              <w:left w:val="nil"/>
              <w:bottom w:val="nil"/>
              <w:right w:val="nil"/>
            </w:tcBorders>
            <w:shd w:val="clear" w:color="auto" w:fill="auto"/>
            <w:vAlign w:val="center"/>
            <w:hideMark/>
          </w:tcPr>
          <w:p w14:paraId="771D3C90"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2,4%</w:t>
            </w:r>
          </w:p>
        </w:tc>
      </w:tr>
      <w:tr w:rsidR="00781E9B" w:rsidRPr="001D0A25" w14:paraId="393F975B" w14:textId="77777777" w:rsidTr="00733DCB">
        <w:trPr>
          <w:trHeight w:val="552"/>
        </w:trPr>
        <w:tc>
          <w:tcPr>
            <w:tcW w:w="197" w:type="pct"/>
            <w:tcBorders>
              <w:top w:val="nil"/>
              <w:left w:val="nil"/>
              <w:bottom w:val="nil"/>
              <w:right w:val="nil"/>
            </w:tcBorders>
            <w:shd w:val="clear" w:color="auto" w:fill="auto"/>
            <w:vAlign w:val="center"/>
            <w:hideMark/>
          </w:tcPr>
          <w:p w14:paraId="7658EB99"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4C5349B6"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X.</w:t>
            </w:r>
          </w:p>
        </w:tc>
        <w:tc>
          <w:tcPr>
            <w:tcW w:w="2134" w:type="pct"/>
            <w:tcBorders>
              <w:top w:val="nil"/>
              <w:left w:val="nil"/>
              <w:bottom w:val="nil"/>
              <w:right w:val="nil"/>
            </w:tcBorders>
            <w:shd w:val="clear" w:color="auto" w:fill="auto"/>
            <w:vAlign w:val="center"/>
            <w:hideMark/>
          </w:tcPr>
          <w:p w14:paraId="323FB225"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Odpisy z zysku netto w ciągu roku obrotowego (wielkość ujemna)</w:t>
            </w:r>
          </w:p>
        </w:tc>
        <w:tc>
          <w:tcPr>
            <w:tcW w:w="362" w:type="pct"/>
            <w:tcBorders>
              <w:top w:val="nil"/>
              <w:left w:val="nil"/>
              <w:bottom w:val="nil"/>
              <w:right w:val="nil"/>
            </w:tcBorders>
            <w:shd w:val="clear" w:color="auto" w:fill="auto"/>
            <w:vAlign w:val="center"/>
            <w:hideMark/>
          </w:tcPr>
          <w:p w14:paraId="50A205EA"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72C9BEFE"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7" w:type="pct"/>
            <w:tcBorders>
              <w:top w:val="nil"/>
              <w:left w:val="nil"/>
              <w:bottom w:val="nil"/>
              <w:right w:val="nil"/>
            </w:tcBorders>
            <w:shd w:val="clear" w:color="auto" w:fill="auto"/>
            <w:vAlign w:val="center"/>
            <w:hideMark/>
          </w:tcPr>
          <w:p w14:paraId="40B10013"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c>
          <w:tcPr>
            <w:tcW w:w="716" w:type="pct"/>
            <w:tcBorders>
              <w:top w:val="nil"/>
              <w:left w:val="nil"/>
              <w:bottom w:val="nil"/>
              <w:right w:val="nil"/>
            </w:tcBorders>
            <w:shd w:val="clear" w:color="auto" w:fill="auto"/>
            <w:vAlign w:val="center"/>
            <w:hideMark/>
          </w:tcPr>
          <w:p w14:paraId="615C9EA9"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w:t>
            </w:r>
          </w:p>
        </w:tc>
      </w:tr>
      <w:tr w:rsidR="00781E9B" w:rsidRPr="001D0A25" w14:paraId="4CFF839C" w14:textId="77777777" w:rsidTr="00733DCB">
        <w:trPr>
          <w:trHeight w:val="288"/>
        </w:trPr>
        <w:tc>
          <w:tcPr>
            <w:tcW w:w="197" w:type="pct"/>
            <w:tcBorders>
              <w:top w:val="nil"/>
              <w:left w:val="nil"/>
              <w:bottom w:val="nil"/>
              <w:right w:val="nil"/>
            </w:tcBorders>
            <w:shd w:val="clear" w:color="auto" w:fill="auto"/>
            <w:vAlign w:val="center"/>
            <w:hideMark/>
          </w:tcPr>
          <w:p w14:paraId="579E4F5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F5732F8"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F4B36EC"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0386EC0E"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6A1A9359"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7" w:type="pct"/>
            <w:tcBorders>
              <w:top w:val="nil"/>
              <w:left w:val="nil"/>
              <w:bottom w:val="nil"/>
              <w:right w:val="nil"/>
            </w:tcBorders>
            <w:shd w:val="clear" w:color="auto" w:fill="auto"/>
            <w:vAlign w:val="center"/>
            <w:hideMark/>
          </w:tcPr>
          <w:p w14:paraId="1893BB5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c>
          <w:tcPr>
            <w:tcW w:w="716" w:type="pct"/>
            <w:tcBorders>
              <w:top w:val="nil"/>
              <w:left w:val="nil"/>
              <w:bottom w:val="nil"/>
              <w:right w:val="nil"/>
            </w:tcBorders>
            <w:shd w:val="clear" w:color="auto" w:fill="auto"/>
            <w:vAlign w:val="center"/>
            <w:hideMark/>
          </w:tcPr>
          <w:p w14:paraId="7687A630"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1D0A25" w:rsidRPr="001D0A25" w14:paraId="664055EF" w14:textId="77777777" w:rsidTr="00733DCB">
        <w:trPr>
          <w:trHeight w:val="288"/>
        </w:trPr>
        <w:tc>
          <w:tcPr>
            <w:tcW w:w="197" w:type="pct"/>
            <w:tcBorders>
              <w:top w:val="nil"/>
              <w:left w:val="nil"/>
              <w:bottom w:val="nil"/>
              <w:right w:val="nil"/>
            </w:tcBorders>
            <w:shd w:val="clear" w:color="auto" w:fill="auto"/>
            <w:vAlign w:val="center"/>
            <w:hideMark/>
          </w:tcPr>
          <w:p w14:paraId="0168E166" w14:textId="77777777" w:rsidR="001D0A25" w:rsidRPr="001D0A25" w:rsidRDefault="001D0A25" w:rsidP="001D0A25">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F9BC4D9" w14:textId="77777777" w:rsidR="001D0A25" w:rsidRPr="001D0A25" w:rsidRDefault="001D0A25" w:rsidP="001D0A25">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05DB748E" w14:textId="77777777" w:rsidR="001D0A25" w:rsidRPr="001D0A25" w:rsidRDefault="001D0A25" w:rsidP="001D0A25">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362" w:type="pct"/>
            <w:tcBorders>
              <w:top w:val="nil"/>
              <w:left w:val="nil"/>
              <w:bottom w:val="nil"/>
              <w:right w:val="nil"/>
            </w:tcBorders>
            <w:shd w:val="clear" w:color="000000" w:fill="FFFFFF"/>
            <w:vAlign w:val="center"/>
            <w:hideMark/>
          </w:tcPr>
          <w:p w14:paraId="4F1321A5" w14:textId="77777777" w:rsidR="001D0A25" w:rsidRPr="001D0A25" w:rsidRDefault="001D0A25" w:rsidP="001D0A25">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632" w:type="pct"/>
            <w:tcBorders>
              <w:top w:val="nil"/>
              <w:left w:val="nil"/>
              <w:bottom w:val="nil"/>
              <w:right w:val="nil"/>
            </w:tcBorders>
            <w:shd w:val="clear" w:color="000000" w:fill="A6A6A6"/>
            <w:vAlign w:val="center"/>
            <w:hideMark/>
          </w:tcPr>
          <w:p w14:paraId="2BFEA606" w14:textId="77777777" w:rsidR="001D0A25" w:rsidRPr="001D0A25" w:rsidRDefault="001D0A25" w:rsidP="001D0A25">
            <w:pPr>
              <w:spacing w:after="0" w:line="240" w:lineRule="auto"/>
              <w:jc w:val="right"/>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717" w:type="pct"/>
            <w:tcBorders>
              <w:top w:val="nil"/>
              <w:left w:val="nil"/>
              <w:bottom w:val="nil"/>
              <w:right w:val="nil"/>
            </w:tcBorders>
            <w:shd w:val="clear" w:color="auto" w:fill="auto"/>
            <w:vAlign w:val="center"/>
            <w:hideMark/>
          </w:tcPr>
          <w:p w14:paraId="633405B3" w14:textId="77777777" w:rsidR="001D0A25" w:rsidRPr="001D0A25" w:rsidRDefault="001D0A25" w:rsidP="001D0A25">
            <w:pPr>
              <w:spacing w:after="0" w:line="240" w:lineRule="auto"/>
              <w:jc w:val="right"/>
              <w:rPr>
                <w:rFonts w:eastAsia="Times New Roman" w:cs="Calibri"/>
                <w:i/>
                <w:iCs/>
                <w:color w:val="000000"/>
                <w:sz w:val="18"/>
                <w:szCs w:val="18"/>
                <w:lang w:eastAsia="pl-PL"/>
              </w:rPr>
            </w:pPr>
          </w:p>
        </w:tc>
        <w:tc>
          <w:tcPr>
            <w:tcW w:w="716" w:type="pct"/>
            <w:tcBorders>
              <w:top w:val="nil"/>
              <w:left w:val="nil"/>
              <w:bottom w:val="nil"/>
              <w:right w:val="nil"/>
            </w:tcBorders>
            <w:shd w:val="clear" w:color="auto" w:fill="auto"/>
            <w:vAlign w:val="center"/>
            <w:hideMark/>
          </w:tcPr>
          <w:p w14:paraId="5DCB95D8"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781E9B" w:rsidRPr="001D0A25" w14:paraId="63A10993"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4D2DA331"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B.</w:t>
            </w:r>
          </w:p>
        </w:tc>
        <w:tc>
          <w:tcPr>
            <w:tcW w:w="241" w:type="pct"/>
            <w:tcBorders>
              <w:top w:val="single" w:sz="4" w:space="0" w:color="auto"/>
              <w:left w:val="nil"/>
              <w:bottom w:val="single" w:sz="4" w:space="0" w:color="auto"/>
              <w:right w:val="nil"/>
            </w:tcBorders>
            <w:shd w:val="clear" w:color="auto" w:fill="auto"/>
            <w:vAlign w:val="center"/>
            <w:hideMark/>
          </w:tcPr>
          <w:p w14:paraId="6ADA61D2" w14:textId="77777777" w:rsidR="00781E9B" w:rsidRPr="001D0A25" w:rsidRDefault="00781E9B" w:rsidP="00781E9B">
            <w:pPr>
              <w:spacing w:after="0" w:line="240" w:lineRule="auto"/>
              <w:jc w:val="both"/>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2134" w:type="pct"/>
            <w:tcBorders>
              <w:top w:val="single" w:sz="4" w:space="0" w:color="auto"/>
              <w:left w:val="nil"/>
              <w:bottom w:val="single" w:sz="4" w:space="0" w:color="auto"/>
              <w:right w:val="nil"/>
            </w:tcBorders>
            <w:shd w:val="clear" w:color="auto" w:fill="auto"/>
            <w:vAlign w:val="center"/>
            <w:hideMark/>
          </w:tcPr>
          <w:p w14:paraId="56E79904"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i rezerwy na zobowiązania</w:t>
            </w:r>
          </w:p>
        </w:tc>
        <w:tc>
          <w:tcPr>
            <w:tcW w:w="362" w:type="pct"/>
            <w:tcBorders>
              <w:top w:val="single" w:sz="4" w:space="0" w:color="auto"/>
              <w:left w:val="nil"/>
              <w:bottom w:val="single" w:sz="4" w:space="0" w:color="auto"/>
              <w:right w:val="nil"/>
            </w:tcBorders>
            <w:shd w:val="clear" w:color="auto" w:fill="auto"/>
            <w:vAlign w:val="center"/>
            <w:hideMark/>
          </w:tcPr>
          <w:p w14:paraId="0DE625AB" w14:textId="77777777" w:rsidR="00781E9B" w:rsidRPr="001D0A25" w:rsidRDefault="00781E9B" w:rsidP="00781E9B">
            <w:pPr>
              <w:spacing w:after="0" w:line="240" w:lineRule="auto"/>
              <w:jc w:val="center"/>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632" w:type="pct"/>
            <w:tcBorders>
              <w:top w:val="single" w:sz="4" w:space="0" w:color="auto"/>
              <w:left w:val="nil"/>
              <w:bottom w:val="single" w:sz="4" w:space="0" w:color="auto"/>
              <w:right w:val="nil"/>
            </w:tcBorders>
            <w:shd w:val="clear" w:color="000000" w:fill="A6A6A6"/>
            <w:vAlign w:val="center"/>
            <w:hideMark/>
          </w:tcPr>
          <w:p w14:paraId="513FC439"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62 025</w:t>
            </w:r>
          </w:p>
        </w:tc>
        <w:tc>
          <w:tcPr>
            <w:tcW w:w="717" w:type="pct"/>
            <w:tcBorders>
              <w:top w:val="single" w:sz="4" w:space="0" w:color="auto"/>
              <w:left w:val="nil"/>
              <w:bottom w:val="single" w:sz="4" w:space="0" w:color="auto"/>
              <w:right w:val="nil"/>
            </w:tcBorders>
            <w:shd w:val="clear" w:color="auto" w:fill="auto"/>
            <w:vAlign w:val="center"/>
            <w:hideMark/>
          </w:tcPr>
          <w:p w14:paraId="165793E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67 233</w:t>
            </w:r>
          </w:p>
        </w:tc>
        <w:tc>
          <w:tcPr>
            <w:tcW w:w="716" w:type="pct"/>
            <w:tcBorders>
              <w:top w:val="single" w:sz="4" w:space="0" w:color="auto"/>
              <w:left w:val="nil"/>
              <w:bottom w:val="single" w:sz="4" w:space="0" w:color="auto"/>
              <w:right w:val="nil"/>
            </w:tcBorders>
            <w:shd w:val="clear" w:color="auto" w:fill="auto"/>
            <w:vAlign w:val="center"/>
            <w:hideMark/>
          </w:tcPr>
          <w:p w14:paraId="38D1CC8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50 758</w:t>
            </w:r>
          </w:p>
        </w:tc>
      </w:tr>
      <w:tr w:rsidR="00781E9B" w:rsidRPr="001D0A25" w14:paraId="550E31E0" w14:textId="77777777" w:rsidTr="00733DCB">
        <w:trPr>
          <w:trHeight w:val="288"/>
        </w:trPr>
        <w:tc>
          <w:tcPr>
            <w:tcW w:w="197" w:type="pct"/>
            <w:tcBorders>
              <w:top w:val="nil"/>
              <w:left w:val="nil"/>
              <w:bottom w:val="nil"/>
              <w:right w:val="nil"/>
            </w:tcBorders>
            <w:shd w:val="clear" w:color="auto" w:fill="auto"/>
            <w:vAlign w:val="center"/>
            <w:hideMark/>
          </w:tcPr>
          <w:p w14:paraId="33F929C4"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78C4041D"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12DECA6B"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08082458"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3B6703A9"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74,5%</w:t>
            </w:r>
          </w:p>
        </w:tc>
        <w:tc>
          <w:tcPr>
            <w:tcW w:w="717" w:type="pct"/>
            <w:tcBorders>
              <w:top w:val="nil"/>
              <w:left w:val="nil"/>
              <w:bottom w:val="nil"/>
              <w:right w:val="nil"/>
            </w:tcBorders>
            <w:shd w:val="clear" w:color="auto" w:fill="auto"/>
            <w:vAlign w:val="center"/>
            <w:hideMark/>
          </w:tcPr>
          <w:p w14:paraId="7A042D0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78,0%</w:t>
            </w:r>
          </w:p>
        </w:tc>
        <w:tc>
          <w:tcPr>
            <w:tcW w:w="716" w:type="pct"/>
            <w:tcBorders>
              <w:top w:val="nil"/>
              <w:left w:val="nil"/>
              <w:bottom w:val="nil"/>
              <w:right w:val="nil"/>
            </w:tcBorders>
            <w:shd w:val="clear" w:color="auto" w:fill="auto"/>
            <w:vAlign w:val="center"/>
            <w:hideMark/>
          </w:tcPr>
          <w:p w14:paraId="0D3F6B90"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77,9%</w:t>
            </w:r>
          </w:p>
        </w:tc>
      </w:tr>
      <w:tr w:rsidR="00781E9B" w:rsidRPr="001D0A25" w14:paraId="649A8A8B" w14:textId="77777777" w:rsidTr="00733DCB">
        <w:trPr>
          <w:trHeight w:val="288"/>
        </w:trPr>
        <w:tc>
          <w:tcPr>
            <w:tcW w:w="197" w:type="pct"/>
            <w:tcBorders>
              <w:top w:val="nil"/>
              <w:left w:val="nil"/>
              <w:bottom w:val="nil"/>
              <w:right w:val="nil"/>
            </w:tcBorders>
            <w:shd w:val="clear" w:color="auto" w:fill="auto"/>
            <w:vAlign w:val="center"/>
            <w:hideMark/>
          </w:tcPr>
          <w:p w14:paraId="1C9C51E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3FF5B4B"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665E2B8E" w14:textId="77777777" w:rsidR="00781E9B" w:rsidRPr="001D0A25" w:rsidRDefault="00781E9B" w:rsidP="00781E9B">
            <w:pPr>
              <w:spacing w:after="0" w:line="240" w:lineRule="auto"/>
              <w:jc w:val="both"/>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362" w:type="pct"/>
            <w:tcBorders>
              <w:top w:val="nil"/>
              <w:left w:val="nil"/>
              <w:bottom w:val="nil"/>
              <w:right w:val="nil"/>
            </w:tcBorders>
            <w:shd w:val="clear" w:color="000000" w:fill="FFFFFF"/>
            <w:vAlign w:val="center"/>
            <w:hideMark/>
          </w:tcPr>
          <w:p w14:paraId="45B9C239" w14:textId="77777777" w:rsidR="00781E9B" w:rsidRPr="001D0A25" w:rsidRDefault="00781E9B" w:rsidP="00781E9B">
            <w:pPr>
              <w:spacing w:after="0" w:line="240" w:lineRule="auto"/>
              <w:jc w:val="center"/>
              <w:rPr>
                <w:rFonts w:eastAsia="Times New Roman" w:cs="Calibri"/>
                <w:i/>
                <w:iCs/>
                <w:color w:val="000000"/>
                <w:sz w:val="18"/>
                <w:szCs w:val="18"/>
                <w:lang w:eastAsia="pl-PL"/>
              </w:rPr>
            </w:pPr>
            <w:r w:rsidRPr="001D0A25">
              <w:rPr>
                <w:rFonts w:eastAsia="Times New Roman" w:cs="Calibri"/>
                <w:i/>
                <w:iCs/>
                <w:color w:val="000000"/>
                <w:sz w:val="18"/>
                <w:szCs w:val="18"/>
                <w:lang w:eastAsia="pl-PL"/>
              </w:rPr>
              <w:t> </w:t>
            </w:r>
          </w:p>
        </w:tc>
        <w:tc>
          <w:tcPr>
            <w:tcW w:w="632" w:type="pct"/>
            <w:tcBorders>
              <w:top w:val="nil"/>
              <w:left w:val="nil"/>
              <w:bottom w:val="nil"/>
              <w:right w:val="nil"/>
            </w:tcBorders>
            <w:shd w:val="clear" w:color="000000" w:fill="A6A6A6"/>
            <w:vAlign w:val="center"/>
            <w:hideMark/>
          </w:tcPr>
          <w:p w14:paraId="025CE42B" w14:textId="77777777" w:rsidR="00781E9B" w:rsidRPr="001D0A25" w:rsidRDefault="00781E9B" w:rsidP="00781E9B">
            <w:pPr>
              <w:spacing w:after="0" w:line="240" w:lineRule="auto"/>
              <w:jc w:val="right"/>
              <w:rPr>
                <w:rFonts w:eastAsia="Times New Roman" w:cs="Calibri"/>
                <w:i/>
                <w:iCs/>
                <w:color w:val="000000"/>
                <w:sz w:val="18"/>
                <w:szCs w:val="18"/>
                <w:lang w:eastAsia="pl-PL"/>
              </w:rPr>
            </w:pPr>
            <w:r>
              <w:rPr>
                <w:rFonts w:cs="Calibri"/>
                <w:i/>
                <w:iCs/>
                <w:color w:val="000000"/>
                <w:sz w:val="18"/>
                <w:szCs w:val="18"/>
              </w:rPr>
              <w:t> </w:t>
            </w:r>
          </w:p>
        </w:tc>
        <w:tc>
          <w:tcPr>
            <w:tcW w:w="717" w:type="pct"/>
            <w:tcBorders>
              <w:top w:val="nil"/>
              <w:left w:val="nil"/>
              <w:bottom w:val="nil"/>
              <w:right w:val="nil"/>
            </w:tcBorders>
            <w:shd w:val="clear" w:color="auto" w:fill="auto"/>
            <w:vAlign w:val="center"/>
            <w:hideMark/>
          </w:tcPr>
          <w:p w14:paraId="40AA08D5" w14:textId="77777777" w:rsidR="00781E9B" w:rsidRPr="001D0A25" w:rsidRDefault="00781E9B" w:rsidP="00781E9B">
            <w:pPr>
              <w:spacing w:after="0" w:line="240" w:lineRule="auto"/>
              <w:jc w:val="right"/>
              <w:rPr>
                <w:rFonts w:eastAsia="Times New Roman" w:cs="Calibri"/>
                <w:i/>
                <w:iCs/>
                <w:color w:val="000000"/>
                <w:sz w:val="18"/>
                <w:szCs w:val="18"/>
                <w:lang w:eastAsia="pl-PL"/>
              </w:rPr>
            </w:pPr>
          </w:p>
        </w:tc>
        <w:tc>
          <w:tcPr>
            <w:tcW w:w="716" w:type="pct"/>
            <w:tcBorders>
              <w:top w:val="nil"/>
              <w:left w:val="nil"/>
              <w:bottom w:val="nil"/>
              <w:right w:val="nil"/>
            </w:tcBorders>
            <w:shd w:val="clear" w:color="auto" w:fill="auto"/>
            <w:vAlign w:val="center"/>
            <w:hideMark/>
          </w:tcPr>
          <w:p w14:paraId="5621AA99" w14:textId="77777777" w:rsidR="00781E9B" w:rsidRPr="001D0A25" w:rsidRDefault="00781E9B" w:rsidP="00781E9B">
            <w:pPr>
              <w:spacing w:after="0" w:line="240" w:lineRule="auto"/>
              <w:jc w:val="right"/>
              <w:rPr>
                <w:rFonts w:ascii="Times New Roman" w:eastAsia="Times New Roman" w:hAnsi="Times New Roman"/>
                <w:sz w:val="20"/>
                <w:szCs w:val="20"/>
                <w:lang w:eastAsia="pl-PL"/>
              </w:rPr>
            </w:pPr>
          </w:p>
        </w:tc>
      </w:tr>
      <w:tr w:rsidR="00781E9B" w:rsidRPr="001D0A25" w14:paraId="5F2BC850" w14:textId="77777777" w:rsidTr="00733DCB">
        <w:trPr>
          <w:trHeight w:val="288"/>
        </w:trPr>
        <w:tc>
          <w:tcPr>
            <w:tcW w:w="197" w:type="pct"/>
            <w:tcBorders>
              <w:top w:val="nil"/>
              <w:left w:val="nil"/>
              <w:bottom w:val="nil"/>
              <w:right w:val="nil"/>
            </w:tcBorders>
            <w:shd w:val="clear" w:color="auto" w:fill="auto"/>
            <w:vAlign w:val="center"/>
            <w:hideMark/>
          </w:tcPr>
          <w:p w14:paraId="17C1E3F8" w14:textId="77777777" w:rsidR="00781E9B" w:rsidRPr="001D0A25" w:rsidRDefault="00781E9B" w:rsidP="00781E9B">
            <w:pPr>
              <w:spacing w:after="0" w:line="240" w:lineRule="auto"/>
              <w:jc w:val="right"/>
              <w:rPr>
                <w:rFonts w:ascii="Times New Roman" w:eastAsia="Times New Roman" w:hAnsi="Times New Roman"/>
                <w:sz w:val="20"/>
                <w:szCs w:val="20"/>
                <w:lang w:eastAsia="pl-PL"/>
              </w:rPr>
            </w:pPr>
          </w:p>
        </w:tc>
        <w:tc>
          <w:tcPr>
            <w:tcW w:w="241" w:type="pct"/>
            <w:tcBorders>
              <w:top w:val="nil"/>
              <w:left w:val="nil"/>
              <w:bottom w:val="nil"/>
              <w:right w:val="nil"/>
            </w:tcBorders>
            <w:shd w:val="clear" w:color="auto" w:fill="auto"/>
            <w:vAlign w:val="center"/>
            <w:hideMark/>
          </w:tcPr>
          <w:p w14:paraId="04536309"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w:t>
            </w:r>
          </w:p>
        </w:tc>
        <w:tc>
          <w:tcPr>
            <w:tcW w:w="2134" w:type="pct"/>
            <w:tcBorders>
              <w:top w:val="nil"/>
              <w:left w:val="nil"/>
              <w:bottom w:val="nil"/>
              <w:right w:val="nil"/>
            </w:tcBorders>
            <w:shd w:val="clear" w:color="auto" w:fill="auto"/>
            <w:vAlign w:val="center"/>
            <w:hideMark/>
          </w:tcPr>
          <w:p w14:paraId="0E0AFDC1"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Rezerwy na zobowiązania</w:t>
            </w:r>
          </w:p>
        </w:tc>
        <w:tc>
          <w:tcPr>
            <w:tcW w:w="362" w:type="pct"/>
            <w:tcBorders>
              <w:top w:val="nil"/>
              <w:left w:val="nil"/>
              <w:bottom w:val="nil"/>
              <w:right w:val="nil"/>
            </w:tcBorders>
            <w:shd w:val="clear" w:color="auto" w:fill="auto"/>
            <w:vAlign w:val="center"/>
            <w:hideMark/>
          </w:tcPr>
          <w:p w14:paraId="56B59267"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0EBE699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3 830</w:t>
            </w:r>
          </w:p>
        </w:tc>
        <w:tc>
          <w:tcPr>
            <w:tcW w:w="717" w:type="pct"/>
            <w:tcBorders>
              <w:top w:val="nil"/>
              <w:left w:val="nil"/>
              <w:bottom w:val="nil"/>
              <w:right w:val="nil"/>
            </w:tcBorders>
            <w:shd w:val="clear" w:color="auto" w:fill="auto"/>
            <w:vAlign w:val="center"/>
            <w:hideMark/>
          </w:tcPr>
          <w:p w14:paraId="39E5761C"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3 658</w:t>
            </w:r>
          </w:p>
        </w:tc>
        <w:tc>
          <w:tcPr>
            <w:tcW w:w="716" w:type="pct"/>
            <w:tcBorders>
              <w:top w:val="nil"/>
              <w:left w:val="nil"/>
              <w:bottom w:val="nil"/>
              <w:right w:val="nil"/>
            </w:tcBorders>
            <w:shd w:val="clear" w:color="auto" w:fill="auto"/>
            <w:vAlign w:val="center"/>
            <w:hideMark/>
          </w:tcPr>
          <w:p w14:paraId="32F0E91D"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2 205</w:t>
            </w:r>
          </w:p>
        </w:tc>
      </w:tr>
      <w:tr w:rsidR="00781E9B" w:rsidRPr="001D0A25" w14:paraId="25C5CA70" w14:textId="77777777" w:rsidTr="00733DCB">
        <w:trPr>
          <w:trHeight w:val="288"/>
        </w:trPr>
        <w:tc>
          <w:tcPr>
            <w:tcW w:w="197" w:type="pct"/>
            <w:tcBorders>
              <w:top w:val="nil"/>
              <w:left w:val="nil"/>
              <w:bottom w:val="nil"/>
              <w:right w:val="nil"/>
            </w:tcBorders>
            <w:shd w:val="clear" w:color="auto" w:fill="auto"/>
            <w:vAlign w:val="center"/>
            <w:hideMark/>
          </w:tcPr>
          <w:p w14:paraId="2DB0898B"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8996339"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5F8077B8"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5E7DAAE7"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161250B0"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4,6%</w:t>
            </w:r>
          </w:p>
        </w:tc>
        <w:tc>
          <w:tcPr>
            <w:tcW w:w="717" w:type="pct"/>
            <w:tcBorders>
              <w:top w:val="nil"/>
              <w:left w:val="nil"/>
              <w:bottom w:val="nil"/>
              <w:right w:val="nil"/>
            </w:tcBorders>
            <w:shd w:val="clear" w:color="auto" w:fill="auto"/>
            <w:vAlign w:val="center"/>
            <w:hideMark/>
          </w:tcPr>
          <w:p w14:paraId="57AE3193"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4,2%</w:t>
            </w:r>
          </w:p>
        </w:tc>
        <w:tc>
          <w:tcPr>
            <w:tcW w:w="716" w:type="pct"/>
            <w:tcBorders>
              <w:top w:val="nil"/>
              <w:left w:val="nil"/>
              <w:bottom w:val="nil"/>
              <w:right w:val="nil"/>
            </w:tcBorders>
            <w:shd w:val="clear" w:color="auto" w:fill="auto"/>
            <w:vAlign w:val="center"/>
            <w:hideMark/>
          </w:tcPr>
          <w:p w14:paraId="50B0B2B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3,4%</w:t>
            </w:r>
          </w:p>
        </w:tc>
      </w:tr>
      <w:tr w:rsidR="00781E9B" w:rsidRPr="001D0A25" w14:paraId="4ACC8F5D" w14:textId="77777777" w:rsidTr="00733DCB">
        <w:trPr>
          <w:trHeight w:val="288"/>
        </w:trPr>
        <w:tc>
          <w:tcPr>
            <w:tcW w:w="197" w:type="pct"/>
            <w:tcBorders>
              <w:top w:val="nil"/>
              <w:left w:val="nil"/>
              <w:bottom w:val="nil"/>
              <w:right w:val="nil"/>
            </w:tcBorders>
            <w:shd w:val="clear" w:color="auto" w:fill="auto"/>
            <w:vAlign w:val="center"/>
            <w:hideMark/>
          </w:tcPr>
          <w:p w14:paraId="2FF3F2FF"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3CBDDEFA"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w:t>
            </w:r>
          </w:p>
        </w:tc>
        <w:tc>
          <w:tcPr>
            <w:tcW w:w="2134" w:type="pct"/>
            <w:tcBorders>
              <w:top w:val="nil"/>
              <w:left w:val="nil"/>
              <w:bottom w:val="nil"/>
              <w:right w:val="nil"/>
            </w:tcBorders>
            <w:shd w:val="clear" w:color="auto" w:fill="auto"/>
            <w:vAlign w:val="center"/>
            <w:hideMark/>
          </w:tcPr>
          <w:p w14:paraId="5B1FFB74"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długoterminowe</w:t>
            </w:r>
          </w:p>
        </w:tc>
        <w:tc>
          <w:tcPr>
            <w:tcW w:w="362" w:type="pct"/>
            <w:tcBorders>
              <w:top w:val="nil"/>
              <w:left w:val="nil"/>
              <w:bottom w:val="nil"/>
              <w:right w:val="nil"/>
            </w:tcBorders>
            <w:shd w:val="clear" w:color="auto" w:fill="auto"/>
            <w:vAlign w:val="center"/>
            <w:hideMark/>
          </w:tcPr>
          <w:p w14:paraId="74FE7AC9"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61B97591"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40 918</w:t>
            </w:r>
          </w:p>
        </w:tc>
        <w:tc>
          <w:tcPr>
            <w:tcW w:w="717" w:type="pct"/>
            <w:tcBorders>
              <w:top w:val="nil"/>
              <w:left w:val="nil"/>
              <w:bottom w:val="nil"/>
              <w:right w:val="nil"/>
            </w:tcBorders>
            <w:shd w:val="clear" w:color="auto" w:fill="auto"/>
            <w:vAlign w:val="center"/>
            <w:hideMark/>
          </w:tcPr>
          <w:p w14:paraId="22E021F4"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31 028</w:t>
            </w:r>
          </w:p>
        </w:tc>
        <w:tc>
          <w:tcPr>
            <w:tcW w:w="716" w:type="pct"/>
            <w:tcBorders>
              <w:top w:val="nil"/>
              <w:left w:val="nil"/>
              <w:bottom w:val="nil"/>
              <w:right w:val="nil"/>
            </w:tcBorders>
            <w:shd w:val="clear" w:color="auto" w:fill="auto"/>
            <w:vAlign w:val="center"/>
            <w:hideMark/>
          </w:tcPr>
          <w:p w14:paraId="0B836529"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37 375</w:t>
            </w:r>
          </w:p>
        </w:tc>
      </w:tr>
      <w:tr w:rsidR="00781E9B" w:rsidRPr="001D0A25" w14:paraId="6CA700DD" w14:textId="77777777" w:rsidTr="00733DCB">
        <w:trPr>
          <w:trHeight w:val="288"/>
        </w:trPr>
        <w:tc>
          <w:tcPr>
            <w:tcW w:w="197" w:type="pct"/>
            <w:tcBorders>
              <w:top w:val="nil"/>
              <w:left w:val="nil"/>
              <w:bottom w:val="nil"/>
              <w:right w:val="nil"/>
            </w:tcBorders>
            <w:shd w:val="clear" w:color="auto" w:fill="auto"/>
            <w:vAlign w:val="center"/>
            <w:hideMark/>
          </w:tcPr>
          <w:p w14:paraId="24A4C8D7"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0B9A2B7"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4CA432AD"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5238FBC6"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6F1FCE77"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49,1%</w:t>
            </w:r>
          </w:p>
        </w:tc>
        <w:tc>
          <w:tcPr>
            <w:tcW w:w="717" w:type="pct"/>
            <w:tcBorders>
              <w:top w:val="nil"/>
              <w:left w:val="nil"/>
              <w:bottom w:val="nil"/>
              <w:right w:val="nil"/>
            </w:tcBorders>
            <w:shd w:val="clear" w:color="auto" w:fill="auto"/>
            <w:vAlign w:val="center"/>
            <w:hideMark/>
          </w:tcPr>
          <w:p w14:paraId="3240AEE1"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36,0%</w:t>
            </w:r>
          </w:p>
        </w:tc>
        <w:tc>
          <w:tcPr>
            <w:tcW w:w="716" w:type="pct"/>
            <w:tcBorders>
              <w:top w:val="nil"/>
              <w:left w:val="nil"/>
              <w:bottom w:val="nil"/>
              <w:right w:val="nil"/>
            </w:tcBorders>
            <w:shd w:val="clear" w:color="auto" w:fill="auto"/>
            <w:vAlign w:val="center"/>
            <w:hideMark/>
          </w:tcPr>
          <w:p w14:paraId="7681CD1E"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57,4%</w:t>
            </w:r>
          </w:p>
        </w:tc>
      </w:tr>
      <w:tr w:rsidR="00781E9B" w:rsidRPr="001D0A25" w14:paraId="12C505CC" w14:textId="77777777" w:rsidTr="00733DCB">
        <w:trPr>
          <w:trHeight w:val="288"/>
        </w:trPr>
        <w:tc>
          <w:tcPr>
            <w:tcW w:w="197" w:type="pct"/>
            <w:tcBorders>
              <w:top w:val="nil"/>
              <w:left w:val="nil"/>
              <w:bottom w:val="nil"/>
              <w:right w:val="nil"/>
            </w:tcBorders>
            <w:shd w:val="clear" w:color="auto" w:fill="auto"/>
            <w:vAlign w:val="center"/>
            <w:hideMark/>
          </w:tcPr>
          <w:p w14:paraId="5DD91FFC"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6DACF091"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III.</w:t>
            </w:r>
          </w:p>
        </w:tc>
        <w:tc>
          <w:tcPr>
            <w:tcW w:w="2134" w:type="pct"/>
            <w:tcBorders>
              <w:top w:val="nil"/>
              <w:left w:val="nil"/>
              <w:bottom w:val="nil"/>
              <w:right w:val="nil"/>
            </w:tcBorders>
            <w:shd w:val="clear" w:color="auto" w:fill="auto"/>
            <w:vAlign w:val="center"/>
            <w:hideMark/>
          </w:tcPr>
          <w:p w14:paraId="1E95EBB4"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Zobowiązania krótkoterminowe</w:t>
            </w:r>
          </w:p>
        </w:tc>
        <w:tc>
          <w:tcPr>
            <w:tcW w:w="362" w:type="pct"/>
            <w:tcBorders>
              <w:top w:val="nil"/>
              <w:left w:val="nil"/>
              <w:bottom w:val="nil"/>
              <w:right w:val="nil"/>
            </w:tcBorders>
            <w:shd w:val="clear" w:color="auto" w:fill="auto"/>
            <w:vAlign w:val="center"/>
            <w:hideMark/>
          </w:tcPr>
          <w:p w14:paraId="78802A22"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67DD6112"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17 158</w:t>
            </w:r>
          </w:p>
        </w:tc>
        <w:tc>
          <w:tcPr>
            <w:tcW w:w="717" w:type="pct"/>
            <w:tcBorders>
              <w:top w:val="nil"/>
              <w:left w:val="nil"/>
              <w:bottom w:val="nil"/>
              <w:right w:val="nil"/>
            </w:tcBorders>
            <w:shd w:val="clear" w:color="auto" w:fill="auto"/>
            <w:vAlign w:val="center"/>
            <w:hideMark/>
          </w:tcPr>
          <w:p w14:paraId="32E1E028"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31 131</w:t>
            </w:r>
          </w:p>
        </w:tc>
        <w:tc>
          <w:tcPr>
            <w:tcW w:w="716" w:type="pct"/>
            <w:tcBorders>
              <w:top w:val="nil"/>
              <w:left w:val="nil"/>
              <w:bottom w:val="nil"/>
              <w:right w:val="nil"/>
            </w:tcBorders>
            <w:shd w:val="clear" w:color="auto" w:fill="auto"/>
            <w:vAlign w:val="center"/>
            <w:hideMark/>
          </w:tcPr>
          <w:p w14:paraId="1E613899"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11 152</w:t>
            </w:r>
          </w:p>
        </w:tc>
      </w:tr>
      <w:tr w:rsidR="00781E9B" w:rsidRPr="001D0A25" w14:paraId="02F7A87E" w14:textId="77777777" w:rsidTr="00733DCB">
        <w:trPr>
          <w:trHeight w:val="288"/>
        </w:trPr>
        <w:tc>
          <w:tcPr>
            <w:tcW w:w="197" w:type="pct"/>
            <w:tcBorders>
              <w:top w:val="nil"/>
              <w:left w:val="nil"/>
              <w:bottom w:val="nil"/>
              <w:right w:val="nil"/>
            </w:tcBorders>
            <w:shd w:val="clear" w:color="auto" w:fill="auto"/>
            <w:vAlign w:val="center"/>
            <w:hideMark/>
          </w:tcPr>
          <w:p w14:paraId="2B7C3023"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564F7E10"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42A4135D"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2B87B1AD"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0FB7F9FD"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20,6%</w:t>
            </w:r>
          </w:p>
        </w:tc>
        <w:tc>
          <w:tcPr>
            <w:tcW w:w="717" w:type="pct"/>
            <w:tcBorders>
              <w:top w:val="nil"/>
              <w:left w:val="nil"/>
              <w:bottom w:val="nil"/>
              <w:right w:val="nil"/>
            </w:tcBorders>
            <w:shd w:val="clear" w:color="auto" w:fill="auto"/>
            <w:vAlign w:val="center"/>
            <w:hideMark/>
          </w:tcPr>
          <w:p w14:paraId="1FFE24F8"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36,1%</w:t>
            </w:r>
          </w:p>
        </w:tc>
        <w:tc>
          <w:tcPr>
            <w:tcW w:w="716" w:type="pct"/>
            <w:tcBorders>
              <w:top w:val="nil"/>
              <w:left w:val="nil"/>
              <w:bottom w:val="nil"/>
              <w:right w:val="nil"/>
            </w:tcBorders>
            <w:shd w:val="clear" w:color="auto" w:fill="auto"/>
            <w:vAlign w:val="center"/>
            <w:hideMark/>
          </w:tcPr>
          <w:p w14:paraId="73DD1190"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17,1%</w:t>
            </w:r>
          </w:p>
        </w:tc>
      </w:tr>
      <w:tr w:rsidR="00781E9B" w:rsidRPr="001D0A25" w14:paraId="25319DF7" w14:textId="77777777" w:rsidTr="00733DCB">
        <w:trPr>
          <w:trHeight w:val="288"/>
        </w:trPr>
        <w:tc>
          <w:tcPr>
            <w:tcW w:w="197" w:type="pct"/>
            <w:tcBorders>
              <w:top w:val="nil"/>
              <w:left w:val="nil"/>
              <w:bottom w:val="nil"/>
              <w:right w:val="nil"/>
            </w:tcBorders>
            <w:shd w:val="clear" w:color="auto" w:fill="auto"/>
            <w:vAlign w:val="center"/>
            <w:hideMark/>
          </w:tcPr>
          <w:p w14:paraId="7207A1E4"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29DAA9E8"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IV.</w:t>
            </w:r>
          </w:p>
        </w:tc>
        <w:tc>
          <w:tcPr>
            <w:tcW w:w="2134" w:type="pct"/>
            <w:tcBorders>
              <w:top w:val="nil"/>
              <w:left w:val="nil"/>
              <w:bottom w:val="nil"/>
              <w:right w:val="nil"/>
            </w:tcBorders>
            <w:shd w:val="clear" w:color="auto" w:fill="auto"/>
            <w:vAlign w:val="center"/>
            <w:hideMark/>
          </w:tcPr>
          <w:p w14:paraId="44B5006C"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Rozliczenia międzyokresowe</w:t>
            </w:r>
          </w:p>
        </w:tc>
        <w:tc>
          <w:tcPr>
            <w:tcW w:w="362" w:type="pct"/>
            <w:tcBorders>
              <w:top w:val="nil"/>
              <w:left w:val="nil"/>
              <w:bottom w:val="nil"/>
              <w:right w:val="nil"/>
            </w:tcBorders>
            <w:shd w:val="clear" w:color="auto" w:fill="auto"/>
            <w:vAlign w:val="center"/>
            <w:hideMark/>
          </w:tcPr>
          <w:p w14:paraId="6EDE1296"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632" w:type="pct"/>
            <w:tcBorders>
              <w:top w:val="nil"/>
              <w:left w:val="nil"/>
              <w:bottom w:val="nil"/>
              <w:right w:val="nil"/>
            </w:tcBorders>
            <w:shd w:val="clear" w:color="000000" w:fill="A6A6A6"/>
            <w:vAlign w:val="center"/>
            <w:hideMark/>
          </w:tcPr>
          <w:p w14:paraId="587BFF26"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119</w:t>
            </w:r>
          </w:p>
        </w:tc>
        <w:tc>
          <w:tcPr>
            <w:tcW w:w="717" w:type="pct"/>
            <w:tcBorders>
              <w:top w:val="nil"/>
              <w:left w:val="nil"/>
              <w:bottom w:val="nil"/>
              <w:right w:val="nil"/>
            </w:tcBorders>
            <w:shd w:val="clear" w:color="auto" w:fill="auto"/>
            <w:vAlign w:val="center"/>
            <w:hideMark/>
          </w:tcPr>
          <w:p w14:paraId="27F83BFC"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1 416</w:t>
            </w:r>
          </w:p>
        </w:tc>
        <w:tc>
          <w:tcPr>
            <w:tcW w:w="716" w:type="pct"/>
            <w:tcBorders>
              <w:top w:val="nil"/>
              <w:left w:val="nil"/>
              <w:bottom w:val="nil"/>
              <w:right w:val="nil"/>
            </w:tcBorders>
            <w:shd w:val="clear" w:color="auto" w:fill="auto"/>
            <w:vAlign w:val="center"/>
            <w:hideMark/>
          </w:tcPr>
          <w:p w14:paraId="7921EA97" w14:textId="77777777" w:rsidR="00781E9B" w:rsidRPr="001D0A2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26</w:t>
            </w:r>
          </w:p>
        </w:tc>
      </w:tr>
      <w:tr w:rsidR="00781E9B" w:rsidRPr="001D0A25" w14:paraId="1ED5C1C0" w14:textId="77777777" w:rsidTr="00733DCB">
        <w:trPr>
          <w:trHeight w:val="288"/>
        </w:trPr>
        <w:tc>
          <w:tcPr>
            <w:tcW w:w="197" w:type="pct"/>
            <w:tcBorders>
              <w:top w:val="nil"/>
              <w:left w:val="nil"/>
              <w:bottom w:val="nil"/>
              <w:right w:val="nil"/>
            </w:tcBorders>
            <w:shd w:val="clear" w:color="auto" w:fill="auto"/>
            <w:vAlign w:val="center"/>
            <w:hideMark/>
          </w:tcPr>
          <w:p w14:paraId="7B85D0FD" w14:textId="77777777" w:rsidR="00781E9B" w:rsidRPr="001D0A25" w:rsidRDefault="00781E9B" w:rsidP="00781E9B">
            <w:pPr>
              <w:spacing w:after="0" w:line="240" w:lineRule="auto"/>
              <w:jc w:val="right"/>
              <w:rPr>
                <w:rFonts w:eastAsia="Times New Roman" w:cs="Calibri"/>
                <w:b/>
                <w:bCs/>
                <w:color w:val="000000"/>
                <w:sz w:val="20"/>
                <w:szCs w:val="20"/>
                <w:lang w:eastAsia="pl-PL"/>
              </w:rPr>
            </w:pPr>
          </w:p>
        </w:tc>
        <w:tc>
          <w:tcPr>
            <w:tcW w:w="241" w:type="pct"/>
            <w:tcBorders>
              <w:top w:val="nil"/>
              <w:left w:val="nil"/>
              <w:bottom w:val="nil"/>
              <w:right w:val="nil"/>
            </w:tcBorders>
            <w:shd w:val="clear" w:color="auto" w:fill="auto"/>
            <w:vAlign w:val="center"/>
            <w:hideMark/>
          </w:tcPr>
          <w:p w14:paraId="57AF65F5"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2134" w:type="pct"/>
            <w:tcBorders>
              <w:top w:val="nil"/>
              <w:left w:val="nil"/>
              <w:bottom w:val="nil"/>
              <w:right w:val="nil"/>
            </w:tcBorders>
            <w:shd w:val="clear" w:color="000000" w:fill="FFFFFF"/>
            <w:vAlign w:val="center"/>
            <w:hideMark/>
          </w:tcPr>
          <w:p w14:paraId="7EE73F24"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r w:rsidRPr="001D0A25">
              <w:rPr>
                <w:rFonts w:eastAsia="Times New Roman" w:cs="Calibri"/>
                <w:i/>
                <w:iCs/>
                <w:color w:val="000000"/>
                <w:sz w:val="18"/>
                <w:szCs w:val="18"/>
                <w:lang w:eastAsia="pl-PL"/>
              </w:rPr>
              <w:t>udział w sumie bilansowej</w:t>
            </w:r>
          </w:p>
        </w:tc>
        <w:tc>
          <w:tcPr>
            <w:tcW w:w="362" w:type="pct"/>
            <w:tcBorders>
              <w:top w:val="nil"/>
              <w:left w:val="nil"/>
              <w:bottom w:val="nil"/>
              <w:right w:val="nil"/>
            </w:tcBorders>
            <w:shd w:val="clear" w:color="auto" w:fill="auto"/>
            <w:vAlign w:val="center"/>
            <w:hideMark/>
          </w:tcPr>
          <w:p w14:paraId="086E51CD" w14:textId="77777777" w:rsidR="00781E9B" w:rsidRPr="001D0A25" w:rsidRDefault="00781E9B" w:rsidP="00781E9B">
            <w:pPr>
              <w:spacing w:after="0" w:line="240" w:lineRule="auto"/>
              <w:ind w:firstLineChars="300" w:firstLine="540"/>
              <w:rPr>
                <w:rFonts w:eastAsia="Times New Roman" w:cs="Calibri"/>
                <w:i/>
                <w:iCs/>
                <w:color w:val="000000"/>
                <w:sz w:val="18"/>
                <w:szCs w:val="18"/>
                <w:lang w:eastAsia="pl-PL"/>
              </w:rPr>
            </w:pPr>
          </w:p>
        </w:tc>
        <w:tc>
          <w:tcPr>
            <w:tcW w:w="632" w:type="pct"/>
            <w:tcBorders>
              <w:top w:val="nil"/>
              <w:left w:val="nil"/>
              <w:bottom w:val="nil"/>
              <w:right w:val="nil"/>
            </w:tcBorders>
            <w:shd w:val="clear" w:color="000000" w:fill="A6A6A6"/>
            <w:vAlign w:val="center"/>
            <w:hideMark/>
          </w:tcPr>
          <w:p w14:paraId="0B44D38F"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0,1%</w:t>
            </w:r>
          </w:p>
        </w:tc>
        <w:tc>
          <w:tcPr>
            <w:tcW w:w="717" w:type="pct"/>
            <w:tcBorders>
              <w:top w:val="nil"/>
              <w:left w:val="nil"/>
              <w:bottom w:val="nil"/>
              <w:right w:val="nil"/>
            </w:tcBorders>
            <w:shd w:val="clear" w:color="auto" w:fill="auto"/>
            <w:vAlign w:val="center"/>
            <w:hideMark/>
          </w:tcPr>
          <w:p w14:paraId="6A74BD42"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1,6%</w:t>
            </w:r>
          </w:p>
        </w:tc>
        <w:tc>
          <w:tcPr>
            <w:tcW w:w="716" w:type="pct"/>
            <w:tcBorders>
              <w:top w:val="nil"/>
              <w:left w:val="nil"/>
              <w:bottom w:val="nil"/>
              <w:right w:val="nil"/>
            </w:tcBorders>
            <w:shd w:val="clear" w:color="auto" w:fill="auto"/>
            <w:vAlign w:val="center"/>
            <w:hideMark/>
          </w:tcPr>
          <w:p w14:paraId="1B8D828B" w14:textId="77777777" w:rsidR="00781E9B" w:rsidRPr="00733DCB" w:rsidRDefault="00781E9B" w:rsidP="00781E9B">
            <w:pPr>
              <w:spacing w:after="0" w:line="240" w:lineRule="auto"/>
              <w:jc w:val="right"/>
              <w:rPr>
                <w:rFonts w:eastAsia="Times New Roman" w:cs="Calibri"/>
                <w:bCs/>
                <w:i/>
                <w:color w:val="000000"/>
                <w:sz w:val="20"/>
                <w:szCs w:val="20"/>
                <w:lang w:eastAsia="pl-PL"/>
              </w:rPr>
            </w:pPr>
            <w:r>
              <w:rPr>
                <w:rFonts w:cs="Calibri"/>
                <w:i/>
                <w:iCs/>
                <w:color w:val="000000"/>
                <w:sz w:val="20"/>
                <w:szCs w:val="20"/>
              </w:rPr>
              <w:t>0,0%</w:t>
            </w:r>
          </w:p>
        </w:tc>
      </w:tr>
      <w:tr w:rsidR="001D0A25" w:rsidRPr="001D0A25" w14:paraId="1D6C091A" w14:textId="77777777" w:rsidTr="00733DCB">
        <w:trPr>
          <w:trHeight w:val="288"/>
        </w:trPr>
        <w:tc>
          <w:tcPr>
            <w:tcW w:w="2573" w:type="pct"/>
            <w:gridSpan w:val="3"/>
            <w:tcBorders>
              <w:top w:val="nil"/>
              <w:left w:val="nil"/>
              <w:bottom w:val="nil"/>
              <w:right w:val="nil"/>
            </w:tcBorders>
            <w:shd w:val="clear" w:color="000000" w:fill="FFFFFF"/>
            <w:vAlign w:val="center"/>
            <w:hideMark/>
          </w:tcPr>
          <w:p w14:paraId="09769F85"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362" w:type="pct"/>
            <w:tcBorders>
              <w:top w:val="nil"/>
              <w:left w:val="nil"/>
              <w:bottom w:val="nil"/>
              <w:right w:val="nil"/>
            </w:tcBorders>
            <w:shd w:val="clear" w:color="000000" w:fill="FFFFFF"/>
            <w:vAlign w:val="center"/>
            <w:hideMark/>
          </w:tcPr>
          <w:p w14:paraId="26D270B5"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632" w:type="pct"/>
            <w:tcBorders>
              <w:top w:val="nil"/>
              <w:left w:val="nil"/>
              <w:bottom w:val="nil"/>
              <w:right w:val="nil"/>
            </w:tcBorders>
            <w:shd w:val="clear" w:color="000000" w:fill="FFFFFF"/>
            <w:vAlign w:val="center"/>
            <w:hideMark/>
          </w:tcPr>
          <w:p w14:paraId="723A9CDA" w14:textId="77777777" w:rsidR="001D0A25" w:rsidRPr="001D0A25" w:rsidRDefault="001D0A25" w:rsidP="001D0A25">
            <w:pPr>
              <w:spacing w:after="0" w:line="240" w:lineRule="auto"/>
              <w:jc w:val="right"/>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717" w:type="pct"/>
            <w:tcBorders>
              <w:top w:val="nil"/>
              <w:left w:val="nil"/>
              <w:bottom w:val="nil"/>
              <w:right w:val="nil"/>
            </w:tcBorders>
            <w:shd w:val="clear" w:color="auto" w:fill="auto"/>
            <w:vAlign w:val="center"/>
            <w:hideMark/>
          </w:tcPr>
          <w:p w14:paraId="4DA053E0" w14:textId="77777777" w:rsidR="001D0A25" w:rsidRPr="001D0A25" w:rsidRDefault="001D0A25" w:rsidP="001D0A25">
            <w:pPr>
              <w:spacing w:after="0" w:line="240" w:lineRule="auto"/>
              <w:jc w:val="right"/>
              <w:rPr>
                <w:rFonts w:eastAsia="Times New Roman" w:cs="Calibri"/>
                <w:b/>
                <w:bCs/>
                <w:color w:val="FFFFFF"/>
                <w:sz w:val="20"/>
                <w:szCs w:val="20"/>
                <w:lang w:eastAsia="pl-PL"/>
              </w:rPr>
            </w:pPr>
          </w:p>
        </w:tc>
        <w:tc>
          <w:tcPr>
            <w:tcW w:w="716" w:type="pct"/>
            <w:tcBorders>
              <w:top w:val="nil"/>
              <w:left w:val="nil"/>
              <w:bottom w:val="nil"/>
              <w:right w:val="nil"/>
            </w:tcBorders>
            <w:shd w:val="clear" w:color="auto" w:fill="auto"/>
            <w:vAlign w:val="center"/>
            <w:hideMark/>
          </w:tcPr>
          <w:p w14:paraId="1ABE9BCF" w14:textId="77777777" w:rsidR="001D0A25" w:rsidRPr="001D0A25" w:rsidRDefault="001D0A25" w:rsidP="001D0A25">
            <w:pPr>
              <w:spacing w:after="0" w:line="240" w:lineRule="auto"/>
              <w:jc w:val="right"/>
              <w:rPr>
                <w:rFonts w:ascii="Times New Roman" w:eastAsia="Times New Roman" w:hAnsi="Times New Roman"/>
                <w:sz w:val="20"/>
                <w:szCs w:val="20"/>
                <w:lang w:eastAsia="pl-PL"/>
              </w:rPr>
            </w:pPr>
          </w:p>
        </w:tc>
      </w:tr>
      <w:tr w:rsidR="001D0A25" w:rsidRPr="001D0A25" w14:paraId="3B50E4D6" w14:textId="77777777" w:rsidTr="00733DCB">
        <w:trPr>
          <w:trHeight w:val="288"/>
        </w:trPr>
        <w:tc>
          <w:tcPr>
            <w:tcW w:w="2573" w:type="pct"/>
            <w:gridSpan w:val="3"/>
            <w:tcBorders>
              <w:top w:val="single" w:sz="4" w:space="0" w:color="auto"/>
              <w:left w:val="nil"/>
              <w:bottom w:val="single" w:sz="4" w:space="0" w:color="auto"/>
              <w:right w:val="nil"/>
            </w:tcBorders>
            <w:shd w:val="clear" w:color="000000" w:fill="A6A6A6"/>
            <w:vAlign w:val="center"/>
            <w:hideMark/>
          </w:tcPr>
          <w:p w14:paraId="54A5E710"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Pasywa razem</w:t>
            </w:r>
          </w:p>
        </w:tc>
        <w:tc>
          <w:tcPr>
            <w:tcW w:w="362" w:type="pct"/>
            <w:tcBorders>
              <w:top w:val="single" w:sz="4" w:space="0" w:color="auto"/>
              <w:left w:val="nil"/>
              <w:bottom w:val="single" w:sz="4" w:space="0" w:color="auto"/>
              <w:right w:val="nil"/>
            </w:tcBorders>
            <w:shd w:val="clear" w:color="000000" w:fill="A6A6A6"/>
            <w:vAlign w:val="center"/>
            <w:hideMark/>
          </w:tcPr>
          <w:p w14:paraId="7B9E28A0"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 </w:t>
            </w:r>
          </w:p>
        </w:tc>
        <w:tc>
          <w:tcPr>
            <w:tcW w:w="632" w:type="pct"/>
            <w:tcBorders>
              <w:top w:val="single" w:sz="4" w:space="0" w:color="auto"/>
              <w:left w:val="nil"/>
              <w:bottom w:val="single" w:sz="4" w:space="0" w:color="auto"/>
              <w:right w:val="nil"/>
            </w:tcBorders>
            <w:shd w:val="clear" w:color="000000" w:fill="A6A6A6"/>
            <w:vAlign w:val="center"/>
            <w:hideMark/>
          </w:tcPr>
          <w:p w14:paraId="7D897DD4"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83 280</w:t>
            </w:r>
          </w:p>
        </w:tc>
        <w:tc>
          <w:tcPr>
            <w:tcW w:w="717" w:type="pct"/>
            <w:tcBorders>
              <w:top w:val="single" w:sz="4" w:space="0" w:color="auto"/>
              <w:left w:val="nil"/>
              <w:bottom w:val="single" w:sz="4" w:space="0" w:color="auto"/>
              <w:right w:val="nil"/>
            </w:tcBorders>
            <w:shd w:val="clear" w:color="auto" w:fill="auto"/>
            <w:vAlign w:val="center"/>
            <w:hideMark/>
          </w:tcPr>
          <w:p w14:paraId="1EAD2A06"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86 154</w:t>
            </w:r>
          </w:p>
        </w:tc>
        <w:tc>
          <w:tcPr>
            <w:tcW w:w="716" w:type="pct"/>
            <w:tcBorders>
              <w:top w:val="single" w:sz="4" w:space="0" w:color="auto"/>
              <w:left w:val="nil"/>
              <w:bottom w:val="single" w:sz="4" w:space="0" w:color="auto"/>
              <w:right w:val="nil"/>
            </w:tcBorders>
            <w:shd w:val="clear" w:color="auto" w:fill="auto"/>
            <w:vAlign w:val="center"/>
            <w:hideMark/>
          </w:tcPr>
          <w:p w14:paraId="7431F354" w14:textId="77777777" w:rsidR="001D0A25" w:rsidRPr="001D0A25" w:rsidRDefault="001D0A25" w:rsidP="001D0A25">
            <w:pPr>
              <w:spacing w:after="0" w:line="240" w:lineRule="auto"/>
              <w:jc w:val="right"/>
              <w:rPr>
                <w:rFonts w:eastAsia="Times New Roman" w:cs="Calibri"/>
                <w:b/>
                <w:bCs/>
                <w:color w:val="000000"/>
                <w:sz w:val="20"/>
                <w:szCs w:val="20"/>
                <w:lang w:eastAsia="pl-PL"/>
              </w:rPr>
            </w:pPr>
            <w:r w:rsidRPr="001D0A25">
              <w:rPr>
                <w:rFonts w:eastAsia="Times New Roman" w:cs="Calibri"/>
                <w:b/>
                <w:bCs/>
                <w:color w:val="000000"/>
                <w:sz w:val="20"/>
                <w:szCs w:val="20"/>
                <w:lang w:eastAsia="pl-PL"/>
              </w:rPr>
              <w:t xml:space="preserve"> 65 158</w:t>
            </w:r>
          </w:p>
        </w:tc>
      </w:tr>
    </w:tbl>
    <w:p w14:paraId="2967C162" w14:textId="77777777" w:rsidR="00121C8B" w:rsidRPr="005C754C" w:rsidRDefault="00121C8B" w:rsidP="00733DCB"/>
    <w:p w14:paraId="0C7285B3" w14:textId="77777777" w:rsidR="002A452D" w:rsidRDefault="006B7A94" w:rsidP="002A452D">
      <w:pPr>
        <w:pStyle w:val="Nagwek2"/>
        <w:numPr>
          <w:ilvl w:val="1"/>
          <w:numId w:val="78"/>
        </w:numPr>
        <w:tabs>
          <w:tab w:val="clear" w:pos="4536"/>
          <w:tab w:val="left" w:pos="567"/>
        </w:tabs>
      </w:pPr>
      <w:r>
        <w:br w:type="column"/>
      </w:r>
      <w:bookmarkStart w:id="6718" w:name="_Toc482641025"/>
      <w:r w:rsidR="002A452D" w:rsidRPr="00BD0A11">
        <w:lastRenderedPageBreak/>
        <w:t>Rachunek przepływów pieniężnych</w:t>
      </w:r>
      <w:bookmarkEnd w:id="6718"/>
    </w:p>
    <w:tbl>
      <w:tblPr>
        <w:tblW w:w="5000" w:type="pct"/>
        <w:tblCellMar>
          <w:left w:w="70" w:type="dxa"/>
          <w:right w:w="70" w:type="dxa"/>
        </w:tblCellMar>
        <w:tblLook w:val="04A0" w:firstRow="1" w:lastRow="0" w:firstColumn="1" w:lastColumn="0" w:noHBand="0" w:noVBand="1"/>
      </w:tblPr>
      <w:tblGrid>
        <w:gridCol w:w="386"/>
        <w:gridCol w:w="333"/>
        <w:gridCol w:w="6103"/>
        <w:gridCol w:w="1478"/>
        <w:gridCol w:w="1478"/>
      </w:tblGrid>
      <w:tr w:rsidR="001B3E50" w:rsidRPr="001D0A25" w14:paraId="729A6B72" w14:textId="77777777" w:rsidTr="00781E9B">
        <w:trPr>
          <w:trHeight w:val="300"/>
        </w:trPr>
        <w:tc>
          <w:tcPr>
            <w:tcW w:w="197" w:type="pct"/>
            <w:vMerge w:val="restart"/>
            <w:tcBorders>
              <w:top w:val="nil"/>
              <w:left w:val="nil"/>
              <w:bottom w:val="nil"/>
              <w:right w:val="nil"/>
            </w:tcBorders>
            <w:shd w:val="clear" w:color="000000" w:fill="A6A6A6"/>
            <w:vAlign w:val="center"/>
            <w:hideMark/>
          </w:tcPr>
          <w:p w14:paraId="65D6E660" w14:textId="77777777" w:rsidR="001D0A25" w:rsidRPr="001D0A25" w:rsidRDefault="001D0A25" w:rsidP="001D0A25">
            <w:pPr>
              <w:spacing w:after="0" w:line="240" w:lineRule="auto"/>
              <w:jc w:val="both"/>
              <w:rPr>
                <w:rFonts w:eastAsia="Times New Roman" w:cs="Calibri"/>
                <w:b/>
                <w:bCs/>
                <w:color w:val="FFFFFF"/>
                <w:sz w:val="20"/>
                <w:szCs w:val="20"/>
                <w:lang w:eastAsia="pl-PL"/>
              </w:rPr>
            </w:pPr>
            <w:r w:rsidRPr="001D0A25">
              <w:rPr>
                <w:rFonts w:eastAsia="Times New Roman" w:cs="Calibri"/>
                <w:b/>
                <w:bCs/>
                <w:color w:val="FFFFFF"/>
                <w:sz w:val="20"/>
                <w:szCs w:val="20"/>
                <w:lang w:eastAsia="pl-PL"/>
              </w:rPr>
              <w:t>Lp.</w:t>
            </w:r>
          </w:p>
        </w:tc>
        <w:tc>
          <w:tcPr>
            <w:tcW w:w="170" w:type="pct"/>
            <w:vMerge w:val="restart"/>
            <w:tcBorders>
              <w:top w:val="nil"/>
              <w:left w:val="nil"/>
              <w:bottom w:val="nil"/>
              <w:right w:val="nil"/>
            </w:tcBorders>
            <w:shd w:val="clear" w:color="000000" w:fill="A6A6A6"/>
            <w:vAlign w:val="center"/>
            <w:hideMark/>
          </w:tcPr>
          <w:p w14:paraId="0050DB34" w14:textId="77777777" w:rsidR="001D0A25" w:rsidRPr="001D0A25" w:rsidRDefault="001D0A25" w:rsidP="001D0A25">
            <w:pPr>
              <w:spacing w:after="0" w:line="240" w:lineRule="auto"/>
              <w:jc w:val="center"/>
              <w:rPr>
                <w:rFonts w:ascii="Arial" w:eastAsia="Times New Roman" w:hAnsi="Arial" w:cs="Arial"/>
                <w:b/>
                <w:bCs/>
                <w:color w:val="000000"/>
                <w:sz w:val="20"/>
                <w:szCs w:val="20"/>
                <w:lang w:eastAsia="pl-PL"/>
              </w:rPr>
            </w:pPr>
            <w:r w:rsidRPr="001D0A25">
              <w:rPr>
                <w:rFonts w:ascii="Arial" w:eastAsia="Times New Roman" w:hAnsi="Arial" w:cs="Arial"/>
                <w:b/>
                <w:bCs/>
                <w:color w:val="000000"/>
                <w:sz w:val="20"/>
                <w:szCs w:val="20"/>
                <w:lang w:eastAsia="pl-PL"/>
              </w:rPr>
              <w:t> </w:t>
            </w:r>
          </w:p>
        </w:tc>
        <w:tc>
          <w:tcPr>
            <w:tcW w:w="3120" w:type="pct"/>
            <w:vMerge w:val="restart"/>
            <w:tcBorders>
              <w:top w:val="nil"/>
              <w:left w:val="nil"/>
              <w:bottom w:val="nil"/>
              <w:right w:val="nil"/>
            </w:tcBorders>
            <w:shd w:val="clear" w:color="000000" w:fill="A6A6A6"/>
            <w:vAlign w:val="center"/>
            <w:hideMark/>
          </w:tcPr>
          <w:p w14:paraId="38F603B4"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Pozycja:</w:t>
            </w:r>
          </w:p>
        </w:tc>
        <w:tc>
          <w:tcPr>
            <w:tcW w:w="756" w:type="pct"/>
            <w:tcBorders>
              <w:top w:val="nil"/>
              <w:left w:val="nil"/>
              <w:bottom w:val="nil"/>
              <w:right w:val="nil"/>
            </w:tcBorders>
            <w:shd w:val="clear" w:color="000000" w:fill="A6A6A6"/>
            <w:vAlign w:val="center"/>
            <w:hideMark/>
          </w:tcPr>
          <w:p w14:paraId="50F8D181"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01.01.2017-</w:t>
            </w:r>
          </w:p>
        </w:tc>
        <w:tc>
          <w:tcPr>
            <w:tcW w:w="756" w:type="pct"/>
            <w:tcBorders>
              <w:top w:val="nil"/>
              <w:left w:val="nil"/>
              <w:bottom w:val="nil"/>
              <w:right w:val="nil"/>
            </w:tcBorders>
            <w:shd w:val="clear" w:color="000000" w:fill="A6A6A6"/>
            <w:vAlign w:val="center"/>
            <w:hideMark/>
          </w:tcPr>
          <w:p w14:paraId="748A242B"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01.01.2016-</w:t>
            </w:r>
          </w:p>
        </w:tc>
      </w:tr>
      <w:tr w:rsidR="001D0A25" w:rsidRPr="001D0A25" w14:paraId="26C36DC2" w14:textId="77777777" w:rsidTr="00733DCB">
        <w:trPr>
          <w:trHeight w:val="288"/>
        </w:trPr>
        <w:tc>
          <w:tcPr>
            <w:tcW w:w="197" w:type="pct"/>
            <w:vMerge/>
            <w:tcBorders>
              <w:top w:val="nil"/>
              <w:left w:val="nil"/>
              <w:bottom w:val="nil"/>
              <w:right w:val="nil"/>
            </w:tcBorders>
            <w:vAlign w:val="center"/>
            <w:hideMark/>
          </w:tcPr>
          <w:p w14:paraId="2918EEEC" w14:textId="77777777" w:rsidR="001D0A25" w:rsidRPr="001D0A25" w:rsidRDefault="001D0A25" w:rsidP="001D0A25">
            <w:pPr>
              <w:spacing w:after="0" w:line="240" w:lineRule="auto"/>
              <w:rPr>
                <w:rFonts w:eastAsia="Times New Roman" w:cs="Calibri"/>
                <w:b/>
                <w:bCs/>
                <w:color w:val="FFFFFF"/>
                <w:sz w:val="20"/>
                <w:szCs w:val="20"/>
                <w:lang w:eastAsia="pl-PL"/>
              </w:rPr>
            </w:pPr>
          </w:p>
        </w:tc>
        <w:tc>
          <w:tcPr>
            <w:tcW w:w="170" w:type="pct"/>
            <w:vMerge/>
            <w:tcBorders>
              <w:top w:val="nil"/>
              <w:left w:val="nil"/>
              <w:bottom w:val="nil"/>
              <w:right w:val="nil"/>
            </w:tcBorders>
            <w:vAlign w:val="center"/>
            <w:hideMark/>
          </w:tcPr>
          <w:p w14:paraId="3C92ACF9" w14:textId="77777777" w:rsidR="001D0A25" w:rsidRPr="001D0A25" w:rsidRDefault="001D0A25" w:rsidP="001D0A25">
            <w:pPr>
              <w:spacing w:after="0" w:line="240" w:lineRule="auto"/>
              <w:rPr>
                <w:rFonts w:ascii="Arial" w:eastAsia="Times New Roman" w:hAnsi="Arial" w:cs="Arial"/>
                <w:b/>
                <w:bCs/>
                <w:color w:val="000000"/>
                <w:sz w:val="20"/>
                <w:szCs w:val="20"/>
                <w:lang w:eastAsia="pl-PL"/>
              </w:rPr>
            </w:pPr>
          </w:p>
        </w:tc>
        <w:tc>
          <w:tcPr>
            <w:tcW w:w="3120" w:type="pct"/>
            <w:vMerge/>
            <w:tcBorders>
              <w:top w:val="nil"/>
              <w:left w:val="nil"/>
              <w:bottom w:val="nil"/>
              <w:right w:val="nil"/>
            </w:tcBorders>
            <w:vAlign w:val="center"/>
            <w:hideMark/>
          </w:tcPr>
          <w:p w14:paraId="6202B31B" w14:textId="77777777" w:rsidR="001D0A25" w:rsidRPr="001D0A25" w:rsidRDefault="001D0A25" w:rsidP="001D0A25">
            <w:pPr>
              <w:spacing w:after="0" w:line="240" w:lineRule="auto"/>
              <w:rPr>
                <w:rFonts w:eastAsia="Times New Roman" w:cs="Calibri"/>
                <w:b/>
                <w:bCs/>
                <w:color w:val="FFFFFF"/>
                <w:sz w:val="20"/>
                <w:szCs w:val="20"/>
                <w:lang w:eastAsia="pl-PL"/>
              </w:rPr>
            </w:pPr>
          </w:p>
        </w:tc>
        <w:tc>
          <w:tcPr>
            <w:tcW w:w="756" w:type="pct"/>
            <w:tcBorders>
              <w:top w:val="nil"/>
              <w:left w:val="nil"/>
              <w:bottom w:val="nil"/>
              <w:right w:val="nil"/>
            </w:tcBorders>
            <w:shd w:val="clear" w:color="000000" w:fill="A6A6A6"/>
            <w:vAlign w:val="center"/>
            <w:hideMark/>
          </w:tcPr>
          <w:p w14:paraId="1C9E0D2B"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31.03.2017</w:t>
            </w:r>
          </w:p>
        </w:tc>
        <w:tc>
          <w:tcPr>
            <w:tcW w:w="756" w:type="pct"/>
            <w:tcBorders>
              <w:top w:val="nil"/>
              <w:left w:val="nil"/>
              <w:bottom w:val="nil"/>
              <w:right w:val="nil"/>
            </w:tcBorders>
            <w:shd w:val="clear" w:color="000000" w:fill="A6A6A6"/>
            <w:vAlign w:val="center"/>
            <w:hideMark/>
          </w:tcPr>
          <w:p w14:paraId="766BF5D9" w14:textId="77777777" w:rsidR="001D0A25" w:rsidRPr="001D0A25" w:rsidRDefault="001D0A25" w:rsidP="001D0A25">
            <w:pPr>
              <w:spacing w:after="0" w:line="240" w:lineRule="auto"/>
              <w:jc w:val="center"/>
              <w:rPr>
                <w:rFonts w:eastAsia="Times New Roman" w:cs="Calibri"/>
                <w:b/>
                <w:bCs/>
                <w:color w:val="FFFFFF"/>
                <w:sz w:val="20"/>
                <w:szCs w:val="20"/>
                <w:lang w:eastAsia="pl-PL"/>
              </w:rPr>
            </w:pPr>
            <w:r w:rsidRPr="001D0A25">
              <w:rPr>
                <w:rFonts w:eastAsia="Times New Roman" w:cs="Calibri"/>
                <w:b/>
                <w:bCs/>
                <w:color w:val="FFFFFF"/>
                <w:sz w:val="20"/>
                <w:szCs w:val="20"/>
                <w:lang w:eastAsia="pl-PL"/>
              </w:rPr>
              <w:t>31.03.2016</w:t>
            </w:r>
          </w:p>
        </w:tc>
      </w:tr>
      <w:tr w:rsidR="00781E9B" w:rsidRPr="001D0A25" w14:paraId="22A27FFD" w14:textId="77777777" w:rsidTr="00733DCB">
        <w:trPr>
          <w:trHeight w:val="288"/>
        </w:trPr>
        <w:tc>
          <w:tcPr>
            <w:tcW w:w="197" w:type="pct"/>
            <w:tcBorders>
              <w:top w:val="nil"/>
              <w:left w:val="nil"/>
              <w:bottom w:val="nil"/>
              <w:right w:val="nil"/>
            </w:tcBorders>
            <w:shd w:val="clear" w:color="000000" w:fill="FFFFFF"/>
            <w:vAlign w:val="center"/>
            <w:hideMark/>
          </w:tcPr>
          <w:p w14:paraId="325682E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70" w:type="pct"/>
            <w:tcBorders>
              <w:top w:val="nil"/>
              <w:left w:val="nil"/>
              <w:bottom w:val="nil"/>
              <w:right w:val="nil"/>
            </w:tcBorders>
            <w:shd w:val="clear" w:color="000000" w:fill="FFFFFF"/>
            <w:vAlign w:val="center"/>
            <w:hideMark/>
          </w:tcPr>
          <w:p w14:paraId="3BE94A3D" w14:textId="77777777" w:rsidR="00781E9B" w:rsidRPr="001D0A25" w:rsidRDefault="00781E9B" w:rsidP="00781E9B">
            <w:pPr>
              <w:spacing w:after="0" w:line="240" w:lineRule="auto"/>
              <w:jc w:val="center"/>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3120" w:type="pct"/>
            <w:tcBorders>
              <w:top w:val="nil"/>
              <w:left w:val="nil"/>
              <w:bottom w:val="nil"/>
              <w:right w:val="nil"/>
            </w:tcBorders>
            <w:shd w:val="clear" w:color="000000" w:fill="FFFFFF"/>
            <w:vAlign w:val="center"/>
            <w:hideMark/>
          </w:tcPr>
          <w:p w14:paraId="7FD1C9F7"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Stan środków pieniężnych na pocz. okresu</w:t>
            </w:r>
          </w:p>
        </w:tc>
        <w:tc>
          <w:tcPr>
            <w:tcW w:w="756" w:type="pct"/>
            <w:tcBorders>
              <w:top w:val="nil"/>
              <w:left w:val="nil"/>
              <w:bottom w:val="nil"/>
              <w:right w:val="nil"/>
            </w:tcBorders>
            <w:shd w:val="clear" w:color="000000" w:fill="A6A6A6"/>
            <w:vAlign w:val="center"/>
            <w:hideMark/>
          </w:tcPr>
          <w:p w14:paraId="2E3E17B2"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5 466</w:t>
            </w:r>
          </w:p>
        </w:tc>
        <w:tc>
          <w:tcPr>
            <w:tcW w:w="756" w:type="pct"/>
            <w:tcBorders>
              <w:top w:val="nil"/>
              <w:left w:val="nil"/>
              <w:bottom w:val="nil"/>
              <w:right w:val="nil"/>
            </w:tcBorders>
            <w:shd w:val="clear" w:color="000000" w:fill="FFFFFF"/>
            <w:vAlign w:val="center"/>
            <w:hideMark/>
          </w:tcPr>
          <w:p w14:paraId="1F1FD105" w14:textId="77777777" w:rsidR="00781E9B" w:rsidRPr="001D0A25" w:rsidRDefault="00781E9B" w:rsidP="00781E9B">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13 503</w:t>
            </w:r>
          </w:p>
        </w:tc>
      </w:tr>
      <w:tr w:rsidR="00781E9B" w:rsidRPr="001D0A25" w14:paraId="14724ACC" w14:textId="77777777" w:rsidTr="00781E9B">
        <w:trPr>
          <w:trHeight w:val="288"/>
        </w:trPr>
        <w:tc>
          <w:tcPr>
            <w:tcW w:w="197" w:type="pct"/>
            <w:tcBorders>
              <w:top w:val="nil"/>
              <w:left w:val="nil"/>
              <w:bottom w:val="nil"/>
              <w:right w:val="nil"/>
            </w:tcBorders>
            <w:shd w:val="clear" w:color="000000" w:fill="FFFFFF"/>
            <w:vAlign w:val="center"/>
            <w:hideMark/>
          </w:tcPr>
          <w:p w14:paraId="4F14D836"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 </w:t>
            </w:r>
          </w:p>
        </w:tc>
        <w:tc>
          <w:tcPr>
            <w:tcW w:w="170" w:type="pct"/>
            <w:tcBorders>
              <w:top w:val="nil"/>
              <w:left w:val="nil"/>
              <w:bottom w:val="nil"/>
              <w:right w:val="nil"/>
            </w:tcBorders>
            <w:shd w:val="clear" w:color="000000" w:fill="FFFFFF"/>
            <w:vAlign w:val="center"/>
            <w:hideMark/>
          </w:tcPr>
          <w:p w14:paraId="6DB77E82" w14:textId="77777777" w:rsidR="00781E9B" w:rsidRPr="001D0A25" w:rsidRDefault="00781E9B" w:rsidP="00781E9B">
            <w:pPr>
              <w:spacing w:after="0" w:line="240" w:lineRule="auto"/>
              <w:jc w:val="center"/>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3120" w:type="pct"/>
            <w:tcBorders>
              <w:top w:val="nil"/>
              <w:left w:val="nil"/>
              <w:bottom w:val="nil"/>
              <w:right w:val="nil"/>
            </w:tcBorders>
            <w:shd w:val="clear" w:color="000000" w:fill="FFFFFF"/>
            <w:vAlign w:val="center"/>
            <w:hideMark/>
          </w:tcPr>
          <w:p w14:paraId="337D3AD6"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w:t>
            </w:r>
          </w:p>
        </w:tc>
        <w:tc>
          <w:tcPr>
            <w:tcW w:w="756" w:type="pct"/>
            <w:tcBorders>
              <w:top w:val="nil"/>
              <w:left w:val="nil"/>
              <w:bottom w:val="nil"/>
              <w:right w:val="nil"/>
            </w:tcBorders>
            <w:shd w:val="clear" w:color="000000" w:fill="FFFFFF"/>
            <w:vAlign w:val="center"/>
            <w:hideMark/>
          </w:tcPr>
          <w:p w14:paraId="6646F616"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w:t>
            </w:r>
          </w:p>
        </w:tc>
        <w:tc>
          <w:tcPr>
            <w:tcW w:w="756" w:type="pct"/>
            <w:tcBorders>
              <w:top w:val="nil"/>
              <w:left w:val="nil"/>
              <w:bottom w:val="nil"/>
              <w:right w:val="nil"/>
            </w:tcBorders>
            <w:shd w:val="clear" w:color="000000" w:fill="FFFFFF"/>
            <w:vAlign w:val="center"/>
            <w:hideMark/>
          </w:tcPr>
          <w:p w14:paraId="4B5B9BBC" w14:textId="77777777" w:rsidR="00781E9B" w:rsidRPr="001D0A25" w:rsidRDefault="00781E9B" w:rsidP="00781E9B">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781E9B" w:rsidRPr="001D0A25" w14:paraId="5975838D" w14:textId="77777777" w:rsidTr="00733DCB">
        <w:trPr>
          <w:trHeight w:val="288"/>
        </w:trPr>
        <w:tc>
          <w:tcPr>
            <w:tcW w:w="197" w:type="pct"/>
            <w:tcBorders>
              <w:top w:val="nil"/>
              <w:left w:val="nil"/>
              <w:bottom w:val="nil"/>
              <w:right w:val="nil"/>
            </w:tcBorders>
            <w:shd w:val="clear" w:color="auto" w:fill="auto"/>
            <w:vAlign w:val="center"/>
            <w:hideMark/>
          </w:tcPr>
          <w:p w14:paraId="7FAC433B" w14:textId="77777777" w:rsidR="00781E9B" w:rsidRPr="001D0A25" w:rsidRDefault="00781E9B" w:rsidP="00781E9B">
            <w:pPr>
              <w:spacing w:after="0" w:line="240" w:lineRule="auto"/>
              <w:jc w:val="both"/>
              <w:rPr>
                <w:rFonts w:eastAsia="Times New Roman" w:cs="Calibri"/>
                <w:b/>
                <w:bCs/>
                <w:color w:val="000000"/>
                <w:sz w:val="20"/>
                <w:szCs w:val="20"/>
                <w:lang w:eastAsia="pl-PL"/>
              </w:rPr>
            </w:pPr>
            <w:r w:rsidRPr="001D0A25">
              <w:rPr>
                <w:rFonts w:eastAsia="Times New Roman" w:cs="Calibri"/>
                <w:b/>
                <w:bCs/>
                <w:color w:val="000000"/>
                <w:sz w:val="20"/>
                <w:szCs w:val="20"/>
                <w:lang w:eastAsia="pl-PL"/>
              </w:rPr>
              <w:t>A.</w:t>
            </w:r>
          </w:p>
        </w:tc>
        <w:tc>
          <w:tcPr>
            <w:tcW w:w="170" w:type="pct"/>
            <w:tcBorders>
              <w:top w:val="nil"/>
              <w:left w:val="nil"/>
              <w:bottom w:val="nil"/>
              <w:right w:val="nil"/>
            </w:tcBorders>
            <w:shd w:val="clear" w:color="auto" w:fill="auto"/>
            <w:vAlign w:val="center"/>
            <w:hideMark/>
          </w:tcPr>
          <w:p w14:paraId="0E9C2772" w14:textId="77777777" w:rsidR="00781E9B" w:rsidRPr="001D0A25" w:rsidRDefault="00781E9B" w:rsidP="00781E9B">
            <w:pPr>
              <w:spacing w:after="0" w:line="240" w:lineRule="auto"/>
              <w:jc w:val="both"/>
              <w:rPr>
                <w:rFonts w:eastAsia="Times New Roman" w:cs="Calibri"/>
                <w:b/>
                <w:bCs/>
                <w:color w:val="000000"/>
                <w:sz w:val="20"/>
                <w:szCs w:val="20"/>
                <w:lang w:eastAsia="pl-PL"/>
              </w:rPr>
            </w:pPr>
          </w:p>
        </w:tc>
        <w:tc>
          <w:tcPr>
            <w:tcW w:w="3120" w:type="pct"/>
            <w:tcBorders>
              <w:top w:val="nil"/>
              <w:left w:val="nil"/>
              <w:bottom w:val="nil"/>
              <w:right w:val="nil"/>
            </w:tcBorders>
            <w:shd w:val="clear" w:color="auto" w:fill="auto"/>
            <w:vAlign w:val="center"/>
            <w:hideMark/>
          </w:tcPr>
          <w:p w14:paraId="17A20161"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xml:space="preserve">Przepływy środków pieniężnych z działalności operacyjnej </w:t>
            </w:r>
          </w:p>
        </w:tc>
        <w:tc>
          <w:tcPr>
            <w:tcW w:w="756" w:type="pct"/>
            <w:tcBorders>
              <w:top w:val="nil"/>
              <w:left w:val="nil"/>
              <w:bottom w:val="nil"/>
              <w:right w:val="nil"/>
            </w:tcBorders>
            <w:shd w:val="clear" w:color="000000" w:fill="A6A6A6"/>
            <w:vAlign w:val="center"/>
            <w:hideMark/>
          </w:tcPr>
          <w:p w14:paraId="3D1BAC39"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w:t>
            </w:r>
          </w:p>
        </w:tc>
        <w:tc>
          <w:tcPr>
            <w:tcW w:w="756" w:type="pct"/>
            <w:tcBorders>
              <w:top w:val="nil"/>
              <w:left w:val="nil"/>
              <w:bottom w:val="nil"/>
              <w:right w:val="nil"/>
            </w:tcBorders>
            <w:shd w:val="clear" w:color="000000" w:fill="FFFFFF"/>
            <w:vAlign w:val="center"/>
            <w:hideMark/>
          </w:tcPr>
          <w:p w14:paraId="69AAD335" w14:textId="77777777" w:rsidR="00781E9B" w:rsidRPr="001D0A25" w:rsidRDefault="00781E9B" w:rsidP="00781E9B">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781E9B" w:rsidRPr="001D0A25" w14:paraId="41599C14" w14:textId="77777777" w:rsidTr="00733DCB">
        <w:trPr>
          <w:trHeight w:val="288"/>
        </w:trPr>
        <w:tc>
          <w:tcPr>
            <w:tcW w:w="197" w:type="pct"/>
            <w:tcBorders>
              <w:top w:val="nil"/>
              <w:left w:val="nil"/>
              <w:bottom w:val="nil"/>
              <w:right w:val="nil"/>
            </w:tcBorders>
            <w:shd w:val="clear" w:color="auto" w:fill="auto"/>
            <w:vAlign w:val="center"/>
            <w:hideMark/>
          </w:tcPr>
          <w:p w14:paraId="0C449643" w14:textId="77777777" w:rsidR="00781E9B" w:rsidRPr="001D0A25" w:rsidRDefault="00781E9B" w:rsidP="00781E9B">
            <w:pPr>
              <w:spacing w:after="0" w:line="240" w:lineRule="auto"/>
              <w:jc w:val="right"/>
              <w:rPr>
                <w:rFonts w:eastAsia="Times New Roman" w:cs="Calibri"/>
                <w:color w:val="000000"/>
                <w:sz w:val="18"/>
                <w:szCs w:val="18"/>
                <w:lang w:eastAsia="pl-PL"/>
              </w:rPr>
            </w:pPr>
          </w:p>
        </w:tc>
        <w:tc>
          <w:tcPr>
            <w:tcW w:w="170" w:type="pct"/>
            <w:tcBorders>
              <w:top w:val="nil"/>
              <w:left w:val="nil"/>
              <w:bottom w:val="nil"/>
              <w:right w:val="nil"/>
            </w:tcBorders>
            <w:shd w:val="clear" w:color="auto" w:fill="auto"/>
            <w:vAlign w:val="center"/>
            <w:hideMark/>
          </w:tcPr>
          <w:p w14:paraId="3E453A3E"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3120" w:type="pct"/>
            <w:tcBorders>
              <w:top w:val="nil"/>
              <w:left w:val="nil"/>
              <w:bottom w:val="nil"/>
              <w:right w:val="nil"/>
            </w:tcBorders>
            <w:shd w:val="clear" w:color="auto" w:fill="auto"/>
            <w:vAlign w:val="center"/>
            <w:hideMark/>
          </w:tcPr>
          <w:p w14:paraId="00D83551"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xml:space="preserve">Zysk (strata) netto </w:t>
            </w:r>
          </w:p>
        </w:tc>
        <w:tc>
          <w:tcPr>
            <w:tcW w:w="756" w:type="pct"/>
            <w:tcBorders>
              <w:top w:val="nil"/>
              <w:left w:val="nil"/>
              <w:bottom w:val="nil"/>
              <w:right w:val="nil"/>
            </w:tcBorders>
            <w:shd w:val="clear" w:color="000000" w:fill="A6A6A6"/>
            <w:vAlign w:val="center"/>
            <w:hideMark/>
          </w:tcPr>
          <w:p w14:paraId="01822146"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2 334</w:t>
            </w:r>
          </w:p>
        </w:tc>
        <w:tc>
          <w:tcPr>
            <w:tcW w:w="756" w:type="pct"/>
            <w:tcBorders>
              <w:top w:val="nil"/>
              <w:left w:val="nil"/>
              <w:bottom w:val="nil"/>
              <w:right w:val="nil"/>
            </w:tcBorders>
            <w:shd w:val="clear" w:color="000000" w:fill="FFFFFF"/>
            <w:vAlign w:val="center"/>
            <w:hideMark/>
          </w:tcPr>
          <w:p w14:paraId="78431A6C" w14:textId="77777777" w:rsidR="00781E9B" w:rsidRPr="001D0A25" w:rsidRDefault="00781E9B" w:rsidP="00781E9B">
            <w:pPr>
              <w:spacing w:after="0" w:line="240" w:lineRule="auto"/>
              <w:jc w:val="right"/>
              <w:rPr>
                <w:rFonts w:eastAsia="Times New Roman" w:cs="Calibri"/>
                <w:b/>
                <w:bCs/>
                <w:color w:val="000000"/>
                <w:sz w:val="18"/>
                <w:szCs w:val="18"/>
                <w:lang w:eastAsia="pl-PL"/>
              </w:rPr>
            </w:pPr>
            <w:r>
              <w:rPr>
                <w:rFonts w:cs="Calibri"/>
                <w:b/>
                <w:bCs/>
                <w:color w:val="000000"/>
                <w:sz w:val="18"/>
                <w:szCs w:val="18"/>
              </w:rPr>
              <w:t xml:space="preserve"> 1 542</w:t>
            </w:r>
          </w:p>
        </w:tc>
      </w:tr>
      <w:tr w:rsidR="00781E9B" w:rsidRPr="001D0A25" w14:paraId="399A4939" w14:textId="77777777" w:rsidTr="00733DCB">
        <w:trPr>
          <w:trHeight w:val="288"/>
        </w:trPr>
        <w:tc>
          <w:tcPr>
            <w:tcW w:w="197" w:type="pct"/>
            <w:tcBorders>
              <w:top w:val="nil"/>
              <w:left w:val="nil"/>
              <w:bottom w:val="nil"/>
              <w:right w:val="nil"/>
            </w:tcBorders>
            <w:shd w:val="clear" w:color="auto" w:fill="auto"/>
            <w:vAlign w:val="center"/>
            <w:hideMark/>
          </w:tcPr>
          <w:p w14:paraId="25C579B8" w14:textId="77777777" w:rsidR="00781E9B" w:rsidRPr="001D0A25" w:rsidRDefault="00781E9B" w:rsidP="00781E9B">
            <w:pPr>
              <w:spacing w:after="0" w:line="240" w:lineRule="auto"/>
              <w:jc w:val="right"/>
              <w:rPr>
                <w:rFonts w:eastAsia="Times New Roman" w:cs="Calibri"/>
                <w:b/>
                <w:bCs/>
                <w:color w:val="000000"/>
                <w:sz w:val="18"/>
                <w:szCs w:val="18"/>
                <w:lang w:eastAsia="pl-PL"/>
              </w:rPr>
            </w:pPr>
          </w:p>
        </w:tc>
        <w:tc>
          <w:tcPr>
            <w:tcW w:w="170" w:type="pct"/>
            <w:tcBorders>
              <w:top w:val="nil"/>
              <w:left w:val="nil"/>
              <w:bottom w:val="nil"/>
              <w:right w:val="nil"/>
            </w:tcBorders>
            <w:shd w:val="clear" w:color="auto" w:fill="auto"/>
            <w:vAlign w:val="center"/>
            <w:hideMark/>
          </w:tcPr>
          <w:p w14:paraId="23DB4224"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3120" w:type="pct"/>
            <w:tcBorders>
              <w:top w:val="nil"/>
              <w:left w:val="nil"/>
              <w:bottom w:val="nil"/>
              <w:right w:val="nil"/>
            </w:tcBorders>
            <w:shd w:val="clear" w:color="auto" w:fill="auto"/>
            <w:vAlign w:val="center"/>
            <w:hideMark/>
          </w:tcPr>
          <w:p w14:paraId="2D851EB2"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Korekty razem</w:t>
            </w:r>
          </w:p>
        </w:tc>
        <w:tc>
          <w:tcPr>
            <w:tcW w:w="756" w:type="pct"/>
            <w:tcBorders>
              <w:top w:val="nil"/>
              <w:left w:val="nil"/>
              <w:bottom w:val="nil"/>
              <w:right w:val="nil"/>
            </w:tcBorders>
            <w:shd w:val="clear" w:color="000000" w:fill="A6A6A6"/>
            <w:vAlign w:val="center"/>
            <w:hideMark/>
          </w:tcPr>
          <w:p w14:paraId="66F74E4E"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1 605</w:t>
            </w:r>
          </w:p>
        </w:tc>
        <w:tc>
          <w:tcPr>
            <w:tcW w:w="756" w:type="pct"/>
            <w:tcBorders>
              <w:top w:val="nil"/>
              <w:left w:val="nil"/>
              <w:bottom w:val="nil"/>
              <w:right w:val="nil"/>
            </w:tcBorders>
            <w:shd w:val="clear" w:color="000000" w:fill="FFFFFF"/>
            <w:vAlign w:val="center"/>
            <w:hideMark/>
          </w:tcPr>
          <w:p w14:paraId="3883F6A7"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(4 838)</w:t>
            </w:r>
          </w:p>
        </w:tc>
      </w:tr>
      <w:tr w:rsidR="00781E9B" w:rsidRPr="001D0A25" w14:paraId="70D3D8C4"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6EF7E067" w14:textId="77777777" w:rsidR="00781E9B" w:rsidRPr="001D0A25" w:rsidRDefault="00781E9B" w:rsidP="00781E9B">
            <w:pPr>
              <w:spacing w:after="0" w:line="240" w:lineRule="auto"/>
              <w:jc w:val="both"/>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14:paraId="3668C14F"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3120" w:type="pct"/>
            <w:tcBorders>
              <w:top w:val="single" w:sz="4" w:space="0" w:color="auto"/>
              <w:left w:val="nil"/>
              <w:bottom w:val="single" w:sz="4" w:space="0" w:color="auto"/>
              <w:right w:val="nil"/>
            </w:tcBorders>
            <w:shd w:val="clear" w:color="auto" w:fill="auto"/>
            <w:vAlign w:val="center"/>
            <w:hideMark/>
          </w:tcPr>
          <w:p w14:paraId="6BCCD122"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Przepływy pieniężne netto z działalności operacyjnej (I+/–II)</w:t>
            </w:r>
          </w:p>
        </w:tc>
        <w:tc>
          <w:tcPr>
            <w:tcW w:w="756" w:type="pct"/>
            <w:tcBorders>
              <w:top w:val="single" w:sz="4" w:space="0" w:color="auto"/>
              <w:left w:val="nil"/>
              <w:bottom w:val="single" w:sz="4" w:space="0" w:color="auto"/>
              <w:right w:val="nil"/>
            </w:tcBorders>
            <w:shd w:val="clear" w:color="000000" w:fill="A6A6A6"/>
            <w:vAlign w:val="center"/>
            <w:hideMark/>
          </w:tcPr>
          <w:p w14:paraId="2B7FF299"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3 939</w:t>
            </w:r>
          </w:p>
        </w:tc>
        <w:tc>
          <w:tcPr>
            <w:tcW w:w="756" w:type="pct"/>
            <w:tcBorders>
              <w:top w:val="single" w:sz="4" w:space="0" w:color="auto"/>
              <w:left w:val="nil"/>
              <w:bottom w:val="single" w:sz="4" w:space="0" w:color="auto"/>
              <w:right w:val="nil"/>
            </w:tcBorders>
            <w:shd w:val="clear" w:color="000000" w:fill="FFFFFF"/>
            <w:vAlign w:val="center"/>
            <w:hideMark/>
          </w:tcPr>
          <w:p w14:paraId="668AAB20"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(3 296)</w:t>
            </w:r>
          </w:p>
        </w:tc>
      </w:tr>
      <w:tr w:rsidR="00781E9B" w:rsidRPr="001D0A25" w14:paraId="779008F6" w14:textId="77777777" w:rsidTr="00733DCB">
        <w:trPr>
          <w:trHeight w:val="288"/>
        </w:trPr>
        <w:tc>
          <w:tcPr>
            <w:tcW w:w="197" w:type="pct"/>
            <w:tcBorders>
              <w:top w:val="nil"/>
              <w:left w:val="nil"/>
              <w:bottom w:val="nil"/>
              <w:right w:val="nil"/>
            </w:tcBorders>
            <w:shd w:val="clear" w:color="auto" w:fill="auto"/>
            <w:vAlign w:val="center"/>
            <w:hideMark/>
          </w:tcPr>
          <w:p w14:paraId="0A2FD7DC" w14:textId="77777777" w:rsidR="00781E9B" w:rsidRPr="001D0A25" w:rsidRDefault="00781E9B" w:rsidP="00781E9B">
            <w:pPr>
              <w:spacing w:after="0" w:line="240" w:lineRule="auto"/>
              <w:jc w:val="right"/>
              <w:rPr>
                <w:rFonts w:eastAsia="Times New Roman" w:cs="Calibri"/>
                <w:b/>
                <w:bCs/>
                <w:sz w:val="18"/>
                <w:szCs w:val="18"/>
                <w:lang w:eastAsia="pl-PL"/>
              </w:rPr>
            </w:pPr>
          </w:p>
        </w:tc>
        <w:tc>
          <w:tcPr>
            <w:tcW w:w="170" w:type="pct"/>
            <w:tcBorders>
              <w:top w:val="nil"/>
              <w:left w:val="nil"/>
              <w:bottom w:val="nil"/>
              <w:right w:val="nil"/>
            </w:tcBorders>
            <w:shd w:val="clear" w:color="auto" w:fill="auto"/>
            <w:vAlign w:val="center"/>
            <w:hideMark/>
          </w:tcPr>
          <w:p w14:paraId="6878C1C0"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3120" w:type="pct"/>
            <w:tcBorders>
              <w:top w:val="nil"/>
              <w:left w:val="nil"/>
              <w:bottom w:val="nil"/>
              <w:right w:val="nil"/>
            </w:tcBorders>
            <w:shd w:val="clear" w:color="auto" w:fill="auto"/>
            <w:vAlign w:val="center"/>
            <w:hideMark/>
          </w:tcPr>
          <w:p w14:paraId="7BADD0BE"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756" w:type="pct"/>
            <w:tcBorders>
              <w:top w:val="nil"/>
              <w:left w:val="nil"/>
              <w:bottom w:val="nil"/>
              <w:right w:val="nil"/>
            </w:tcBorders>
            <w:shd w:val="clear" w:color="000000" w:fill="A6A6A6"/>
            <w:vAlign w:val="center"/>
            <w:hideMark/>
          </w:tcPr>
          <w:p w14:paraId="562DFBBD"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w:t>
            </w:r>
          </w:p>
        </w:tc>
        <w:tc>
          <w:tcPr>
            <w:tcW w:w="756" w:type="pct"/>
            <w:tcBorders>
              <w:top w:val="nil"/>
              <w:left w:val="nil"/>
              <w:bottom w:val="nil"/>
              <w:right w:val="nil"/>
            </w:tcBorders>
            <w:shd w:val="clear" w:color="000000" w:fill="FFFFFF"/>
            <w:vAlign w:val="center"/>
            <w:hideMark/>
          </w:tcPr>
          <w:p w14:paraId="3D1F5F19" w14:textId="77777777" w:rsidR="00781E9B" w:rsidRPr="001D0A25" w:rsidRDefault="00781E9B" w:rsidP="00781E9B">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781E9B" w:rsidRPr="001D0A25" w14:paraId="679CC2C9" w14:textId="77777777" w:rsidTr="00733DCB">
        <w:trPr>
          <w:trHeight w:val="288"/>
        </w:trPr>
        <w:tc>
          <w:tcPr>
            <w:tcW w:w="197" w:type="pct"/>
            <w:tcBorders>
              <w:top w:val="nil"/>
              <w:left w:val="nil"/>
              <w:bottom w:val="nil"/>
              <w:right w:val="nil"/>
            </w:tcBorders>
            <w:shd w:val="clear" w:color="auto" w:fill="auto"/>
            <w:vAlign w:val="center"/>
            <w:hideMark/>
          </w:tcPr>
          <w:p w14:paraId="6BB4BF20"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B.</w:t>
            </w:r>
          </w:p>
        </w:tc>
        <w:tc>
          <w:tcPr>
            <w:tcW w:w="170" w:type="pct"/>
            <w:tcBorders>
              <w:top w:val="nil"/>
              <w:left w:val="nil"/>
              <w:bottom w:val="nil"/>
              <w:right w:val="nil"/>
            </w:tcBorders>
            <w:shd w:val="clear" w:color="auto" w:fill="auto"/>
            <w:noWrap/>
            <w:vAlign w:val="bottom"/>
            <w:hideMark/>
          </w:tcPr>
          <w:p w14:paraId="10150EE9" w14:textId="77777777" w:rsidR="00781E9B" w:rsidRPr="001D0A25" w:rsidRDefault="00781E9B" w:rsidP="00781E9B">
            <w:pPr>
              <w:spacing w:after="0" w:line="240" w:lineRule="auto"/>
              <w:jc w:val="both"/>
              <w:rPr>
                <w:rFonts w:eastAsia="Times New Roman" w:cs="Calibri"/>
                <w:b/>
                <w:bCs/>
                <w:color w:val="000000"/>
                <w:sz w:val="18"/>
                <w:szCs w:val="18"/>
                <w:lang w:eastAsia="pl-PL"/>
              </w:rPr>
            </w:pPr>
          </w:p>
        </w:tc>
        <w:tc>
          <w:tcPr>
            <w:tcW w:w="3120" w:type="pct"/>
            <w:tcBorders>
              <w:top w:val="nil"/>
              <w:left w:val="nil"/>
              <w:bottom w:val="nil"/>
              <w:right w:val="nil"/>
            </w:tcBorders>
            <w:shd w:val="clear" w:color="auto" w:fill="auto"/>
            <w:vAlign w:val="center"/>
            <w:hideMark/>
          </w:tcPr>
          <w:p w14:paraId="12E9C3DC"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xml:space="preserve">Przepływy środków pieniężnych z działalności inwestycyjnej </w:t>
            </w:r>
          </w:p>
        </w:tc>
        <w:tc>
          <w:tcPr>
            <w:tcW w:w="756" w:type="pct"/>
            <w:tcBorders>
              <w:top w:val="nil"/>
              <w:left w:val="nil"/>
              <w:bottom w:val="nil"/>
              <w:right w:val="nil"/>
            </w:tcBorders>
            <w:shd w:val="clear" w:color="000000" w:fill="A6A6A6"/>
            <w:vAlign w:val="center"/>
            <w:hideMark/>
          </w:tcPr>
          <w:p w14:paraId="2D0B7FC7"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w:t>
            </w:r>
          </w:p>
        </w:tc>
        <w:tc>
          <w:tcPr>
            <w:tcW w:w="756" w:type="pct"/>
            <w:tcBorders>
              <w:top w:val="nil"/>
              <w:left w:val="nil"/>
              <w:bottom w:val="nil"/>
              <w:right w:val="nil"/>
            </w:tcBorders>
            <w:shd w:val="clear" w:color="000000" w:fill="FFFFFF"/>
            <w:vAlign w:val="center"/>
            <w:hideMark/>
          </w:tcPr>
          <w:p w14:paraId="2D31B941" w14:textId="77777777" w:rsidR="00781E9B" w:rsidRPr="001D0A25" w:rsidRDefault="00781E9B" w:rsidP="00781E9B">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781E9B" w:rsidRPr="001D0A25" w14:paraId="53106BA6" w14:textId="77777777" w:rsidTr="00733DCB">
        <w:trPr>
          <w:trHeight w:val="288"/>
        </w:trPr>
        <w:tc>
          <w:tcPr>
            <w:tcW w:w="197" w:type="pct"/>
            <w:tcBorders>
              <w:top w:val="nil"/>
              <w:left w:val="nil"/>
              <w:bottom w:val="nil"/>
              <w:right w:val="nil"/>
            </w:tcBorders>
            <w:shd w:val="clear" w:color="auto" w:fill="auto"/>
            <w:vAlign w:val="center"/>
            <w:hideMark/>
          </w:tcPr>
          <w:p w14:paraId="03E98080" w14:textId="77777777" w:rsidR="00781E9B" w:rsidRPr="001D0A25" w:rsidRDefault="00781E9B" w:rsidP="00781E9B">
            <w:pPr>
              <w:spacing w:after="0" w:line="240" w:lineRule="auto"/>
              <w:jc w:val="right"/>
              <w:rPr>
                <w:rFonts w:eastAsia="Times New Roman" w:cs="Calibri"/>
                <w:color w:val="000000"/>
                <w:sz w:val="18"/>
                <w:szCs w:val="18"/>
                <w:lang w:eastAsia="pl-PL"/>
              </w:rPr>
            </w:pPr>
          </w:p>
        </w:tc>
        <w:tc>
          <w:tcPr>
            <w:tcW w:w="170" w:type="pct"/>
            <w:tcBorders>
              <w:top w:val="nil"/>
              <w:left w:val="nil"/>
              <w:bottom w:val="nil"/>
              <w:right w:val="nil"/>
            </w:tcBorders>
            <w:shd w:val="clear" w:color="auto" w:fill="auto"/>
            <w:vAlign w:val="center"/>
            <w:hideMark/>
          </w:tcPr>
          <w:p w14:paraId="2FF35C0F"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3120" w:type="pct"/>
            <w:tcBorders>
              <w:top w:val="nil"/>
              <w:left w:val="nil"/>
              <w:bottom w:val="nil"/>
              <w:right w:val="nil"/>
            </w:tcBorders>
            <w:shd w:val="clear" w:color="auto" w:fill="auto"/>
            <w:vAlign w:val="center"/>
            <w:hideMark/>
          </w:tcPr>
          <w:p w14:paraId="261F6FB6"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Wpływy</w:t>
            </w:r>
          </w:p>
        </w:tc>
        <w:tc>
          <w:tcPr>
            <w:tcW w:w="756" w:type="pct"/>
            <w:tcBorders>
              <w:top w:val="nil"/>
              <w:left w:val="nil"/>
              <w:bottom w:val="nil"/>
              <w:right w:val="nil"/>
            </w:tcBorders>
            <w:shd w:val="clear" w:color="000000" w:fill="A6A6A6"/>
            <w:vAlign w:val="center"/>
            <w:hideMark/>
          </w:tcPr>
          <w:p w14:paraId="1F0D5ECE"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3</w:t>
            </w:r>
          </w:p>
        </w:tc>
        <w:tc>
          <w:tcPr>
            <w:tcW w:w="756" w:type="pct"/>
            <w:tcBorders>
              <w:top w:val="nil"/>
              <w:left w:val="nil"/>
              <w:bottom w:val="nil"/>
              <w:right w:val="nil"/>
            </w:tcBorders>
            <w:shd w:val="clear" w:color="000000" w:fill="FFFFFF"/>
            <w:vAlign w:val="center"/>
            <w:hideMark/>
          </w:tcPr>
          <w:p w14:paraId="5EFAB576"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307</w:t>
            </w:r>
          </w:p>
        </w:tc>
      </w:tr>
      <w:tr w:rsidR="00781E9B" w:rsidRPr="001D0A25" w14:paraId="570E50E4" w14:textId="77777777" w:rsidTr="00733DCB">
        <w:trPr>
          <w:trHeight w:val="288"/>
        </w:trPr>
        <w:tc>
          <w:tcPr>
            <w:tcW w:w="197" w:type="pct"/>
            <w:tcBorders>
              <w:top w:val="nil"/>
              <w:left w:val="nil"/>
              <w:bottom w:val="nil"/>
              <w:right w:val="nil"/>
            </w:tcBorders>
            <w:shd w:val="clear" w:color="auto" w:fill="auto"/>
            <w:vAlign w:val="center"/>
            <w:hideMark/>
          </w:tcPr>
          <w:p w14:paraId="37FE9BD8" w14:textId="77777777" w:rsidR="00781E9B" w:rsidRPr="001D0A25" w:rsidRDefault="00781E9B" w:rsidP="00781E9B">
            <w:pPr>
              <w:spacing w:after="0" w:line="240" w:lineRule="auto"/>
              <w:jc w:val="right"/>
              <w:rPr>
                <w:rFonts w:eastAsia="Times New Roman" w:cs="Calibri"/>
                <w:b/>
                <w:bCs/>
                <w:sz w:val="18"/>
                <w:szCs w:val="18"/>
                <w:lang w:eastAsia="pl-PL"/>
              </w:rPr>
            </w:pPr>
          </w:p>
        </w:tc>
        <w:tc>
          <w:tcPr>
            <w:tcW w:w="170" w:type="pct"/>
            <w:tcBorders>
              <w:top w:val="nil"/>
              <w:left w:val="nil"/>
              <w:bottom w:val="nil"/>
              <w:right w:val="nil"/>
            </w:tcBorders>
            <w:shd w:val="clear" w:color="auto" w:fill="auto"/>
            <w:vAlign w:val="center"/>
            <w:hideMark/>
          </w:tcPr>
          <w:p w14:paraId="3DAD6D75"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3120" w:type="pct"/>
            <w:tcBorders>
              <w:top w:val="nil"/>
              <w:left w:val="nil"/>
              <w:bottom w:val="nil"/>
              <w:right w:val="nil"/>
            </w:tcBorders>
            <w:shd w:val="clear" w:color="auto" w:fill="auto"/>
            <w:vAlign w:val="center"/>
            <w:hideMark/>
          </w:tcPr>
          <w:p w14:paraId="414CFFFD"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Wydatki</w:t>
            </w:r>
          </w:p>
        </w:tc>
        <w:tc>
          <w:tcPr>
            <w:tcW w:w="756" w:type="pct"/>
            <w:tcBorders>
              <w:top w:val="nil"/>
              <w:left w:val="nil"/>
              <w:bottom w:val="nil"/>
              <w:right w:val="nil"/>
            </w:tcBorders>
            <w:shd w:val="clear" w:color="000000" w:fill="A6A6A6"/>
            <w:vAlign w:val="center"/>
            <w:hideMark/>
          </w:tcPr>
          <w:p w14:paraId="4205689F"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(213)</w:t>
            </w:r>
          </w:p>
        </w:tc>
        <w:tc>
          <w:tcPr>
            <w:tcW w:w="756" w:type="pct"/>
            <w:tcBorders>
              <w:top w:val="nil"/>
              <w:left w:val="nil"/>
              <w:bottom w:val="nil"/>
              <w:right w:val="nil"/>
            </w:tcBorders>
            <w:shd w:val="clear" w:color="000000" w:fill="FFFFFF"/>
            <w:vAlign w:val="center"/>
            <w:hideMark/>
          </w:tcPr>
          <w:p w14:paraId="648B8230"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(67)</w:t>
            </w:r>
          </w:p>
        </w:tc>
      </w:tr>
      <w:tr w:rsidR="00781E9B" w:rsidRPr="001D0A25" w14:paraId="5BF4D41E"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5B42126B" w14:textId="77777777" w:rsidR="00781E9B" w:rsidRPr="001D0A25" w:rsidRDefault="00781E9B" w:rsidP="00781E9B">
            <w:pPr>
              <w:spacing w:after="0" w:line="240" w:lineRule="auto"/>
              <w:jc w:val="both"/>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14:paraId="10C979AD"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3120" w:type="pct"/>
            <w:tcBorders>
              <w:top w:val="single" w:sz="4" w:space="0" w:color="auto"/>
              <w:left w:val="nil"/>
              <w:bottom w:val="single" w:sz="4" w:space="0" w:color="auto"/>
              <w:right w:val="nil"/>
            </w:tcBorders>
            <w:shd w:val="clear" w:color="auto" w:fill="auto"/>
            <w:vAlign w:val="center"/>
            <w:hideMark/>
          </w:tcPr>
          <w:p w14:paraId="1C4D9D6B"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Przepływy pieniężne netto z działalności inwestycyjnej (I–II)</w:t>
            </w:r>
          </w:p>
        </w:tc>
        <w:tc>
          <w:tcPr>
            <w:tcW w:w="756" w:type="pct"/>
            <w:tcBorders>
              <w:top w:val="single" w:sz="4" w:space="0" w:color="auto"/>
              <w:left w:val="nil"/>
              <w:bottom w:val="single" w:sz="4" w:space="0" w:color="auto"/>
              <w:right w:val="nil"/>
            </w:tcBorders>
            <w:shd w:val="clear" w:color="000000" w:fill="A6A6A6"/>
            <w:vAlign w:val="center"/>
            <w:hideMark/>
          </w:tcPr>
          <w:p w14:paraId="689CD4DB"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(210)</w:t>
            </w:r>
          </w:p>
        </w:tc>
        <w:tc>
          <w:tcPr>
            <w:tcW w:w="756" w:type="pct"/>
            <w:tcBorders>
              <w:top w:val="single" w:sz="4" w:space="0" w:color="auto"/>
              <w:left w:val="nil"/>
              <w:bottom w:val="single" w:sz="4" w:space="0" w:color="auto"/>
              <w:right w:val="nil"/>
            </w:tcBorders>
            <w:shd w:val="clear" w:color="000000" w:fill="FFFFFF"/>
            <w:vAlign w:val="center"/>
            <w:hideMark/>
          </w:tcPr>
          <w:p w14:paraId="639EBE3B"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239</w:t>
            </w:r>
          </w:p>
        </w:tc>
      </w:tr>
      <w:tr w:rsidR="00781E9B" w:rsidRPr="001D0A25" w14:paraId="1534C98D" w14:textId="77777777" w:rsidTr="00733DCB">
        <w:trPr>
          <w:trHeight w:val="288"/>
        </w:trPr>
        <w:tc>
          <w:tcPr>
            <w:tcW w:w="197" w:type="pct"/>
            <w:tcBorders>
              <w:top w:val="nil"/>
              <w:left w:val="nil"/>
              <w:bottom w:val="nil"/>
              <w:right w:val="nil"/>
            </w:tcBorders>
            <w:shd w:val="clear" w:color="auto" w:fill="auto"/>
            <w:vAlign w:val="center"/>
            <w:hideMark/>
          </w:tcPr>
          <w:p w14:paraId="5A7A784F" w14:textId="77777777" w:rsidR="00781E9B" w:rsidRPr="001D0A25" w:rsidRDefault="00781E9B" w:rsidP="00781E9B">
            <w:pPr>
              <w:spacing w:after="0" w:line="240" w:lineRule="auto"/>
              <w:jc w:val="right"/>
              <w:rPr>
                <w:rFonts w:eastAsia="Times New Roman" w:cs="Calibri"/>
                <w:b/>
                <w:bCs/>
                <w:sz w:val="18"/>
                <w:szCs w:val="18"/>
                <w:lang w:eastAsia="pl-PL"/>
              </w:rPr>
            </w:pPr>
          </w:p>
        </w:tc>
        <w:tc>
          <w:tcPr>
            <w:tcW w:w="170" w:type="pct"/>
            <w:tcBorders>
              <w:top w:val="nil"/>
              <w:left w:val="nil"/>
              <w:bottom w:val="nil"/>
              <w:right w:val="nil"/>
            </w:tcBorders>
            <w:shd w:val="clear" w:color="auto" w:fill="auto"/>
            <w:vAlign w:val="center"/>
            <w:hideMark/>
          </w:tcPr>
          <w:p w14:paraId="276660BE"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3120" w:type="pct"/>
            <w:tcBorders>
              <w:top w:val="nil"/>
              <w:left w:val="nil"/>
              <w:bottom w:val="nil"/>
              <w:right w:val="nil"/>
            </w:tcBorders>
            <w:shd w:val="clear" w:color="auto" w:fill="auto"/>
            <w:vAlign w:val="center"/>
            <w:hideMark/>
          </w:tcPr>
          <w:p w14:paraId="1D9A1E09"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756" w:type="pct"/>
            <w:tcBorders>
              <w:top w:val="nil"/>
              <w:left w:val="nil"/>
              <w:bottom w:val="nil"/>
              <w:right w:val="nil"/>
            </w:tcBorders>
            <w:shd w:val="clear" w:color="000000" w:fill="A6A6A6"/>
            <w:vAlign w:val="center"/>
            <w:hideMark/>
          </w:tcPr>
          <w:p w14:paraId="3C7EFDE9"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w:t>
            </w:r>
          </w:p>
        </w:tc>
        <w:tc>
          <w:tcPr>
            <w:tcW w:w="756" w:type="pct"/>
            <w:tcBorders>
              <w:top w:val="nil"/>
              <w:left w:val="nil"/>
              <w:bottom w:val="nil"/>
              <w:right w:val="nil"/>
            </w:tcBorders>
            <w:shd w:val="clear" w:color="000000" w:fill="FFFFFF"/>
            <w:vAlign w:val="center"/>
            <w:hideMark/>
          </w:tcPr>
          <w:p w14:paraId="6EDFA7C9" w14:textId="77777777" w:rsidR="00781E9B" w:rsidRPr="001D0A25" w:rsidRDefault="00781E9B" w:rsidP="00781E9B">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781E9B" w:rsidRPr="001D0A25" w14:paraId="5AF7DC3C" w14:textId="77777777" w:rsidTr="00733DCB">
        <w:trPr>
          <w:trHeight w:val="288"/>
        </w:trPr>
        <w:tc>
          <w:tcPr>
            <w:tcW w:w="197" w:type="pct"/>
            <w:tcBorders>
              <w:top w:val="nil"/>
              <w:left w:val="nil"/>
              <w:bottom w:val="nil"/>
              <w:right w:val="nil"/>
            </w:tcBorders>
            <w:shd w:val="clear" w:color="auto" w:fill="auto"/>
            <w:vAlign w:val="center"/>
            <w:hideMark/>
          </w:tcPr>
          <w:p w14:paraId="2524DFB2"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C.</w:t>
            </w:r>
          </w:p>
        </w:tc>
        <w:tc>
          <w:tcPr>
            <w:tcW w:w="170" w:type="pct"/>
            <w:tcBorders>
              <w:top w:val="nil"/>
              <w:left w:val="nil"/>
              <w:bottom w:val="nil"/>
              <w:right w:val="nil"/>
            </w:tcBorders>
            <w:shd w:val="clear" w:color="auto" w:fill="auto"/>
            <w:noWrap/>
            <w:vAlign w:val="bottom"/>
            <w:hideMark/>
          </w:tcPr>
          <w:p w14:paraId="12A66F5B" w14:textId="77777777" w:rsidR="00781E9B" w:rsidRPr="001D0A25" w:rsidRDefault="00781E9B" w:rsidP="00781E9B">
            <w:pPr>
              <w:spacing w:after="0" w:line="240" w:lineRule="auto"/>
              <w:jc w:val="both"/>
              <w:rPr>
                <w:rFonts w:eastAsia="Times New Roman" w:cs="Calibri"/>
                <w:b/>
                <w:bCs/>
                <w:color w:val="000000"/>
                <w:sz w:val="18"/>
                <w:szCs w:val="18"/>
                <w:lang w:eastAsia="pl-PL"/>
              </w:rPr>
            </w:pPr>
          </w:p>
        </w:tc>
        <w:tc>
          <w:tcPr>
            <w:tcW w:w="3120" w:type="pct"/>
            <w:tcBorders>
              <w:top w:val="nil"/>
              <w:left w:val="nil"/>
              <w:bottom w:val="nil"/>
              <w:right w:val="nil"/>
            </w:tcBorders>
            <w:shd w:val="clear" w:color="auto" w:fill="auto"/>
            <w:vAlign w:val="center"/>
            <w:hideMark/>
          </w:tcPr>
          <w:p w14:paraId="160AB8AC"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 xml:space="preserve">Przepływy środków pieniężnych z działalności finansowej </w:t>
            </w:r>
          </w:p>
        </w:tc>
        <w:tc>
          <w:tcPr>
            <w:tcW w:w="756" w:type="pct"/>
            <w:tcBorders>
              <w:top w:val="nil"/>
              <w:left w:val="nil"/>
              <w:bottom w:val="nil"/>
              <w:right w:val="nil"/>
            </w:tcBorders>
            <w:shd w:val="clear" w:color="000000" w:fill="A6A6A6"/>
            <w:vAlign w:val="center"/>
            <w:hideMark/>
          </w:tcPr>
          <w:p w14:paraId="345B6452"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w:t>
            </w:r>
          </w:p>
        </w:tc>
        <w:tc>
          <w:tcPr>
            <w:tcW w:w="756" w:type="pct"/>
            <w:tcBorders>
              <w:top w:val="nil"/>
              <w:left w:val="nil"/>
              <w:bottom w:val="nil"/>
              <w:right w:val="nil"/>
            </w:tcBorders>
            <w:shd w:val="clear" w:color="000000" w:fill="FFFFFF"/>
            <w:vAlign w:val="center"/>
            <w:hideMark/>
          </w:tcPr>
          <w:p w14:paraId="31245C5B" w14:textId="77777777" w:rsidR="00781E9B" w:rsidRPr="001D0A25" w:rsidRDefault="00781E9B" w:rsidP="00781E9B">
            <w:pPr>
              <w:spacing w:after="0" w:line="240" w:lineRule="auto"/>
              <w:jc w:val="right"/>
              <w:rPr>
                <w:rFonts w:eastAsia="Times New Roman" w:cs="Calibri"/>
                <w:color w:val="000000"/>
                <w:sz w:val="18"/>
                <w:szCs w:val="18"/>
                <w:lang w:eastAsia="pl-PL"/>
              </w:rPr>
            </w:pPr>
            <w:r>
              <w:rPr>
                <w:rFonts w:cs="Calibri"/>
                <w:color w:val="000000"/>
                <w:sz w:val="18"/>
                <w:szCs w:val="18"/>
              </w:rPr>
              <w:t> </w:t>
            </w:r>
          </w:p>
        </w:tc>
      </w:tr>
      <w:tr w:rsidR="00781E9B" w:rsidRPr="001D0A25" w14:paraId="020ECC9B" w14:textId="77777777" w:rsidTr="00733DCB">
        <w:trPr>
          <w:trHeight w:val="288"/>
        </w:trPr>
        <w:tc>
          <w:tcPr>
            <w:tcW w:w="197" w:type="pct"/>
            <w:tcBorders>
              <w:top w:val="nil"/>
              <w:left w:val="nil"/>
              <w:bottom w:val="nil"/>
              <w:right w:val="nil"/>
            </w:tcBorders>
            <w:shd w:val="clear" w:color="auto" w:fill="auto"/>
            <w:vAlign w:val="center"/>
            <w:hideMark/>
          </w:tcPr>
          <w:p w14:paraId="71C8C714" w14:textId="77777777" w:rsidR="00781E9B" w:rsidRPr="001D0A25" w:rsidRDefault="00781E9B" w:rsidP="00781E9B">
            <w:pPr>
              <w:spacing w:after="0" w:line="240" w:lineRule="auto"/>
              <w:jc w:val="right"/>
              <w:rPr>
                <w:rFonts w:eastAsia="Times New Roman" w:cs="Calibri"/>
                <w:color w:val="000000"/>
                <w:sz w:val="18"/>
                <w:szCs w:val="18"/>
                <w:lang w:eastAsia="pl-PL"/>
              </w:rPr>
            </w:pPr>
          </w:p>
        </w:tc>
        <w:tc>
          <w:tcPr>
            <w:tcW w:w="170" w:type="pct"/>
            <w:tcBorders>
              <w:top w:val="nil"/>
              <w:left w:val="nil"/>
              <w:bottom w:val="nil"/>
              <w:right w:val="nil"/>
            </w:tcBorders>
            <w:shd w:val="clear" w:color="auto" w:fill="auto"/>
            <w:vAlign w:val="center"/>
            <w:hideMark/>
          </w:tcPr>
          <w:p w14:paraId="3E8A4FF0"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w:t>
            </w:r>
          </w:p>
        </w:tc>
        <w:tc>
          <w:tcPr>
            <w:tcW w:w="3120" w:type="pct"/>
            <w:tcBorders>
              <w:top w:val="nil"/>
              <w:left w:val="nil"/>
              <w:bottom w:val="nil"/>
              <w:right w:val="nil"/>
            </w:tcBorders>
            <w:shd w:val="clear" w:color="auto" w:fill="auto"/>
            <w:vAlign w:val="center"/>
            <w:hideMark/>
          </w:tcPr>
          <w:p w14:paraId="5B2985D3"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Wpływy</w:t>
            </w:r>
          </w:p>
        </w:tc>
        <w:tc>
          <w:tcPr>
            <w:tcW w:w="756" w:type="pct"/>
            <w:tcBorders>
              <w:top w:val="nil"/>
              <w:left w:val="nil"/>
              <w:bottom w:val="nil"/>
              <w:right w:val="nil"/>
            </w:tcBorders>
            <w:shd w:val="clear" w:color="000000" w:fill="A6A6A6"/>
            <w:vAlign w:val="center"/>
            <w:hideMark/>
          </w:tcPr>
          <w:p w14:paraId="62FFCF1C"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341</w:t>
            </w:r>
          </w:p>
        </w:tc>
        <w:tc>
          <w:tcPr>
            <w:tcW w:w="756" w:type="pct"/>
            <w:tcBorders>
              <w:top w:val="nil"/>
              <w:left w:val="nil"/>
              <w:bottom w:val="nil"/>
              <w:right w:val="nil"/>
            </w:tcBorders>
            <w:shd w:val="clear" w:color="000000" w:fill="FFFFFF"/>
            <w:vAlign w:val="center"/>
            <w:hideMark/>
          </w:tcPr>
          <w:p w14:paraId="0AB94EC0"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13</w:t>
            </w:r>
          </w:p>
        </w:tc>
      </w:tr>
      <w:tr w:rsidR="00781E9B" w:rsidRPr="001D0A25" w14:paraId="190AC3B4" w14:textId="77777777" w:rsidTr="00733DCB">
        <w:trPr>
          <w:trHeight w:val="288"/>
        </w:trPr>
        <w:tc>
          <w:tcPr>
            <w:tcW w:w="197" w:type="pct"/>
            <w:tcBorders>
              <w:top w:val="nil"/>
              <w:left w:val="nil"/>
              <w:bottom w:val="nil"/>
              <w:right w:val="nil"/>
            </w:tcBorders>
            <w:shd w:val="clear" w:color="auto" w:fill="auto"/>
            <w:vAlign w:val="center"/>
            <w:hideMark/>
          </w:tcPr>
          <w:p w14:paraId="0CCC1A46" w14:textId="77777777" w:rsidR="00781E9B" w:rsidRPr="001D0A25" w:rsidRDefault="00781E9B" w:rsidP="00781E9B">
            <w:pPr>
              <w:spacing w:after="0" w:line="240" w:lineRule="auto"/>
              <w:jc w:val="right"/>
              <w:rPr>
                <w:rFonts w:eastAsia="Times New Roman" w:cs="Calibri"/>
                <w:b/>
                <w:bCs/>
                <w:sz w:val="18"/>
                <w:szCs w:val="18"/>
                <w:lang w:eastAsia="pl-PL"/>
              </w:rPr>
            </w:pPr>
          </w:p>
        </w:tc>
        <w:tc>
          <w:tcPr>
            <w:tcW w:w="170" w:type="pct"/>
            <w:tcBorders>
              <w:top w:val="nil"/>
              <w:left w:val="nil"/>
              <w:bottom w:val="nil"/>
              <w:right w:val="nil"/>
            </w:tcBorders>
            <w:shd w:val="clear" w:color="auto" w:fill="auto"/>
            <w:vAlign w:val="center"/>
            <w:hideMark/>
          </w:tcPr>
          <w:p w14:paraId="0D18993F"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w:t>
            </w:r>
          </w:p>
        </w:tc>
        <w:tc>
          <w:tcPr>
            <w:tcW w:w="3120" w:type="pct"/>
            <w:tcBorders>
              <w:top w:val="nil"/>
              <w:left w:val="nil"/>
              <w:bottom w:val="nil"/>
              <w:right w:val="nil"/>
            </w:tcBorders>
            <w:shd w:val="clear" w:color="auto" w:fill="auto"/>
            <w:vAlign w:val="center"/>
            <w:hideMark/>
          </w:tcPr>
          <w:p w14:paraId="03BBB7A2"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Wydatki</w:t>
            </w:r>
          </w:p>
        </w:tc>
        <w:tc>
          <w:tcPr>
            <w:tcW w:w="756" w:type="pct"/>
            <w:tcBorders>
              <w:top w:val="nil"/>
              <w:left w:val="nil"/>
              <w:bottom w:val="nil"/>
              <w:right w:val="nil"/>
            </w:tcBorders>
            <w:shd w:val="clear" w:color="000000" w:fill="A6A6A6"/>
            <w:vAlign w:val="center"/>
            <w:hideMark/>
          </w:tcPr>
          <w:p w14:paraId="53807D72"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(6 341)</w:t>
            </w:r>
          </w:p>
        </w:tc>
        <w:tc>
          <w:tcPr>
            <w:tcW w:w="756" w:type="pct"/>
            <w:tcBorders>
              <w:top w:val="nil"/>
              <w:left w:val="nil"/>
              <w:bottom w:val="nil"/>
              <w:right w:val="nil"/>
            </w:tcBorders>
            <w:shd w:val="clear" w:color="000000" w:fill="FFFFFF"/>
            <w:vAlign w:val="center"/>
            <w:hideMark/>
          </w:tcPr>
          <w:p w14:paraId="03596F2D"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(3 795)</w:t>
            </w:r>
          </w:p>
        </w:tc>
      </w:tr>
      <w:tr w:rsidR="00781E9B" w:rsidRPr="001D0A25" w14:paraId="7B79D86C" w14:textId="77777777" w:rsidTr="00733DCB">
        <w:trPr>
          <w:trHeight w:val="288"/>
        </w:trPr>
        <w:tc>
          <w:tcPr>
            <w:tcW w:w="197" w:type="pct"/>
            <w:tcBorders>
              <w:top w:val="single" w:sz="4" w:space="0" w:color="auto"/>
              <w:left w:val="nil"/>
              <w:bottom w:val="single" w:sz="4" w:space="0" w:color="auto"/>
              <w:right w:val="nil"/>
            </w:tcBorders>
            <w:shd w:val="clear" w:color="auto" w:fill="auto"/>
            <w:vAlign w:val="center"/>
            <w:hideMark/>
          </w:tcPr>
          <w:p w14:paraId="4D028643" w14:textId="77777777" w:rsidR="00781E9B" w:rsidRPr="001D0A25" w:rsidRDefault="00781E9B" w:rsidP="00781E9B">
            <w:pPr>
              <w:spacing w:after="0" w:line="240" w:lineRule="auto"/>
              <w:jc w:val="both"/>
              <w:rPr>
                <w:rFonts w:eastAsia="Times New Roman" w:cs="Calibri"/>
                <w:color w:val="000000"/>
                <w:sz w:val="20"/>
                <w:szCs w:val="20"/>
                <w:lang w:eastAsia="pl-PL"/>
              </w:rPr>
            </w:pPr>
            <w:r w:rsidRPr="001D0A25">
              <w:rPr>
                <w:rFonts w:eastAsia="Times New Roman" w:cs="Calibri"/>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14:paraId="74E5A92E"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III.</w:t>
            </w:r>
          </w:p>
        </w:tc>
        <w:tc>
          <w:tcPr>
            <w:tcW w:w="3120" w:type="pct"/>
            <w:tcBorders>
              <w:top w:val="single" w:sz="4" w:space="0" w:color="auto"/>
              <w:left w:val="nil"/>
              <w:bottom w:val="single" w:sz="4" w:space="0" w:color="auto"/>
              <w:right w:val="nil"/>
            </w:tcBorders>
            <w:shd w:val="clear" w:color="auto" w:fill="auto"/>
            <w:vAlign w:val="center"/>
            <w:hideMark/>
          </w:tcPr>
          <w:p w14:paraId="299838AE"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Przepływy pieniężne netto z działalności finansowej (I–II)</w:t>
            </w:r>
          </w:p>
        </w:tc>
        <w:tc>
          <w:tcPr>
            <w:tcW w:w="756" w:type="pct"/>
            <w:tcBorders>
              <w:top w:val="single" w:sz="4" w:space="0" w:color="auto"/>
              <w:left w:val="nil"/>
              <w:bottom w:val="single" w:sz="4" w:space="0" w:color="auto"/>
              <w:right w:val="nil"/>
            </w:tcBorders>
            <w:shd w:val="clear" w:color="000000" w:fill="A6A6A6"/>
            <w:vAlign w:val="center"/>
            <w:hideMark/>
          </w:tcPr>
          <w:p w14:paraId="4FC34580"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(6 000)</w:t>
            </w:r>
          </w:p>
        </w:tc>
        <w:tc>
          <w:tcPr>
            <w:tcW w:w="756" w:type="pct"/>
            <w:tcBorders>
              <w:top w:val="single" w:sz="4" w:space="0" w:color="auto"/>
              <w:left w:val="nil"/>
              <w:bottom w:val="single" w:sz="4" w:space="0" w:color="auto"/>
              <w:right w:val="nil"/>
            </w:tcBorders>
            <w:shd w:val="clear" w:color="000000" w:fill="FFFFFF"/>
            <w:vAlign w:val="center"/>
            <w:hideMark/>
          </w:tcPr>
          <w:p w14:paraId="114E149F"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(3 782)</w:t>
            </w:r>
          </w:p>
        </w:tc>
      </w:tr>
      <w:tr w:rsidR="00781E9B" w:rsidRPr="001D0A25" w14:paraId="0E103B21" w14:textId="77777777" w:rsidTr="00733DCB">
        <w:trPr>
          <w:trHeight w:val="288"/>
        </w:trPr>
        <w:tc>
          <w:tcPr>
            <w:tcW w:w="197" w:type="pct"/>
            <w:tcBorders>
              <w:top w:val="nil"/>
              <w:left w:val="nil"/>
              <w:bottom w:val="nil"/>
              <w:right w:val="nil"/>
            </w:tcBorders>
            <w:shd w:val="clear" w:color="auto" w:fill="auto"/>
            <w:vAlign w:val="center"/>
            <w:hideMark/>
          </w:tcPr>
          <w:p w14:paraId="0C709E13" w14:textId="77777777" w:rsidR="00781E9B" w:rsidRPr="001D0A25" w:rsidRDefault="00781E9B" w:rsidP="00781E9B">
            <w:pPr>
              <w:spacing w:after="0" w:line="240" w:lineRule="auto"/>
              <w:jc w:val="right"/>
              <w:rPr>
                <w:rFonts w:eastAsia="Times New Roman" w:cs="Calibri"/>
                <w:b/>
                <w:bCs/>
                <w:sz w:val="18"/>
                <w:szCs w:val="18"/>
                <w:lang w:eastAsia="pl-PL"/>
              </w:rPr>
            </w:pPr>
          </w:p>
        </w:tc>
        <w:tc>
          <w:tcPr>
            <w:tcW w:w="170" w:type="pct"/>
            <w:tcBorders>
              <w:top w:val="nil"/>
              <w:left w:val="nil"/>
              <w:bottom w:val="nil"/>
              <w:right w:val="nil"/>
            </w:tcBorders>
            <w:shd w:val="clear" w:color="auto" w:fill="auto"/>
            <w:vAlign w:val="center"/>
            <w:hideMark/>
          </w:tcPr>
          <w:p w14:paraId="576CF5AC"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3120" w:type="pct"/>
            <w:tcBorders>
              <w:top w:val="nil"/>
              <w:left w:val="nil"/>
              <w:bottom w:val="nil"/>
              <w:right w:val="nil"/>
            </w:tcBorders>
            <w:shd w:val="clear" w:color="auto" w:fill="auto"/>
            <w:vAlign w:val="center"/>
            <w:hideMark/>
          </w:tcPr>
          <w:p w14:paraId="0A19BF39" w14:textId="77777777" w:rsidR="00781E9B" w:rsidRPr="001D0A25" w:rsidRDefault="00781E9B" w:rsidP="00781E9B">
            <w:pPr>
              <w:spacing w:after="0" w:line="240" w:lineRule="auto"/>
              <w:jc w:val="both"/>
              <w:rPr>
                <w:rFonts w:ascii="Times New Roman" w:eastAsia="Times New Roman" w:hAnsi="Times New Roman"/>
                <w:sz w:val="20"/>
                <w:szCs w:val="20"/>
                <w:lang w:eastAsia="pl-PL"/>
              </w:rPr>
            </w:pPr>
          </w:p>
        </w:tc>
        <w:tc>
          <w:tcPr>
            <w:tcW w:w="756" w:type="pct"/>
            <w:tcBorders>
              <w:top w:val="nil"/>
              <w:left w:val="nil"/>
              <w:bottom w:val="nil"/>
              <w:right w:val="nil"/>
            </w:tcBorders>
            <w:shd w:val="clear" w:color="000000" w:fill="A6A6A6"/>
            <w:vAlign w:val="center"/>
            <w:hideMark/>
          </w:tcPr>
          <w:p w14:paraId="18C9AB3A"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w:t>
            </w:r>
          </w:p>
        </w:tc>
        <w:tc>
          <w:tcPr>
            <w:tcW w:w="756" w:type="pct"/>
            <w:tcBorders>
              <w:top w:val="nil"/>
              <w:left w:val="nil"/>
              <w:bottom w:val="nil"/>
              <w:right w:val="nil"/>
            </w:tcBorders>
            <w:shd w:val="clear" w:color="000000" w:fill="FFFFFF"/>
            <w:vAlign w:val="center"/>
            <w:hideMark/>
          </w:tcPr>
          <w:p w14:paraId="0BBA886B" w14:textId="77777777" w:rsidR="00781E9B" w:rsidRPr="001D0A25" w:rsidRDefault="00781E9B" w:rsidP="00781E9B">
            <w:pPr>
              <w:spacing w:after="0" w:line="240" w:lineRule="auto"/>
              <w:jc w:val="right"/>
              <w:rPr>
                <w:rFonts w:eastAsia="Times New Roman" w:cs="Calibri"/>
                <w:b/>
                <w:bCs/>
                <w:color w:val="000000"/>
                <w:sz w:val="18"/>
                <w:szCs w:val="18"/>
                <w:lang w:eastAsia="pl-PL"/>
              </w:rPr>
            </w:pPr>
            <w:r>
              <w:rPr>
                <w:rFonts w:cs="Calibri"/>
                <w:b/>
                <w:bCs/>
                <w:color w:val="000000"/>
                <w:sz w:val="18"/>
                <w:szCs w:val="18"/>
              </w:rPr>
              <w:t> </w:t>
            </w:r>
          </w:p>
        </w:tc>
      </w:tr>
      <w:tr w:rsidR="00781E9B" w:rsidRPr="001D0A25" w14:paraId="1FD013E5" w14:textId="77777777" w:rsidTr="00733DCB">
        <w:trPr>
          <w:trHeight w:val="288"/>
        </w:trPr>
        <w:tc>
          <w:tcPr>
            <w:tcW w:w="197" w:type="pct"/>
            <w:tcBorders>
              <w:top w:val="nil"/>
              <w:left w:val="nil"/>
              <w:bottom w:val="nil"/>
              <w:right w:val="nil"/>
            </w:tcBorders>
            <w:shd w:val="clear" w:color="auto" w:fill="auto"/>
            <w:vAlign w:val="center"/>
            <w:hideMark/>
          </w:tcPr>
          <w:p w14:paraId="1FB914B1" w14:textId="77777777" w:rsidR="00781E9B" w:rsidRPr="001D0A25" w:rsidRDefault="00781E9B" w:rsidP="00781E9B">
            <w:pPr>
              <w:spacing w:after="0" w:line="240" w:lineRule="auto"/>
              <w:jc w:val="both"/>
              <w:rPr>
                <w:rFonts w:eastAsia="Times New Roman" w:cs="Calibri"/>
                <w:b/>
                <w:bCs/>
                <w:sz w:val="18"/>
                <w:szCs w:val="18"/>
                <w:lang w:eastAsia="pl-PL"/>
              </w:rPr>
            </w:pPr>
            <w:r w:rsidRPr="001D0A25">
              <w:rPr>
                <w:rFonts w:eastAsia="Times New Roman" w:cs="Calibri"/>
                <w:b/>
                <w:bCs/>
                <w:sz w:val="18"/>
                <w:szCs w:val="18"/>
                <w:lang w:eastAsia="pl-PL"/>
              </w:rPr>
              <w:t>D.</w:t>
            </w:r>
          </w:p>
        </w:tc>
        <w:tc>
          <w:tcPr>
            <w:tcW w:w="170" w:type="pct"/>
            <w:tcBorders>
              <w:top w:val="nil"/>
              <w:left w:val="nil"/>
              <w:bottom w:val="nil"/>
              <w:right w:val="nil"/>
            </w:tcBorders>
            <w:shd w:val="clear" w:color="auto" w:fill="auto"/>
            <w:noWrap/>
            <w:vAlign w:val="bottom"/>
            <w:hideMark/>
          </w:tcPr>
          <w:p w14:paraId="1A5B8A84" w14:textId="77777777" w:rsidR="00781E9B" w:rsidRPr="001D0A25" w:rsidRDefault="00781E9B" w:rsidP="00781E9B">
            <w:pPr>
              <w:spacing w:after="0" w:line="240" w:lineRule="auto"/>
              <w:jc w:val="both"/>
              <w:rPr>
                <w:rFonts w:eastAsia="Times New Roman" w:cs="Calibri"/>
                <w:b/>
                <w:bCs/>
                <w:sz w:val="18"/>
                <w:szCs w:val="18"/>
                <w:lang w:eastAsia="pl-PL"/>
              </w:rPr>
            </w:pPr>
          </w:p>
        </w:tc>
        <w:tc>
          <w:tcPr>
            <w:tcW w:w="3120" w:type="pct"/>
            <w:tcBorders>
              <w:top w:val="nil"/>
              <w:left w:val="nil"/>
              <w:bottom w:val="nil"/>
              <w:right w:val="nil"/>
            </w:tcBorders>
            <w:shd w:val="clear" w:color="auto" w:fill="auto"/>
            <w:vAlign w:val="center"/>
            <w:hideMark/>
          </w:tcPr>
          <w:p w14:paraId="44DDB6FB" w14:textId="77777777" w:rsidR="00781E9B" w:rsidRPr="001D0A25" w:rsidRDefault="00781E9B" w:rsidP="00781E9B">
            <w:pPr>
              <w:spacing w:after="0" w:line="240" w:lineRule="auto"/>
              <w:jc w:val="both"/>
              <w:rPr>
                <w:rFonts w:eastAsia="Times New Roman" w:cs="Calibri"/>
                <w:b/>
                <w:bCs/>
                <w:sz w:val="18"/>
                <w:szCs w:val="18"/>
                <w:lang w:eastAsia="pl-PL"/>
              </w:rPr>
            </w:pPr>
            <w:r w:rsidRPr="001D0A25">
              <w:rPr>
                <w:rFonts w:eastAsia="Times New Roman" w:cs="Calibri"/>
                <w:b/>
                <w:bCs/>
                <w:sz w:val="18"/>
                <w:szCs w:val="18"/>
                <w:lang w:eastAsia="pl-PL"/>
              </w:rPr>
              <w:t xml:space="preserve">Przepływy pieniężne netto, razem (A.III+/–B.III+/-C.III) </w:t>
            </w:r>
          </w:p>
        </w:tc>
        <w:tc>
          <w:tcPr>
            <w:tcW w:w="756" w:type="pct"/>
            <w:tcBorders>
              <w:top w:val="nil"/>
              <w:left w:val="nil"/>
              <w:bottom w:val="nil"/>
              <w:right w:val="nil"/>
            </w:tcBorders>
            <w:shd w:val="clear" w:color="000000" w:fill="A6A6A6"/>
            <w:vAlign w:val="center"/>
            <w:hideMark/>
          </w:tcPr>
          <w:p w14:paraId="08C18A89"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(2 271)</w:t>
            </w:r>
          </w:p>
        </w:tc>
        <w:tc>
          <w:tcPr>
            <w:tcW w:w="756" w:type="pct"/>
            <w:tcBorders>
              <w:top w:val="nil"/>
              <w:left w:val="nil"/>
              <w:bottom w:val="nil"/>
              <w:right w:val="nil"/>
            </w:tcBorders>
            <w:shd w:val="clear" w:color="000000" w:fill="FFFFFF"/>
            <w:vAlign w:val="center"/>
            <w:hideMark/>
          </w:tcPr>
          <w:p w14:paraId="03EC6AF6"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color w:val="FF0000"/>
                <w:sz w:val="18"/>
                <w:szCs w:val="18"/>
              </w:rPr>
              <w:t xml:space="preserve">  (6 839)</w:t>
            </w:r>
          </w:p>
        </w:tc>
      </w:tr>
      <w:tr w:rsidR="00781E9B" w:rsidRPr="001D0A25" w14:paraId="7BCEE180" w14:textId="77777777" w:rsidTr="00733DCB">
        <w:trPr>
          <w:trHeight w:val="288"/>
        </w:trPr>
        <w:tc>
          <w:tcPr>
            <w:tcW w:w="197" w:type="pct"/>
            <w:tcBorders>
              <w:top w:val="nil"/>
              <w:left w:val="nil"/>
              <w:bottom w:val="nil"/>
              <w:right w:val="nil"/>
            </w:tcBorders>
            <w:shd w:val="clear" w:color="auto" w:fill="auto"/>
            <w:vAlign w:val="center"/>
            <w:hideMark/>
          </w:tcPr>
          <w:p w14:paraId="0C97F855" w14:textId="77777777" w:rsidR="00781E9B" w:rsidRPr="001D0A25" w:rsidRDefault="00781E9B" w:rsidP="00781E9B">
            <w:pPr>
              <w:spacing w:after="0" w:line="240" w:lineRule="auto"/>
              <w:jc w:val="both"/>
              <w:rPr>
                <w:rFonts w:eastAsia="Times New Roman" w:cs="Calibri"/>
                <w:b/>
                <w:bCs/>
                <w:sz w:val="18"/>
                <w:szCs w:val="18"/>
                <w:lang w:eastAsia="pl-PL"/>
              </w:rPr>
            </w:pPr>
            <w:r w:rsidRPr="001D0A25">
              <w:rPr>
                <w:rFonts w:eastAsia="Times New Roman" w:cs="Calibri"/>
                <w:b/>
                <w:bCs/>
                <w:sz w:val="18"/>
                <w:szCs w:val="18"/>
                <w:lang w:eastAsia="pl-PL"/>
              </w:rPr>
              <w:t>E.</w:t>
            </w:r>
          </w:p>
        </w:tc>
        <w:tc>
          <w:tcPr>
            <w:tcW w:w="170" w:type="pct"/>
            <w:tcBorders>
              <w:top w:val="nil"/>
              <w:left w:val="nil"/>
              <w:bottom w:val="nil"/>
              <w:right w:val="nil"/>
            </w:tcBorders>
            <w:shd w:val="clear" w:color="auto" w:fill="auto"/>
            <w:noWrap/>
            <w:vAlign w:val="bottom"/>
            <w:hideMark/>
          </w:tcPr>
          <w:p w14:paraId="3D1E9AF0" w14:textId="77777777" w:rsidR="00781E9B" w:rsidRPr="001D0A25" w:rsidRDefault="00781E9B" w:rsidP="00781E9B">
            <w:pPr>
              <w:spacing w:after="0" w:line="240" w:lineRule="auto"/>
              <w:jc w:val="both"/>
              <w:rPr>
                <w:rFonts w:eastAsia="Times New Roman" w:cs="Calibri"/>
                <w:b/>
                <w:bCs/>
                <w:sz w:val="18"/>
                <w:szCs w:val="18"/>
                <w:lang w:eastAsia="pl-PL"/>
              </w:rPr>
            </w:pPr>
          </w:p>
        </w:tc>
        <w:tc>
          <w:tcPr>
            <w:tcW w:w="3120" w:type="pct"/>
            <w:tcBorders>
              <w:top w:val="nil"/>
              <w:left w:val="nil"/>
              <w:bottom w:val="nil"/>
              <w:right w:val="nil"/>
            </w:tcBorders>
            <w:shd w:val="clear" w:color="auto" w:fill="auto"/>
            <w:vAlign w:val="center"/>
            <w:hideMark/>
          </w:tcPr>
          <w:p w14:paraId="5A2ABCA8" w14:textId="77777777" w:rsidR="00781E9B" w:rsidRPr="001D0A25" w:rsidRDefault="00781E9B" w:rsidP="00781E9B">
            <w:pPr>
              <w:spacing w:after="0" w:line="240" w:lineRule="auto"/>
              <w:jc w:val="both"/>
              <w:rPr>
                <w:rFonts w:eastAsia="Times New Roman" w:cs="Calibri"/>
                <w:b/>
                <w:bCs/>
                <w:sz w:val="18"/>
                <w:szCs w:val="18"/>
                <w:lang w:eastAsia="pl-PL"/>
              </w:rPr>
            </w:pPr>
            <w:r w:rsidRPr="001D0A25">
              <w:rPr>
                <w:rFonts w:eastAsia="Times New Roman" w:cs="Calibri"/>
                <w:b/>
                <w:bCs/>
                <w:sz w:val="18"/>
                <w:szCs w:val="18"/>
                <w:lang w:eastAsia="pl-PL"/>
              </w:rPr>
              <w:t>Bilansowa zmiana stanu środków pieniężnych</w:t>
            </w:r>
          </w:p>
        </w:tc>
        <w:tc>
          <w:tcPr>
            <w:tcW w:w="756" w:type="pct"/>
            <w:tcBorders>
              <w:top w:val="nil"/>
              <w:left w:val="nil"/>
              <w:bottom w:val="nil"/>
              <w:right w:val="nil"/>
            </w:tcBorders>
            <w:shd w:val="clear" w:color="000000" w:fill="A6A6A6"/>
            <w:vAlign w:val="center"/>
            <w:hideMark/>
          </w:tcPr>
          <w:p w14:paraId="34946035" w14:textId="77777777" w:rsidR="00781E9B" w:rsidRPr="001D0A25" w:rsidRDefault="00781E9B" w:rsidP="00781E9B">
            <w:pPr>
              <w:spacing w:after="0" w:line="240" w:lineRule="auto"/>
              <w:jc w:val="right"/>
              <w:rPr>
                <w:rFonts w:eastAsia="Times New Roman" w:cs="Calibri"/>
                <w:sz w:val="18"/>
                <w:szCs w:val="18"/>
                <w:lang w:eastAsia="pl-PL"/>
              </w:rPr>
            </w:pPr>
            <w:r>
              <w:rPr>
                <w:rFonts w:cs="Calibri"/>
                <w:color w:val="FF0000"/>
                <w:sz w:val="18"/>
                <w:szCs w:val="18"/>
              </w:rPr>
              <w:t xml:space="preserve">  (2 271)</w:t>
            </w:r>
          </w:p>
        </w:tc>
        <w:tc>
          <w:tcPr>
            <w:tcW w:w="756" w:type="pct"/>
            <w:tcBorders>
              <w:top w:val="nil"/>
              <w:left w:val="nil"/>
              <w:bottom w:val="nil"/>
              <w:right w:val="nil"/>
            </w:tcBorders>
            <w:shd w:val="clear" w:color="000000" w:fill="FFFFFF"/>
            <w:vAlign w:val="center"/>
            <w:hideMark/>
          </w:tcPr>
          <w:p w14:paraId="3B3BAFAA" w14:textId="77777777" w:rsidR="00781E9B" w:rsidRPr="001D0A25" w:rsidRDefault="00781E9B" w:rsidP="00781E9B">
            <w:pPr>
              <w:spacing w:after="0" w:line="240" w:lineRule="auto"/>
              <w:jc w:val="right"/>
              <w:rPr>
                <w:rFonts w:eastAsia="Times New Roman" w:cs="Calibri"/>
                <w:sz w:val="18"/>
                <w:szCs w:val="18"/>
                <w:lang w:eastAsia="pl-PL"/>
              </w:rPr>
            </w:pPr>
            <w:r>
              <w:rPr>
                <w:rFonts w:cs="Calibri"/>
                <w:color w:val="FF0000"/>
                <w:sz w:val="18"/>
                <w:szCs w:val="18"/>
              </w:rPr>
              <w:t xml:space="preserve">  (6 839)</w:t>
            </w:r>
          </w:p>
        </w:tc>
      </w:tr>
      <w:tr w:rsidR="00781E9B" w:rsidRPr="001D0A25" w14:paraId="739F816B" w14:textId="77777777" w:rsidTr="00733DCB">
        <w:trPr>
          <w:trHeight w:val="288"/>
        </w:trPr>
        <w:tc>
          <w:tcPr>
            <w:tcW w:w="197" w:type="pct"/>
            <w:tcBorders>
              <w:top w:val="nil"/>
              <w:left w:val="nil"/>
              <w:bottom w:val="nil"/>
              <w:right w:val="nil"/>
            </w:tcBorders>
            <w:shd w:val="clear" w:color="auto" w:fill="auto"/>
            <w:vAlign w:val="center"/>
            <w:hideMark/>
          </w:tcPr>
          <w:p w14:paraId="4AADD60C"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F.</w:t>
            </w:r>
          </w:p>
        </w:tc>
        <w:tc>
          <w:tcPr>
            <w:tcW w:w="170" w:type="pct"/>
            <w:tcBorders>
              <w:top w:val="nil"/>
              <w:left w:val="nil"/>
              <w:bottom w:val="nil"/>
              <w:right w:val="nil"/>
            </w:tcBorders>
            <w:shd w:val="clear" w:color="auto" w:fill="auto"/>
            <w:noWrap/>
            <w:vAlign w:val="bottom"/>
            <w:hideMark/>
          </w:tcPr>
          <w:p w14:paraId="09F96F97" w14:textId="77777777" w:rsidR="00781E9B" w:rsidRPr="001D0A25" w:rsidRDefault="00781E9B" w:rsidP="00781E9B">
            <w:pPr>
              <w:spacing w:after="0" w:line="240" w:lineRule="auto"/>
              <w:jc w:val="both"/>
              <w:rPr>
                <w:rFonts w:eastAsia="Times New Roman" w:cs="Calibri"/>
                <w:b/>
                <w:bCs/>
                <w:color w:val="000000"/>
                <w:sz w:val="18"/>
                <w:szCs w:val="18"/>
                <w:lang w:eastAsia="pl-PL"/>
              </w:rPr>
            </w:pPr>
          </w:p>
        </w:tc>
        <w:tc>
          <w:tcPr>
            <w:tcW w:w="3120" w:type="pct"/>
            <w:tcBorders>
              <w:top w:val="nil"/>
              <w:left w:val="nil"/>
              <w:bottom w:val="nil"/>
              <w:right w:val="nil"/>
            </w:tcBorders>
            <w:shd w:val="clear" w:color="auto" w:fill="auto"/>
            <w:vAlign w:val="center"/>
            <w:hideMark/>
          </w:tcPr>
          <w:p w14:paraId="413AB68B"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Środki pieniężne na początek okresu</w:t>
            </w:r>
          </w:p>
        </w:tc>
        <w:tc>
          <w:tcPr>
            <w:tcW w:w="756" w:type="pct"/>
            <w:tcBorders>
              <w:top w:val="nil"/>
              <w:left w:val="nil"/>
              <w:bottom w:val="nil"/>
              <w:right w:val="nil"/>
            </w:tcBorders>
            <w:shd w:val="clear" w:color="000000" w:fill="A6A6A6"/>
            <w:vAlign w:val="center"/>
            <w:hideMark/>
          </w:tcPr>
          <w:p w14:paraId="0479BF4D"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xml:space="preserve"> 5 466</w:t>
            </w:r>
          </w:p>
        </w:tc>
        <w:tc>
          <w:tcPr>
            <w:tcW w:w="756" w:type="pct"/>
            <w:tcBorders>
              <w:top w:val="nil"/>
              <w:left w:val="nil"/>
              <w:bottom w:val="nil"/>
              <w:right w:val="nil"/>
            </w:tcBorders>
            <w:shd w:val="clear" w:color="000000" w:fill="FFFFFF"/>
            <w:vAlign w:val="center"/>
            <w:hideMark/>
          </w:tcPr>
          <w:p w14:paraId="4DACA76B" w14:textId="77777777" w:rsidR="00781E9B" w:rsidRPr="001D0A25" w:rsidRDefault="00781E9B" w:rsidP="00781E9B">
            <w:pPr>
              <w:spacing w:after="0" w:line="240" w:lineRule="auto"/>
              <w:jc w:val="right"/>
              <w:rPr>
                <w:rFonts w:eastAsia="Times New Roman" w:cs="Calibri"/>
                <w:sz w:val="18"/>
                <w:szCs w:val="18"/>
                <w:lang w:eastAsia="pl-PL"/>
              </w:rPr>
            </w:pPr>
            <w:r>
              <w:rPr>
                <w:rFonts w:cs="Calibri"/>
                <w:sz w:val="18"/>
                <w:szCs w:val="18"/>
              </w:rPr>
              <w:t xml:space="preserve"> 13 503</w:t>
            </w:r>
          </w:p>
        </w:tc>
      </w:tr>
      <w:tr w:rsidR="00781E9B" w:rsidRPr="001D0A25" w14:paraId="7513345E" w14:textId="77777777" w:rsidTr="00733DCB">
        <w:trPr>
          <w:trHeight w:val="288"/>
        </w:trPr>
        <w:tc>
          <w:tcPr>
            <w:tcW w:w="197" w:type="pct"/>
            <w:tcBorders>
              <w:top w:val="nil"/>
              <w:left w:val="nil"/>
              <w:bottom w:val="nil"/>
              <w:right w:val="nil"/>
            </w:tcBorders>
            <w:shd w:val="clear" w:color="auto" w:fill="auto"/>
            <w:vAlign w:val="center"/>
            <w:hideMark/>
          </w:tcPr>
          <w:p w14:paraId="4934E600"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G.</w:t>
            </w:r>
          </w:p>
        </w:tc>
        <w:tc>
          <w:tcPr>
            <w:tcW w:w="170" w:type="pct"/>
            <w:tcBorders>
              <w:top w:val="nil"/>
              <w:left w:val="nil"/>
              <w:bottom w:val="nil"/>
              <w:right w:val="nil"/>
            </w:tcBorders>
            <w:shd w:val="clear" w:color="auto" w:fill="auto"/>
            <w:vAlign w:val="center"/>
            <w:hideMark/>
          </w:tcPr>
          <w:p w14:paraId="0D6858DB" w14:textId="77777777" w:rsidR="00781E9B" w:rsidRPr="001D0A25" w:rsidRDefault="00781E9B" w:rsidP="00781E9B">
            <w:pPr>
              <w:spacing w:after="0" w:line="240" w:lineRule="auto"/>
              <w:jc w:val="both"/>
              <w:rPr>
                <w:rFonts w:eastAsia="Times New Roman" w:cs="Calibri"/>
                <w:b/>
                <w:bCs/>
                <w:color w:val="000000"/>
                <w:sz w:val="18"/>
                <w:szCs w:val="18"/>
                <w:lang w:eastAsia="pl-PL"/>
              </w:rPr>
            </w:pPr>
          </w:p>
        </w:tc>
        <w:tc>
          <w:tcPr>
            <w:tcW w:w="3120" w:type="pct"/>
            <w:tcBorders>
              <w:top w:val="nil"/>
              <w:left w:val="nil"/>
              <w:bottom w:val="nil"/>
              <w:right w:val="nil"/>
            </w:tcBorders>
            <w:shd w:val="clear" w:color="auto" w:fill="auto"/>
            <w:vAlign w:val="center"/>
            <w:hideMark/>
          </w:tcPr>
          <w:p w14:paraId="77258EA4" w14:textId="77777777" w:rsidR="00781E9B" w:rsidRPr="001D0A25" w:rsidRDefault="00781E9B" w:rsidP="00781E9B">
            <w:pPr>
              <w:spacing w:after="0" w:line="240" w:lineRule="auto"/>
              <w:jc w:val="both"/>
              <w:rPr>
                <w:rFonts w:eastAsia="Times New Roman" w:cs="Calibri"/>
                <w:b/>
                <w:bCs/>
                <w:color w:val="000000"/>
                <w:sz w:val="18"/>
                <w:szCs w:val="18"/>
                <w:lang w:eastAsia="pl-PL"/>
              </w:rPr>
            </w:pPr>
            <w:r w:rsidRPr="001D0A25">
              <w:rPr>
                <w:rFonts w:eastAsia="Times New Roman" w:cs="Calibri"/>
                <w:b/>
                <w:bCs/>
                <w:color w:val="000000"/>
                <w:sz w:val="18"/>
                <w:szCs w:val="18"/>
                <w:lang w:eastAsia="pl-PL"/>
              </w:rPr>
              <w:t>Środki pieniężne na koniec okresu (F+/–D)</w:t>
            </w:r>
          </w:p>
        </w:tc>
        <w:tc>
          <w:tcPr>
            <w:tcW w:w="756" w:type="pct"/>
            <w:tcBorders>
              <w:top w:val="nil"/>
              <w:left w:val="nil"/>
              <w:bottom w:val="nil"/>
              <w:right w:val="nil"/>
            </w:tcBorders>
            <w:shd w:val="clear" w:color="000000" w:fill="A6A6A6"/>
            <w:vAlign w:val="center"/>
            <w:hideMark/>
          </w:tcPr>
          <w:p w14:paraId="76DE158C"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3 195</w:t>
            </w:r>
          </w:p>
        </w:tc>
        <w:tc>
          <w:tcPr>
            <w:tcW w:w="756" w:type="pct"/>
            <w:tcBorders>
              <w:top w:val="nil"/>
              <w:left w:val="nil"/>
              <w:bottom w:val="nil"/>
              <w:right w:val="nil"/>
            </w:tcBorders>
            <w:shd w:val="clear" w:color="000000" w:fill="FFFFFF"/>
            <w:vAlign w:val="center"/>
            <w:hideMark/>
          </w:tcPr>
          <w:p w14:paraId="40ED9252" w14:textId="77777777" w:rsidR="00781E9B" w:rsidRPr="001D0A25" w:rsidRDefault="00781E9B" w:rsidP="00781E9B">
            <w:pPr>
              <w:spacing w:after="0" w:line="240" w:lineRule="auto"/>
              <w:jc w:val="right"/>
              <w:rPr>
                <w:rFonts w:eastAsia="Times New Roman" w:cs="Calibri"/>
                <w:b/>
                <w:bCs/>
                <w:sz w:val="18"/>
                <w:szCs w:val="18"/>
                <w:lang w:eastAsia="pl-PL"/>
              </w:rPr>
            </w:pPr>
            <w:r>
              <w:rPr>
                <w:rFonts w:cs="Calibri"/>
                <w:b/>
                <w:bCs/>
                <w:sz w:val="18"/>
                <w:szCs w:val="18"/>
              </w:rPr>
              <w:t xml:space="preserve"> 6 664</w:t>
            </w:r>
          </w:p>
        </w:tc>
      </w:tr>
    </w:tbl>
    <w:p w14:paraId="7CCCFF84" w14:textId="77777777" w:rsidR="005C1CC5" w:rsidRDefault="005C1CC5" w:rsidP="001D0A25">
      <w:pPr>
        <w:rPr>
          <w:lang w:eastAsia="pl-PL"/>
        </w:rPr>
        <w:sectPr w:rsidR="005C1CC5" w:rsidSect="00046D72">
          <w:pgSz w:w="11906" w:h="16838" w:code="9"/>
          <w:pgMar w:top="1418" w:right="1134" w:bottom="1418" w:left="1134" w:header="284" w:footer="454" w:gutter="0"/>
          <w:cols w:space="708"/>
          <w:docGrid w:linePitch="360"/>
        </w:sectPr>
      </w:pPr>
    </w:p>
    <w:p w14:paraId="5F737771" w14:textId="77777777" w:rsidR="00121C8B" w:rsidRPr="005C754C" w:rsidRDefault="00121C8B" w:rsidP="00733DCB"/>
    <w:p w14:paraId="6BBA1A11" w14:textId="77777777" w:rsidR="002A452D" w:rsidRDefault="002A452D" w:rsidP="002A452D">
      <w:pPr>
        <w:pStyle w:val="Nagwek2"/>
        <w:numPr>
          <w:ilvl w:val="1"/>
          <w:numId w:val="78"/>
        </w:numPr>
        <w:tabs>
          <w:tab w:val="clear" w:pos="4536"/>
          <w:tab w:val="left" w:pos="567"/>
        </w:tabs>
      </w:pPr>
      <w:bookmarkStart w:id="6719" w:name="_Toc482641026"/>
      <w:r w:rsidRPr="00BD0A11">
        <w:t>Zestawienie zmian w kapitale własnym</w:t>
      </w:r>
      <w:bookmarkEnd w:id="6719"/>
    </w:p>
    <w:tbl>
      <w:tblPr>
        <w:tblW w:w="13880" w:type="dxa"/>
        <w:tblInd w:w="70" w:type="dxa"/>
        <w:tblCellMar>
          <w:left w:w="70" w:type="dxa"/>
          <w:right w:w="70" w:type="dxa"/>
        </w:tblCellMar>
        <w:tblLook w:val="04A0" w:firstRow="1" w:lastRow="0" w:firstColumn="1" w:lastColumn="0" w:noHBand="0" w:noVBand="1"/>
      </w:tblPr>
      <w:tblGrid>
        <w:gridCol w:w="4400"/>
        <w:gridCol w:w="1580"/>
        <w:gridCol w:w="1580"/>
        <w:gridCol w:w="1580"/>
        <w:gridCol w:w="1580"/>
        <w:gridCol w:w="1580"/>
        <w:gridCol w:w="1580"/>
      </w:tblGrid>
      <w:tr w:rsidR="005C1CC5" w:rsidRPr="005C1CC5" w14:paraId="26F238F1" w14:textId="77777777" w:rsidTr="005C1CC5">
        <w:trPr>
          <w:trHeight w:val="552"/>
        </w:trPr>
        <w:tc>
          <w:tcPr>
            <w:tcW w:w="4400" w:type="dxa"/>
            <w:tcBorders>
              <w:top w:val="nil"/>
              <w:left w:val="nil"/>
              <w:bottom w:val="nil"/>
              <w:right w:val="nil"/>
            </w:tcBorders>
            <w:shd w:val="clear" w:color="000000" w:fill="A6A6A6"/>
            <w:vAlign w:val="center"/>
            <w:hideMark/>
          </w:tcPr>
          <w:p w14:paraId="1C475EAE"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Pozycja:</w:t>
            </w:r>
          </w:p>
        </w:tc>
        <w:tc>
          <w:tcPr>
            <w:tcW w:w="1580" w:type="dxa"/>
            <w:tcBorders>
              <w:top w:val="nil"/>
              <w:left w:val="nil"/>
              <w:bottom w:val="nil"/>
              <w:right w:val="nil"/>
            </w:tcBorders>
            <w:shd w:val="clear" w:color="000000" w:fill="A6A6A6"/>
            <w:vAlign w:val="center"/>
            <w:hideMark/>
          </w:tcPr>
          <w:p w14:paraId="7907EACF"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Kapitał    własny</w:t>
            </w:r>
          </w:p>
        </w:tc>
        <w:tc>
          <w:tcPr>
            <w:tcW w:w="1580" w:type="dxa"/>
            <w:tcBorders>
              <w:top w:val="nil"/>
              <w:left w:val="nil"/>
              <w:bottom w:val="nil"/>
              <w:right w:val="nil"/>
            </w:tcBorders>
            <w:shd w:val="clear" w:color="000000" w:fill="A6A6A6"/>
            <w:vAlign w:val="center"/>
            <w:hideMark/>
          </w:tcPr>
          <w:p w14:paraId="3FC810D8"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Kapitał   zapasowy</w:t>
            </w:r>
          </w:p>
        </w:tc>
        <w:tc>
          <w:tcPr>
            <w:tcW w:w="1580" w:type="dxa"/>
            <w:tcBorders>
              <w:top w:val="nil"/>
              <w:left w:val="nil"/>
              <w:bottom w:val="nil"/>
              <w:right w:val="nil"/>
            </w:tcBorders>
            <w:shd w:val="clear" w:color="000000" w:fill="A6A6A6"/>
            <w:vAlign w:val="center"/>
            <w:hideMark/>
          </w:tcPr>
          <w:p w14:paraId="793AFBDE"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Kapitały            rezerwowe</w:t>
            </w:r>
          </w:p>
        </w:tc>
        <w:tc>
          <w:tcPr>
            <w:tcW w:w="1580" w:type="dxa"/>
            <w:tcBorders>
              <w:top w:val="nil"/>
              <w:left w:val="nil"/>
              <w:bottom w:val="nil"/>
              <w:right w:val="nil"/>
            </w:tcBorders>
            <w:shd w:val="clear" w:color="000000" w:fill="A6A6A6"/>
            <w:vAlign w:val="center"/>
            <w:hideMark/>
          </w:tcPr>
          <w:p w14:paraId="66DD65D6"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Zysk (strata) z lat       ubiegłych</w:t>
            </w:r>
          </w:p>
        </w:tc>
        <w:tc>
          <w:tcPr>
            <w:tcW w:w="1580" w:type="dxa"/>
            <w:tcBorders>
              <w:top w:val="nil"/>
              <w:left w:val="nil"/>
              <w:bottom w:val="nil"/>
              <w:right w:val="nil"/>
            </w:tcBorders>
            <w:shd w:val="clear" w:color="000000" w:fill="A6A6A6"/>
            <w:vAlign w:val="center"/>
            <w:hideMark/>
          </w:tcPr>
          <w:p w14:paraId="5698BC0D"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Zyski  (strata)               netto</w:t>
            </w:r>
          </w:p>
        </w:tc>
        <w:tc>
          <w:tcPr>
            <w:tcW w:w="1580" w:type="dxa"/>
            <w:tcBorders>
              <w:top w:val="nil"/>
              <w:left w:val="nil"/>
              <w:bottom w:val="nil"/>
              <w:right w:val="nil"/>
            </w:tcBorders>
            <w:shd w:val="clear" w:color="000000" w:fill="A6A6A6"/>
            <w:vAlign w:val="center"/>
            <w:hideMark/>
          </w:tcPr>
          <w:p w14:paraId="3C731B7C" w14:textId="77777777" w:rsidR="005C1CC5" w:rsidRPr="005C1CC5" w:rsidRDefault="005C1CC5" w:rsidP="005C1CC5">
            <w:pPr>
              <w:spacing w:after="0" w:line="240" w:lineRule="auto"/>
              <w:jc w:val="center"/>
              <w:rPr>
                <w:rFonts w:eastAsia="Times New Roman" w:cs="Calibri"/>
                <w:b/>
                <w:bCs/>
                <w:color w:val="FFFFFF"/>
                <w:sz w:val="20"/>
                <w:szCs w:val="20"/>
                <w:lang w:eastAsia="pl-PL"/>
              </w:rPr>
            </w:pPr>
            <w:r w:rsidRPr="005C1CC5">
              <w:rPr>
                <w:rFonts w:eastAsia="Times New Roman" w:cs="Calibri"/>
                <w:b/>
                <w:bCs/>
                <w:color w:val="FFFFFF"/>
                <w:sz w:val="20"/>
                <w:szCs w:val="20"/>
                <w:lang w:eastAsia="pl-PL"/>
              </w:rPr>
              <w:t>Kapitał                  razem</w:t>
            </w:r>
          </w:p>
        </w:tc>
      </w:tr>
      <w:tr w:rsidR="005C1CC5" w:rsidRPr="005C1CC5" w14:paraId="16D4A845" w14:textId="77777777" w:rsidTr="005C1CC5">
        <w:trPr>
          <w:trHeight w:val="288"/>
        </w:trPr>
        <w:tc>
          <w:tcPr>
            <w:tcW w:w="4400" w:type="dxa"/>
            <w:tcBorders>
              <w:top w:val="single" w:sz="4" w:space="0" w:color="auto"/>
              <w:left w:val="nil"/>
              <w:bottom w:val="single" w:sz="4" w:space="0" w:color="auto"/>
              <w:right w:val="nil"/>
            </w:tcBorders>
            <w:shd w:val="clear" w:color="auto" w:fill="auto"/>
            <w:vAlign w:val="center"/>
            <w:hideMark/>
          </w:tcPr>
          <w:p w14:paraId="357F47AC"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1 stycznia 2017</w:t>
            </w:r>
          </w:p>
        </w:tc>
        <w:tc>
          <w:tcPr>
            <w:tcW w:w="1580" w:type="dxa"/>
            <w:tcBorders>
              <w:top w:val="single" w:sz="4" w:space="0" w:color="auto"/>
              <w:left w:val="nil"/>
              <w:bottom w:val="single" w:sz="4" w:space="0" w:color="auto"/>
              <w:right w:val="nil"/>
            </w:tcBorders>
            <w:shd w:val="clear" w:color="000000" w:fill="FFFFFF"/>
            <w:vAlign w:val="center"/>
            <w:hideMark/>
          </w:tcPr>
          <w:p w14:paraId="6EED6E51"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25AE1BA7"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798</w:t>
            </w:r>
          </w:p>
        </w:tc>
        <w:tc>
          <w:tcPr>
            <w:tcW w:w="1580" w:type="dxa"/>
            <w:tcBorders>
              <w:top w:val="single" w:sz="4" w:space="0" w:color="auto"/>
              <w:left w:val="nil"/>
              <w:bottom w:val="single" w:sz="4" w:space="0" w:color="auto"/>
              <w:right w:val="nil"/>
            </w:tcBorders>
            <w:shd w:val="clear" w:color="000000" w:fill="FFFFFF"/>
            <w:vAlign w:val="center"/>
            <w:hideMark/>
          </w:tcPr>
          <w:p w14:paraId="2367A3D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8 060</w:t>
            </w:r>
          </w:p>
        </w:tc>
        <w:tc>
          <w:tcPr>
            <w:tcW w:w="1580" w:type="dxa"/>
            <w:tcBorders>
              <w:top w:val="single" w:sz="4" w:space="0" w:color="auto"/>
              <w:left w:val="nil"/>
              <w:bottom w:val="single" w:sz="4" w:space="0" w:color="auto"/>
              <w:right w:val="nil"/>
            </w:tcBorders>
            <w:shd w:val="clear" w:color="000000" w:fill="FFFFFF"/>
            <w:vAlign w:val="center"/>
            <w:hideMark/>
          </w:tcPr>
          <w:p w14:paraId="5A04741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single" w:sz="4" w:space="0" w:color="auto"/>
              <w:left w:val="nil"/>
              <w:bottom w:val="single" w:sz="4" w:space="0" w:color="auto"/>
              <w:right w:val="nil"/>
            </w:tcBorders>
            <w:shd w:val="clear" w:color="000000" w:fill="FFFFFF"/>
            <w:vAlign w:val="center"/>
            <w:hideMark/>
          </w:tcPr>
          <w:p w14:paraId="77E5CCFF"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6 063</w:t>
            </w:r>
          </w:p>
        </w:tc>
        <w:tc>
          <w:tcPr>
            <w:tcW w:w="1580" w:type="dxa"/>
            <w:tcBorders>
              <w:top w:val="single" w:sz="4" w:space="0" w:color="auto"/>
              <w:left w:val="nil"/>
              <w:bottom w:val="single" w:sz="4" w:space="0" w:color="auto"/>
              <w:right w:val="nil"/>
            </w:tcBorders>
            <w:shd w:val="clear" w:color="000000" w:fill="FFFFFF"/>
            <w:vAlign w:val="center"/>
            <w:hideMark/>
          </w:tcPr>
          <w:p w14:paraId="45F6598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18 921</w:t>
            </w:r>
          </w:p>
        </w:tc>
      </w:tr>
      <w:tr w:rsidR="005C1CC5" w:rsidRPr="005C1CC5" w14:paraId="67E1C8DF" w14:textId="77777777" w:rsidTr="005C1CC5">
        <w:trPr>
          <w:trHeight w:val="288"/>
        </w:trPr>
        <w:tc>
          <w:tcPr>
            <w:tcW w:w="4400" w:type="dxa"/>
            <w:tcBorders>
              <w:top w:val="nil"/>
              <w:left w:val="nil"/>
              <w:bottom w:val="nil"/>
              <w:right w:val="nil"/>
            </w:tcBorders>
            <w:shd w:val="clear" w:color="000000" w:fill="FFFFFF"/>
            <w:vAlign w:val="center"/>
            <w:hideMark/>
          </w:tcPr>
          <w:p w14:paraId="774822F3" w14:textId="77777777" w:rsidR="005C1CC5" w:rsidRPr="005C1CC5" w:rsidRDefault="005C1CC5" w:rsidP="005C1CC5">
            <w:pPr>
              <w:spacing w:after="0" w:line="240" w:lineRule="auto"/>
              <w:jc w:val="both"/>
              <w:rPr>
                <w:rFonts w:eastAsia="Times New Roman" w:cs="Calibri"/>
                <w:color w:val="000000"/>
                <w:sz w:val="20"/>
                <w:szCs w:val="20"/>
                <w:lang w:eastAsia="pl-PL"/>
              </w:rPr>
            </w:pPr>
            <w:r w:rsidRPr="005C1CC5">
              <w:rPr>
                <w:rFonts w:eastAsia="Times New Roman" w:cs="Calibri"/>
                <w:color w:val="000000"/>
                <w:sz w:val="20"/>
                <w:szCs w:val="20"/>
                <w:lang w:eastAsia="pl-PL"/>
              </w:rPr>
              <w:t xml:space="preserve"> - korekty zasad rachunkowości i błędów</w:t>
            </w:r>
          </w:p>
        </w:tc>
        <w:tc>
          <w:tcPr>
            <w:tcW w:w="1580" w:type="dxa"/>
            <w:tcBorders>
              <w:top w:val="nil"/>
              <w:left w:val="nil"/>
              <w:bottom w:val="nil"/>
              <w:right w:val="nil"/>
            </w:tcBorders>
            <w:shd w:val="clear" w:color="000000" w:fill="FFFFFF"/>
            <w:vAlign w:val="center"/>
            <w:hideMark/>
          </w:tcPr>
          <w:p w14:paraId="2571B3D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60D512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7EEAC98"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A6006E1"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0F4C068"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8860105"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5C1CC5" w:rsidRPr="005C1CC5" w14:paraId="4C3D775E" w14:textId="77777777" w:rsidTr="005C1CC5">
        <w:trPr>
          <w:trHeight w:val="288"/>
        </w:trPr>
        <w:tc>
          <w:tcPr>
            <w:tcW w:w="4400" w:type="dxa"/>
            <w:tcBorders>
              <w:top w:val="nil"/>
              <w:left w:val="nil"/>
              <w:bottom w:val="nil"/>
              <w:right w:val="nil"/>
            </w:tcBorders>
            <w:shd w:val="clear" w:color="000000" w:fill="FFFFFF"/>
            <w:vAlign w:val="center"/>
            <w:hideMark/>
          </w:tcPr>
          <w:p w14:paraId="5BE40BB8"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1 stycznia 2017 po korektach</w:t>
            </w:r>
          </w:p>
        </w:tc>
        <w:tc>
          <w:tcPr>
            <w:tcW w:w="1580" w:type="dxa"/>
            <w:tcBorders>
              <w:top w:val="nil"/>
              <w:left w:val="nil"/>
              <w:bottom w:val="nil"/>
              <w:right w:val="nil"/>
            </w:tcBorders>
            <w:shd w:val="clear" w:color="000000" w:fill="FFFFFF"/>
            <w:vAlign w:val="center"/>
            <w:hideMark/>
          </w:tcPr>
          <w:p w14:paraId="56A2839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4 000</w:t>
            </w:r>
          </w:p>
        </w:tc>
        <w:tc>
          <w:tcPr>
            <w:tcW w:w="1580" w:type="dxa"/>
            <w:tcBorders>
              <w:top w:val="nil"/>
              <w:left w:val="nil"/>
              <w:bottom w:val="nil"/>
              <w:right w:val="nil"/>
            </w:tcBorders>
            <w:shd w:val="clear" w:color="000000" w:fill="FFFFFF"/>
            <w:vAlign w:val="center"/>
            <w:hideMark/>
          </w:tcPr>
          <w:p w14:paraId="339EE0F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798</w:t>
            </w:r>
          </w:p>
        </w:tc>
        <w:tc>
          <w:tcPr>
            <w:tcW w:w="1580" w:type="dxa"/>
            <w:tcBorders>
              <w:top w:val="nil"/>
              <w:left w:val="nil"/>
              <w:bottom w:val="nil"/>
              <w:right w:val="nil"/>
            </w:tcBorders>
            <w:shd w:val="clear" w:color="000000" w:fill="FFFFFF"/>
            <w:vAlign w:val="center"/>
            <w:hideMark/>
          </w:tcPr>
          <w:p w14:paraId="712A3F6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8 060</w:t>
            </w:r>
          </w:p>
        </w:tc>
        <w:tc>
          <w:tcPr>
            <w:tcW w:w="1580" w:type="dxa"/>
            <w:tcBorders>
              <w:top w:val="nil"/>
              <w:left w:val="nil"/>
              <w:bottom w:val="nil"/>
              <w:right w:val="nil"/>
            </w:tcBorders>
            <w:shd w:val="clear" w:color="000000" w:fill="FFFFFF"/>
            <w:vAlign w:val="center"/>
            <w:hideMark/>
          </w:tcPr>
          <w:p w14:paraId="7CCEFEB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C0E005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6 063</w:t>
            </w:r>
          </w:p>
        </w:tc>
        <w:tc>
          <w:tcPr>
            <w:tcW w:w="1580" w:type="dxa"/>
            <w:tcBorders>
              <w:top w:val="nil"/>
              <w:left w:val="nil"/>
              <w:bottom w:val="nil"/>
              <w:right w:val="nil"/>
            </w:tcBorders>
            <w:shd w:val="clear" w:color="000000" w:fill="FFFFFF"/>
            <w:vAlign w:val="center"/>
            <w:hideMark/>
          </w:tcPr>
          <w:p w14:paraId="3030691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18 921</w:t>
            </w:r>
          </w:p>
        </w:tc>
      </w:tr>
      <w:tr w:rsidR="005C1CC5" w:rsidRPr="005C1CC5" w14:paraId="4C4BDAD7" w14:textId="77777777" w:rsidTr="005C1CC5">
        <w:trPr>
          <w:trHeight w:val="288"/>
        </w:trPr>
        <w:tc>
          <w:tcPr>
            <w:tcW w:w="4400" w:type="dxa"/>
            <w:tcBorders>
              <w:top w:val="nil"/>
              <w:left w:val="nil"/>
              <w:bottom w:val="nil"/>
              <w:right w:val="nil"/>
            </w:tcBorders>
            <w:shd w:val="clear" w:color="000000" w:fill="FFFFFF"/>
            <w:vAlign w:val="center"/>
            <w:hideMark/>
          </w:tcPr>
          <w:p w14:paraId="6D193853"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Zwiększenia z tytułu:</w:t>
            </w:r>
          </w:p>
        </w:tc>
        <w:tc>
          <w:tcPr>
            <w:tcW w:w="1580" w:type="dxa"/>
            <w:tcBorders>
              <w:top w:val="nil"/>
              <w:left w:val="nil"/>
              <w:bottom w:val="nil"/>
              <w:right w:val="nil"/>
            </w:tcBorders>
            <w:shd w:val="clear" w:color="000000" w:fill="FFFFFF"/>
            <w:vAlign w:val="center"/>
            <w:hideMark/>
          </w:tcPr>
          <w:p w14:paraId="7B92A68F" w14:textId="77777777" w:rsidR="005C1CC5" w:rsidRPr="005C1CC5" w:rsidRDefault="005C1CC5" w:rsidP="005C1CC5">
            <w:pPr>
              <w:spacing w:after="0" w:line="240" w:lineRule="auto"/>
              <w:jc w:val="right"/>
              <w:rPr>
                <w:rFonts w:eastAsia="Times New Roman" w:cs="Calibri"/>
                <w:b/>
                <w:bCs/>
                <w:i/>
                <w:iCs/>
                <w:color w:val="000000"/>
                <w:sz w:val="20"/>
                <w:szCs w:val="20"/>
                <w:lang w:eastAsia="pl-PL"/>
              </w:rPr>
            </w:pPr>
            <w:r w:rsidRPr="005C1CC5">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40CB70E" w14:textId="77777777" w:rsidR="005C1CC5" w:rsidRPr="005C1CC5" w:rsidRDefault="005C1CC5" w:rsidP="005C1CC5">
            <w:pPr>
              <w:spacing w:after="0" w:line="240" w:lineRule="auto"/>
              <w:jc w:val="right"/>
              <w:rPr>
                <w:rFonts w:eastAsia="Times New Roman" w:cs="Calibri"/>
                <w:b/>
                <w:bCs/>
                <w:i/>
                <w:iCs/>
                <w:color w:val="000000"/>
                <w:sz w:val="20"/>
                <w:szCs w:val="20"/>
                <w:lang w:eastAsia="pl-PL"/>
              </w:rPr>
            </w:pPr>
            <w:r w:rsidRPr="005C1CC5">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6D77EB6" w14:textId="77777777" w:rsidR="005C1CC5" w:rsidRPr="005C1CC5" w:rsidRDefault="005C1CC5" w:rsidP="005C1CC5">
            <w:pPr>
              <w:spacing w:after="0" w:line="240" w:lineRule="auto"/>
              <w:jc w:val="right"/>
              <w:rPr>
                <w:rFonts w:eastAsia="Times New Roman" w:cs="Calibri"/>
                <w:b/>
                <w:bCs/>
                <w:i/>
                <w:iCs/>
                <w:color w:val="000000"/>
                <w:sz w:val="20"/>
                <w:szCs w:val="20"/>
                <w:lang w:eastAsia="pl-PL"/>
              </w:rPr>
            </w:pPr>
            <w:r w:rsidRPr="005C1CC5">
              <w:rPr>
                <w:rFonts w:eastAsia="Times New Roman" w:cs="Calibri"/>
                <w:b/>
                <w:bCs/>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424D1CE" w14:textId="77777777" w:rsidR="005C1CC5" w:rsidRPr="005C1CC5" w:rsidRDefault="005C1CC5" w:rsidP="005C1CC5">
            <w:pPr>
              <w:spacing w:after="0" w:line="240" w:lineRule="auto"/>
              <w:jc w:val="right"/>
              <w:rPr>
                <w:rFonts w:eastAsia="Times New Roman" w:cs="Calibri"/>
                <w:b/>
                <w:bCs/>
                <w:i/>
                <w:iCs/>
                <w:color w:val="000000"/>
                <w:sz w:val="20"/>
                <w:szCs w:val="20"/>
                <w:lang w:eastAsia="pl-PL"/>
              </w:rPr>
            </w:pPr>
            <w:r w:rsidRPr="005C1CC5">
              <w:rPr>
                <w:rFonts w:eastAsia="Times New Roman" w:cs="Calibri"/>
                <w:b/>
                <w:bCs/>
                <w:i/>
                <w:iCs/>
                <w:color w:val="000000"/>
                <w:sz w:val="20"/>
                <w:szCs w:val="20"/>
                <w:lang w:eastAsia="pl-PL"/>
              </w:rPr>
              <w:t xml:space="preserve"> 6 063</w:t>
            </w:r>
          </w:p>
        </w:tc>
        <w:tc>
          <w:tcPr>
            <w:tcW w:w="1580" w:type="dxa"/>
            <w:tcBorders>
              <w:top w:val="nil"/>
              <w:left w:val="nil"/>
              <w:bottom w:val="nil"/>
              <w:right w:val="nil"/>
            </w:tcBorders>
            <w:shd w:val="clear" w:color="000000" w:fill="FFFFFF"/>
            <w:vAlign w:val="center"/>
            <w:hideMark/>
          </w:tcPr>
          <w:p w14:paraId="13917C78" w14:textId="77777777" w:rsidR="005C1CC5" w:rsidRPr="005C1CC5" w:rsidRDefault="005C1CC5" w:rsidP="005C1CC5">
            <w:pPr>
              <w:spacing w:after="0" w:line="240" w:lineRule="auto"/>
              <w:jc w:val="right"/>
              <w:rPr>
                <w:rFonts w:eastAsia="Times New Roman" w:cs="Calibri"/>
                <w:b/>
                <w:bCs/>
                <w:i/>
                <w:iCs/>
                <w:color w:val="000000"/>
                <w:sz w:val="20"/>
                <w:szCs w:val="20"/>
                <w:lang w:eastAsia="pl-PL"/>
              </w:rPr>
            </w:pPr>
            <w:r w:rsidRPr="005C1CC5">
              <w:rPr>
                <w:rFonts w:eastAsia="Times New Roman" w:cs="Calibri"/>
                <w:b/>
                <w:bCs/>
                <w:i/>
                <w:iCs/>
                <w:color w:val="000000"/>
                <w:sz w:val="20"/>
                <w:szCs w:val="20"/>
                <w:lang w:eastAsia="pl-PL"/>
              </w:rPr>
              <w:t xml:space="preserve"> 2 334</w:t>
            </w:r>
          </w:p>
        </w:tc>
        <w:tc>
          <w:tcPr>
            <w:tcW w:w="1580" w:type="dxa"/>
            <w:tcBorders>
              <w:top w:val="nil"/>
              <w:left w:val="nil"/>
              <w:bottom w:val="nil"/>
              <w:right w:val="nil"/>
            </w:tcBorders>
            <w:shd w:val="clear" w:color="000000" w:fill="FFFFFF"/>
            <w:vAlign w:val="center"/>
            <w:hideMark/>
          </w:tcPr>
          <w:p w14:paraId="4F60B6A6"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8 397</w:t>
            </w:r>
          </w:p>
        </w:tc>
      </w:tr>
      <w:tr w:rsidR="005C1CC5" w:rsidRPr="005C1CC5" w14:paraId="669CF682" w14:textId="77777777" w:rsidTr="005C1CC5">
        <w:trPr>
          <w:trHeight w:val="288"/>
        </w:trPr>
        <w:tc>
          <w:tcPr>
            <w:tcW w:w="4400" w:type="dxa"/>
            <w:tcBorders>
              <w:top w:val="nil"/>
              <w:left w:val="nil"/>
              <w:bottom w:val="nil"/>
              <w:right w:val="nil"/>
            </w:tcBorders>
            <w:shd w:val="clear" w:color="000000" w:fill="FFFFFF"/>
            <w:vAlign w:val="center"/>
            <w:hideMark/>
          </w:tcPr>
          <w:p w14:paraId="15175076" w14:textId="77777777" w:rsidR="005C1CC5" w:rsidRPr="005C1CC5" w:rsidRDefault="005C1CC5" w:rsidP="005C1CC5">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Wyniku netto z roku 2016</w:t>
            </w:r>
          </w:p>
        </w:tc>
        <w:tc>
          <w:tcPr>
            <w:tcW w:w="1580" w:type="dxa"/>
            <w:tcBorders>
              <w:top w:val="nil"/>
              <w:left w:val="nil"/>
              <w:bottom w:val="nil"/>
              <w:right w:val="nil"/>
            </w:tcBorders>
            <w:shd w:val="clear" w:color="000000" w:fill="FFFFFF"/>
            <w:vAlign w:val="center"/>
            <w:hideMark/>
          </w:tcPr>
          <w:p w14:paraId="3A7676FD"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DBFA39F"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BF4F130"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ED5A3F7"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6 063</w:t>
            </w:r>
          </w:p>
        </w:tc>
        <w:tc>
          <w:tcPr>
            <w:tcW w:w="1580" w:type="dxa"/>
            <w:tcBorders>
              <w:top w:val="nil"/>
              <w:left w:val="nil"/>
              <w:bottom w:val="nil"/>
              <w:right w:val="nil"/>
            </w:tcBorders>
            <w:shd w:val="clear" w:color="000000" w:fill="FFFFFF"/>
            <w:vAlign w:val="center"/>
            <w:hideMark/>
          </w:tcPr>
          <w:p w14:paraId="5500195D"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FD9EE6E"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6 063</w:t>
            </w:r>
          </w:p>
        </w:tc>
      </w:tr>
      <w:tr w:rsidR="005C1CC5" w:rsidRPr="005C1CC5" w14:paraId="79C83E08" w14:textId="77777777" w:rsidTr="005C1CC5">
        <w:trPr>
          <w:trHeight w:val="288"/>
        </w:trPr>
        <w:tc>
          <w:tcPr>
            <w:tcW w:w="4400" w:type="dxa"/>
            <w:tcBorders>
              <w:top w:val="nil"/>
              <w:left w:val="nil"/>
              <w:bottom w:val="nil"/>
              <w:right w:val="nil"/>
            </w:tcBorders>
            <w:shd w:val="clear" w:color="000000" w:fill="FFFFFF"/>
            <w:vAlign w:val="center"/>
            <w:hideMark/>
          </w:tcPr>
          <w:p w14:paraId="2EA9BF81" w14:textId="77777777" w:rsidR="005C1CC5" w:rsidRPr="005C1CC5" w:rsidRDefault="005C1CC5" w:rsidP="005C1CC5">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Wyniku netto z lat ubiegłych</w:t>
            </w:r>
          </w:p>
        </w:tc>
        <w:tc>
          <w:tcPr>
            <w:tcW w:w="1580" w:type="dxa"/>
            <w:tcBorders>
              <w:top w:val="nil"/>
              <w:left w:val="nil"/>
              <w:bottom w:val="nil"/>
              <w:right w:val="nil"/>
            </w:tcBorders>
            <w:shd w:val="clear" w:color="000000" w:fill="FFFFFF"/>
            <w:vAlign w:val="center"/>
            <w:hideMark/>
          </w:tcPr>
          <w:p w14:paraId="41248F61"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29D5C13"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9E20497"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4ED6FDD4"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8D49A37"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F2CEE8B"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5C1CC5" w:rsidRPr="005C1CC5" w14:paraId="25242D2B" w14:textId="77777777" w:rsidTr="005C1CC5">
        <w:trPr>
          <w:trHeight w:val="288"/>
        </w:trPr>
        <w:tc>
          <w:tcPr>
            <w:tcW w:w="4400" w:type="dxa"/>
            <w:tcBorders>
              <w:top w:val="nil"/>
              <w:left w:val="nil"/>
              <w:bottom w:val="nil"/>
              <w:right w:val="nil"/>
            </w:tcBorders>
            <w:shd w:val="clear" w:color="000000" w:fill="FFFFFF"/>
            <w:vAlign w:val="center"/>
            <w:hideMark/>
          </w:tcPr>
          <w:p w14:paraId="1200BCB5" w14:textId="77777777" w:rsidR="005C1CC5" w:rsidRPr="005C1CC5" w:rsidRDefault="005C1CC5" w:rsidP="005C1CC5">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Zysk netto za okres 3 miesięcy 2017</w:t>
            </w:r>
          </w:p>
        </w:tc>
        <w:tc>
          <w:tcPr>
            <w:tcW w:w="1580" w:type="dxa"/>
            <w:tcBorders>
              <w:top w:val="nil"/>
              <w:left w:val="nil"/>
              <w:bottom w:val="nil"/>
              <w:right w:val="nil"/>
            </w:tcBorders>
            <w:shd w:val="clear" w:color="000000" w:fill="FFFFFF"/>
            <w:vAlign w:val="center"/>
            <w:hideMark/>
          </w:tcPr>
          <w:p w14:paraId="415432B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62A4A7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F782CC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05A6479"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6CD46CF"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2 334</w:t>
            </w:r>
          </w:p>
        </w:tc>
        <w:tc>
          <w:tcPr>
            <w:tcW w:w="1580" w:type="dxa"/>
            <w:tcBorders>
              <w:top w:val="nil"/>
              <w:left w:val="nil"/>
              <w:bottom w:val="nil"/>
              <w:right w:val="nil"/>
            </w:tcBorders>
            <w:shd w:val="clear" w:color="000000" w:fill="FFFFFF"/>
            <w:vAlign w:val="center"/>
            <w:hideMark/>
          </w:tcPr>
          <w:p w14:paraId="5C22264D"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2 334</w:t>
            </w:r>
          </w:p>
        </w:tc>
      </w:tr>
      <w:tr w:rsidR="005C1CC5" w:rsidRPr="005C1CC5" w14:paraId="370C33AE" w14:textId="77777777" w:rsidTr="005C1CC5">
        <w:trPr>
          <w:trHeight w:val="288"/>
        </w:trPr>
        <w:tc>
          <w:tcPr>
            <w:tcW w:w="4400" w:type="dxa"/>
            <w:tcBorders>
              <w:top w:val="nil"/>
              <w:left w:val="nil"/>
              <w:bottom w:val="nil"/>
              <w:right w:val="nil"/>
            </w:tcBorders>
            <w:shd w:val="clear" w:color="000000" w:fill="FFFFFF"/>
            <w:vAlign w:val="center"/>
            <w:hideMark/>
          </w:tcPr>
          <w:p w14:paraId="77E59240"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Zmniejszenia z tytułu:</w:t>
            </w:r>
          </w:p>
        </w:tc>
        <w:tc>
          <w:tcPr>
            <w:tcW w:w="1580" w:type="dxa"/>
            <w:tcBorders>
              <w:top w:val="nil"/>
              <w:left w:val="nil"/>
              <w:bottom w:val="nil"/>
              <w:right w:val="nil"/>
            </w:tcBorders>
            <w:shd w:val="clear" w:color="000000" w:fill="FFFFFF"/>
            <w:vAlign w:val="center"/>
            <w:hideMark/>
          </w:tcPr>
          <w:p w14:paraId="3D2893F7"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8C1482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9FA608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555084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A2AAC30"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FF0000"/>
                <w:sz w:val="20"/>
                <w:szCs w:val="20"/>
                <w:lang w:eastAsia="pl-PL"/>
              </w:rPr>
              <w:t xml:space="preserve">  (6 063)</w:t>
            </w:r>
          </w:p>
        </w:tc>
        <w:tc>
          <w:tcPr>
            <w:tcW w:w="1580" w:type="dxa"/>
            <w:tcBorders>
              <w:top w:val="nil"/>
              <w:left w:val="nil"/>
              <w:bottom w:val="nil"/>
              <w:right w:val="nil"/>
            </w:tcBorders>
            <w:shd w:val="clear" w:color="000000" w:fill="FFFFFF"/>
            <w:vAlign w:val="center"/>
            <w:hideMark/>
          </w:tcPr>
          <w:p w14:paraId="221C699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FF0000"/>
                <w:sz w:val="20"/>
                <w:szCs w:val="20"/>
                <w:lang w:eastAsia="pl-PL"/>
              </w:rPr>
              <w:t xml:space="preserve">  (6 063)</w:t>
            </w:r>
          </w:p>
        </w:tc>
      </w:tr>
      <w:tr w:rsidR="005C1CC5" w:rsidRPr="005C1CC5" w14:paraId="62AB3E14" w14:textId="77777777" w:rsidTr="005C1CC5">
        <w:trPr>
          <w:trHeight w:val="288"/>
        </w:trPr>
        <w:tc>
          <w:tcPr>
            <w:tcW w:w="4400" w:type="dxa"/>
            <w:tcBorders>
              <w:top w:val="nil"/>
              <w:left w:val="nil"/>
              <w:bottom w:val="nil"/>
              <w:right w:val="nil"/>
            </w:tcBorders>
            <w:shd w:val="clear" w:color="000000" w:fill="FFFFFF"/>
            <w:vAlign w:val="center"/>
            <w:hideMark/>
          </w:tcPr>
          <w:p w14:paraId="6A2761EA" w14:textId="77777777" w:rsidR="005C1CC5" w:rsidRPr="005C1CC5" w:rsidRDefault="005C1CC5" w:rsidP="005C1CC5">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Rozliczenia wyniku netto z roku 2016</w:t>
            </w:r>
          </w:p>
        </w:tc>
        <w:tc>
          <w:tcPr>
            <w:tcW w:w="1580" w:type="dxa"/>
            <w:tcBorders>
              <w:top w:val="nil"/>
              <w:left w:val="nil"/>
              <w:bottom w:val="nil"/>
              <w:right w:val="nil"/>
            </w:tcBorders>
            <w:shd w:val="clear" w:color="000000" w:fill="FFFFFF"/>
            <w:vAlign w:val="center"/>
            <w:hideMark/>
          </w:tcPr>
          <w:p w14:paraId="03E447B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79F2A8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02FD6C8"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64FB10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5A46B1AE"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(6 063)</w:t>
            </w:r>
          </w:p>
        </w:tc>
        <w:tc>
          <w:tcPr>
            <w:tcW w:w="1580" w:type="dxa"/>
            <w:tcBorders>
              <w:top w:val="nil"/>
              <w:left w:val="nil"/>
              <w:bottom w:val="nil"/>
              <w:right w:val="nil"/>
            </w:tcBorders>
            <w:shd w:val="clear" w:color="000000" w:fill="FFFFFF"/>
            <w:vAlign w:val="center"/>
            <w:hideMark/>
          </w:tcPr>
          <w:p w14:paraId="651B4822"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(6 063)</w:t>
            </w:r>
          </w:p>
        </w:tc>
      </w:tr>
      <w:tr w:rsidR="005C1CC5" w:rsidRPr="005C1CC5" w14:paraId="0387B5FA" w14:textId="77777777" w:rsidTr="005C1CC5">
        <w:trPr>
          <w:trHeight w:val="288"/>
        </w:trPr>
        <w:tc>
          <w:tcPr>
            <w:tcW w:w="4400" w:type="dxa"/>
            <w:tcBorders>
              <w:top w:val="nil"/>
              <w:left w:val="nil"/>
              <w:bottom w:val="nil"/>
              <w:right w:val="nil"/>
            </w:tcBorders>
            <w:shd w:val="clear" w:color="000000" w:fill="FFFFFF"/>
            <w:vAlign w:val="center"/>
            <w:hideMark/>
          </w:tcPr>
          <w:p w14:paraId="5E797D86" w14:textId="77777777" w:rsidR="005C1CC5" w:rsidRPr="005C1CC5" w:rsidRDefault="005C1CC5" w:rsidP="005C1CC5">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Rozliczenia wyniku z lat ubiegłych</w:t>
            </w:r>
          </w:p>
        </w:tc>
        <w:tc>
          <w:tcPr>
            <w:tcW w:w="1580" w:type="dxa"/>
            <w:tcBorders>
              <w:top w:val="nil"/>
              <w:left w:val="nil"/>
              <w:bottom w:val="nil"/>
              <w:right w:val="nil"/>
            </w:tcBorders>
            <w:shd w:val="clear" w:color="000000" w:fill="FFFFFF"/>
            <w:vAlign w:val="center"/>
            <w:hideMark/>
          </w:tcPr>
          <w:p w14:paraId="75D16BF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7E2817A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6321618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2A74080"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5623AC7"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475BAB0"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5C1CC5" w:rsidRPr="005C1CC5" w14:paraId="009874C8" w14:textId="77777777" w:rsidTr="005C1CC5">
        <w:trPr>
          <w:trHeight w:val="288"/>
        </w:trPr>
        <w:tc>
          <w:tcPr>
            <w:tcW w:w="4400" w:type="dxa"/>
            <w:tcBorders>
              <w:top w:val="nil"/>
              <w:left w:val="nil"/>
              <w:bottom w:val="nil"/>
              <w:right w:val="nil"/>
            </w:tcBorders>
            <w:shd w:val="clear" w:color="000000" w:fill="FFFFFF"/>
            <w:vAlign w:val="center"/>
            <w:hideMark/>
          </w:tcPr>
          <w:p w14:paraId="085CE89A" w14:textId="77777777" w:rsidR="005C1CC5" w:rsidRPr="005C1CC5" w:rsidRDefault="005C1CC5" w:rsidP="005C1CC5">
            <w:pPr>
              <w:spacing w:after="0" w:line="240" w:lineRule="auto"/>
              <w:jc w:val="both"/>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6F5418EF"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084D837C"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20B9ECDD"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17C09256"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51BA9B9F"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EF10D4E" w14:textId="77777777" w:rsidR="005C1CC5" w:rsidRPr="005C1CC5" w:rsidRDefault="005C1CC5" w:rsidP="005C1CC5">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w:t>
            </w:r>
          </w:p>
        </w:tc>
      </w:tr>
      <w:tr w:rsidR="005C1CC5" w:rsidRPr="005C1CC5" w14:paraId="6CEE2666" w14:textId="77777777" w:rsidTr="005C1CC5">
        <w:trPr>
          <w:trHeight w:val="288"/>
        </w:trPr>
        <w:tc>
          <w:tcPr>
            <w:tcW w:w="4400" w:type="dxa"/>
            <w:tcBorders>
              <w:top w:val="single" w:sz="4" w:space="0" w:color="auto"/>
              <w:left w:val="nil"/>
              <w:bottom w:val="single" w:sz="4" w:space="0" w:color="auto"/>
              <w:right w:val="nil"/>
            </w:tcBorders>
            <w:shd w:val="clear" w:color="auto" w:fill="auto"/>
            <w:vAlign w:val="center"/>
            <w:hideMark/>
          </w:tcPr>
          <w:p w14:paraId="73C4D17A"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31 marca 2017</w:t>
            </w:r>
          </w:p>
        </w:tc>
        <w:tc>
          <w:tcPr>
            <w:tcW w:w="1580" w:type="dxa"/>
            <w:tcBorders>
              <w:top w:val="single" w:sz="4" w:space="0" w:color="auto"/>
              <w:left w:val="nil"/>
              <w:bottom w:val="single" w:sz="4" w:space="0" w:color="auto"/>
              <w:right w:val="nil"/>
            </w:tcBorders>
            <w:shd w:val="clear" w:color="000000" w:fill="FFFFFF"/>
            <w:vAlign w:val="center"/>
            <w:hideMark/>
          </w:tcPr>
          <w:p w14:paraId="60A537B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3D568F24"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798</w:t>
            </w:r>
          </w:p>
        </w:tc>
        <w:tc>
          <w:tcPr>
            <w:tcW w:w="1580" w:type="dxa"/>
            <w:tcBorders>
              <w:top w:val="single" w:sz="4" w:space="0" w:color="auto"/>
              <w:left w:val="nil"/>
              <w:bottom w:val="single" w:sz="4" w:space="0" w:color="auto"/>
              <w:right w:val="nil"/>
            </w:tcBorders>
            <w:shd w:val="clear" w:color="000000" w:fill="FFFFFF"/>
            <w:vAlign w:val="center"/>
            <w:hideMark/>
          </w:tcPr>
          <w:p w14:paraId="3CBE2C00"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8 060</w:t>
            </w:r>
          </w:p>
        </w:tc>
        <w:tc>
          <w:tcPr>
            <w:tcW w:w="1580" w:type="dxa"/>
            <w:tcBorders>
              <w:top w:val="single" w:sz="4" w:space="0" w:color="auto"/>
              <w:left w:val="nil"/>
              <w:bottom w:val="single" w:sz="4" w:space="0" w:color="auto"/>
              <w:right w:val="nil"/>
            </w:tcBorders>
            <w:shd w:val="clear" w:color="000000" w:fill="FFFFFF"/>
            <w:vAlign w:val="center"/>
            <w:hideMark/>
          </w:tcPr>
          <w:p w14:paraId="66AAC042"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6 063</w:t>
            </w:r>
          </w:p>
        </w:tc>
        <w:tc>
          <w:tcPr>
            <w:tcW w:w="1580" w:type="dxa"/>
            <w:tcBorders>
              <w:top w:val="single" w:sz="4" w:space="0" w:color="auto"/>
              <w:left w:val="nil"/>
              <w:bottom w:val="single" w:sz="4" w:space="0" w:color="auto"/>
              <w:right w:val="nil"/>
            </w:tcBorders>
            <w:shd w:val="clear" w:color="000000" w:fill="FFFFFF"/>
            <w:vAlign w:val="center"/>
            <w:hideMark/>
          </w:tcPr>
          <w:p w14:paraId="3F9E9006"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2 334</w:t>
            </w:r>
          </w:p>
        </w:tc>
        <w:tc>
          <w:tcPr>
            <w:tcW w:w="1580" w:type="dxa"/>
            <w:tcBorders>
              <w:top w:val="single" w:sz="4" w:space="0" w:color="auto"/>
              <w:left w:val="nil"/>
              <w:bottom w:val="single" w:sz="4" w:space="0" w:color="auto"/>
              <w:right w:val="nil"/>
            </w:tcBorders>
            <w:shd w:val="clear" w:color="000000" w:fill="FFFFFF"/>
            <w:vAlign w:val="center"/>
            <w:hideMark/>
          </w:tcPr>
          <w:p w14:paraId="41080D2C"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21 255</w:t>
            </w:r>
          </w:p>
        </w:tc>
      </w:tr>
      <w:tr w:rsidR="005C1CC5" w:rsidRPr="005C1CC5" w14:paraId="3548D569" w14:textId="77777777" w:rsidTr="005C1CC5">
        <w:trPr>
          <w:trHeight w:val="288"/>
        </w:trPr>
        <w:tc>
          <w:tcPr>
            <w:tcW w:w="4400" w:type="dxa"/>
            <w:tcBorders>
              <w:top w:val="nil"/>
              <w:left w:val="nil"/>
              <w:bottom w:val="nil"/>
              <w:right w:val="nil"/>
            </w:tcBorders>
            <w:shd w:val="clear" w:color="000000" w:fill="FFFFFF"/>
            <w:vAlign w:val="center"/>
            <w:hideMark/>
          </w:tcPr>
          <w:p w14:paraId="074419F5"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5AA48C11"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759E4DA0"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5514F114"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1F717325"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5E5B14FA"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c>
          <w:tcPr>
            <w:tcW w:w="1580" w:type="dxa"/>
            <w:tcBorders>
              <w:top w:val="nil"/>
              <w:left w:val="nil"/>
              <w:bottom w:val="nil"/>
              <w:right w:val="nil"/>
            </w:tcBorders>
            <w:shd w:val="clear" w:color="000000" w:fill="FFFFFF"/>
            <w:vAlign w:val="center"/>
            <w:hideMark/>
          </w:tcPr>
          <w:p w14:paraId="6740A00C"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w:t>
            </w:r>
          </w:p>
        </w:tc>
      </w:tr>
      <w:tr w:rsidR="005C1CC5" w:rsidRPr="005C1CC5" w14:paraId="3E6FAB75" w14:textId="77777777" w:rsidTr="005C1CC5">
        <w:trPr>
          <w:trHeight w:val="288"/>
        </w:trPr>
        <w:tc>
          <w:tcPr>
            <w:tcW w:w="4400" w:type="dxa"/>
            <w:tcBorders>
              <w:top w:val="single" w:sz="4" w:space="0" w:color="auto"/>
              <w:left w:val="nil"/>
              <w:bottom w:val="single" w:sz="4" w:space="0" w:color="auto"/>
              <w:right w:val="nil"/>
            </w:tcBorders>
            <w:shd w:val="clear" w:color="000000" w:fill="FFFFFF"/>
            <w:vAlign w:val="center"/>
            <w:hideMark/>
          </w:tcPr>
          <w:p w14:paraId="462FE9F2"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1 stycznia 2016</w:t>
            </w:r>
          </w:p>
        </w:tc>
        <w:tc>
          <w:tcPr>
            <w:tcW w:w="1580" w:type="dxa"/>
            <w:tcBorders>
              <w:top w:val="single" w:sz="4" w:space="0" w:color="auto"/>
              <w:left w:val="nil"/>
              <w:bottom w:val="single" w:sz="4" w:space="0" w:color="auto"/>
              <w:right w:val="nil"/>
            </w:tcBorders>
            <w:shd w:val="clear" w:color="000000" w:fill="FFFFFF"/>
            <w:vAlign w:val="center"/>
            <w:hideMark/>
          </w:tcPr>
          <w:p w14:paraId="372EC9B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18FD8BC3"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389</w:t>
            </w:r>
          </w:p>
        </w:tc>
        <w:tc>
          <w:tcPr>
            <w:tcW w:w="1580" w:type="dxa"/>
            <w:tcBorders>
              <w:top w:val="single" w:sz="4" w:space="0" w:color="auto"/>
              <w:left w:val="nil"/>
              <w:bottom w:val="single" w:sz="4" w:space="0" w:color="auto"/>
              <w:right w:val="nil"/>
            </w:tcBorders>
            <w:shd w:val="clear" w:color="000000" w:fill="FFFFFF"/>
            <w:vAlign w:val="center"/>
            <w:hideMark/>
          </w:tcPr>
          <w:p w14:paraId="51E76B3D"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3 355</w:t>
            </w:r>
          </w:p>
        </w:tc>
        <w:tc>
          <w:tcPr>
            <w:tcW w:w="1580" w:type="dxa"/>
            <w:tcBorders>
              <w:top w:val="single" w:sz="4" w:space="0" w:color="auto"/>
              <w:left w:val="nil"/>
              <w:bottom w:val="single" w:sz="4" w:space="0" w:color="auto"/>
              <w:right w:val="nil"/>
            </w:tcBorders>
            <w:shd w:val="clear" w:color="000000" w:fill="FFFFFF"/>
            <w:vAlign w:val="center"/>
            <w:hideMark/>
          </w:tcPr>
          <w:p w14:paraId="3609F43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65</w:t>
            </w:r>
          </w:p>
        </w:tc>
        <w:tc>
          <w:tcPr>
            <w:tcW w:w="1580" w:type="dxa"/>
            <w:tcBorders>
              <w:top w:val="single" w:sz="4" w:space="0" w:color="auto"/>
              <w:left w:val="nil"/>
              <w:bottom w:val="single" w:sz="4" w:space="0" w:color="auto"/>
              <w:right w:val="nil"/>
            </w:tcBorders>
            <w:shd w:val="clear" w:color="000000" w:fill="FFFFFF"/>
            <w:vAlign w:val="center"/>
            <w:hideMark/>
          </w:tcPr>
          <w:p w14:paraId="36EB329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5 049</w:t>
            </w:r>
          </w:p>
        </w:tc>
        <w:tc>
          <w:tcPr>
            <w:tcW w:w="1580" w:type="dxa"/>
            <w:tcBorders>
              <w:top w:val="single" w:sz="4" w:space="0" w:color="auto"/>
              <w:left w:val="nil"/>
              <w:bottom w:val="single" w:sz="4" w:space="0" w:color="auto"/>
              <w:right w:val="nil"/>
            </w:tcBorders>
            <w:shd w:val="clear" w:color="000000" w:fill="FFFFFF"/>
            <w:vAlign w:val="center"/>
            <w:hideMark/>
          </w:tcPr>
          <w:p w14:paraId="78004BFA"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12 858</w:t>
            </w:r>
          </w:p>
        </w:tc>
      </w:tr>
      <w:tr w:rsidR="005C1CC5" w:rsidRPr="005C1CC5" w14:paraId="20EC168D" w14:textId="77777777" w:rsidTr="005C1CC5">
        <w:trPr>
          <w:trHeight w:val="288"/>
        </w:trPr>
        <w:tc>
          <w:tcPr>
            <w:tcW w:w="4400" w:type="dxa"/>
            <w:tcBorders>
              <w:top w:val="nil"/>
              <w:left w:val="nil"/>
              <w:bottom w:val="nil"/>
              <w:right w:val="nil"/>
            </w:tcBorders>
            <w:shd w:val="clear" w:color="000000" w:fill="FFFFFF"/>
            <w:vAlign w:val="center"/>
            <w:hideMark/>
          </w:tcPr>
          <w:p w14:paraId="5D11883C" w14:textId="77777777" w:rsidR="005C1CC5" w:rsidRPr="005C1CC5" w:rsidRDefault="005C1CC5" w:rsidP="005C1CC5">
            <w:pPr>
              <w:spacing w:after="0" w:line="240" w:lineRule="auto"/>
              <w:jc w:val="both"/>
              <w:rPr>
                <w:rFonts w:eastAsia="Times New Roman" w:cs="Calibri"/>
                <w:color w:val="000000"/>
                <w:sz w:val="20"/>
                <w:szCs w:val="20"/>
                <w:lang w:eastAsia="pl-PL"/>
              </w:rPr>
            </w:pPr>
            <w:r w:rsidRPr="005C1CC5">
              <w:rPr>
                <w:rFonts w:eastAsia="Times New Roman" w:cs="Calibri"/>
                <w:color w:val="000000"/>
                <w:sz w:val="20"/>
                <w:szCs w:val="20"/>
                <w:lang w:eastAsia="pl-PL"/>
              </w:rPr>
              <w:t xml:space="preserve"> - korekty zasad rachunkowości i błędów</w:t>
            </w:r>
          </w:p>
        </w:tc>
        <w:tc>
          <w:tcPr>
            <w:tcW w:w="1580" w:type="dxa"/>
            <w:tcBorders>
              <w:top w:val="nil"/>
              <w:left w:val="nil"/>
              <w:bottom w:val="nil"/>
              <w:right w:val="nil"/>
            </w:tcBorders>
            <w:shd w:val="clear" w:color="000000" w:fill="FFFFFF"/>
            <w:vAlign w:val="center"/>
            <w:hideMark/>
          </w:tcPr>
          <w:p w14:paraId="04A452BF"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F0720E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3F8654F9"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1F76B57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281D5EDE"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w:t>
            </w:r>
          </w:p>
        </w:tc>
        <w:tc>
          <w:tcPr>
            <w:tcW w:w="1580" w:type="dxa"/>
            <w:tcBorders>
              <w:top w:val="nil"/>
              <w:left w:val="nil"/>
              <w:bottom w:val="nil"/>
              <w:right w:val="nil"/>
            </w:tcBorders>
            <w:shd w:val="clear" w:color="000000" w:fill="FFFFFF"/>
            <w:vAlign w:val="center"/>
            <w:hideMark/>
          </w:tcPr>
          <w:p w14:paraId="09CD380E" w14:textId="77777777" w:rsidR="005C1CC5" w:rsidRPr="005C1CC5" w:rsidRDefault="005C1CC5" w:rsidP="005C1CC5">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w:t>
            </w:r>
          </w:p>
        </w:tc>
      </w:tr>
      <w:tr w:rsidR="00781E9B" w:rsidRPr="005C1CC5" w14:paraId="3B9B66CB" w14:textId="77777777" w:rsidTr="005C1CC5">
        <w:trPr>
          <w:trHeight w:val="288"/>
        </w:trPr>
        <w:tc>
          <w:tcPr>
            <w:tcW w:w="4400" w:type="dxa"/>
            <w:tcBorders>
              <w:top w:val="nil"/>
              <w:left w:val="nil"/>
              <w:bottom w:val="nil"/>
              <w:right w:val="nil"/>
            </w:tcBorders>
            <w:shd w:val="clear" w:color="000000" w:fill="FFFFFF"/>
            <w:vAlign w:val="center"/>
            <w:hideMark/>
          </w:tcPr>
          <w:p w14:paraId="1C29F22C" w14:textId="77777777" w:rsidR="00781E9B" w:rsidRPr="005C1CC5" w:rsidRDefault="00781E9B" w:rsidP="00781E9B">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1 stycznia 2015 po korektach</w:t>
            </w:r>
          </w:p>
        </w:tc>
        <w:tc>
          <w:tcPr>
            <w:tcW w:w="1580" w:type="dxa"/>
            <w:tcBorders>
              <w:top w:val="nil"/>
              <w:left w:val="nil"/>
              <w:bottom w:val="nil"/>
              <w:right w:val="nil"/>
            </w:tcBorders>
            <w:shd w:val="clear" w:color="000000" w:fill="FFFFFF"/>
            <w:vAlign w:val="center"/>
            <w:hideMark/>
          </w:tcPr>
          <w:p w14:paraId="103C3863"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4 000</w:t>
            </w:r>
          </w:p>
        </w:tc>
        <w:tc>
          <w:tcPr>
            <w:tcW w:w="1580" w:type="dxa"/>
            <w:tcBorders>
              <w:top w:val="nil"/>
              <w:left w:val="nil"/>
              <w:bottom w:val="nil"/>
              <w:right w:val="nil"/>
            </w:tcBorders>
            <w:shd w:val="clear" w:color="000000" w:fill="FFFFFF"/>
            <w:vAlign w:val="center"/>
            <w:hideMark/>
          </w:tcPr>
          <w:p w14:paraId="714BDC7E"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389</w:t>
            </w:r>
          </w:p>
        </w:tc>
        <w:tc>
          <w:tcPr>
            <w:tcW w:w="1580" w:type="dxa"/>
            <w:tcBorders>
              <w:top w:val="nil"/>
              <w:left w:val="nil"/>
              <w:bottom w:val="nil"/>
              <w:right w:val="nil"/>
            </w:tcBorders>
            <w:shd w:val="clear" w:color="000000" w:fill="FFFFFF"/>
            <w:vAlign w:val="center"/>
            <w:hideMark/>
          </w:tcPr>
          <w:p w14:paraId="0656C643"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3 355</w:t>
            </w:r>
          </w:p>
        </w:tc>
        <w:tc>
          <w:tcPr>
            <w:tcW w:w="1580" w:type="dxa"/>
            <w:tcBorders>
              <w:top w:val="nil"/>
              <w:left w:val="nil"/>
              <w:bottom w:val="nil"/>
              <w:right w:val="nil"/>
            </w:tcBorders>
            <w:shd w:val="clear" w:color="000000" w:fill="FFFFFF"/>
            <w:vAlign w:val="center"/>
            <w:hideMark/>
          </w:tcPr>
          <w:p w14:paraId="4A00AED0"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65</w:t>
            </w:r>
          </w:p>
        </w:tc>
        <w:tc>
          <w:tcPr>
            <w:tcW w:w="1580" w:type="dxa"/>
            <w:tcBorders>
              <w:top w:val="nil"/>
              <w:left w:val="nil"/>
              <w:bottom w:val="nil"/>
              <w:right w:val="nil"/>
            </w:tcBorders>
            <w:shd w:val="clear" w:color="000000" w:fill="FFFFFF"/>
            <w:vAlign w:val="center"/>
            <w:hideMark/>
          </w:tcPr>
          <w:p w14:paraId="173F3D6D"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Pr>
                <w:rFonts w:cs="Calibri"/>
                <w:b/>
                <w:bCs/>
                <w:color w:val="000000"/>
                <w:sz w:val="20"/>
                <w:szCs w:val="20"/>
              </w:rPr>
              <w:t xml:space="preserve"> 5 049</w:t>
            </w:r>
          </w:p>
        </w:tc>
        <w:tc>
          <w:tcPr>
            <w:tcW w:w="1580" w:type="dxa"/>
            <w:tcBorders>
              <w:top w:val="nil"/>
              <w:left w:val="nil"/>
              <w:bottom w:val="nil"/>
              <w:right w:val="nil"/>
            </w:tcBorders>
            <w:shd w:val="clear" w:color="000000" w:fill="FFFFFF"/>
            <w:vAlign w:val="center"/>
            <w:hideMark/>
          </w:tcPr>
          <w:p w14:paraId="70244C98" w14:textId="77777777" w:rsidR="00781E9B" w:rsidRPr="005C1CC5" w:rsidRDefault="00781E9B" w:rsidP="00781E9B">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12 858</w:t>
            </w:r>
          </w:p>
        </w:tc>
      </w:tr>
      <w:tr w:rsidR="00781E9B" w:rsidRPr="005C1CC5" w14:paraId="7387D03F" w14:textId="77777777" w:rsidTr="005C1CC5">
        <w:trPr>
          <w:trHeight w:val="288"/>
        </w:trPr>
        <w:tc>
          <w:tcPr>
            <w:tcW w:w="4400" w:type="dxa"/>
            <w:tcBorders>
              <w:top w:val="nil"/>
              <w:left w:val="nil"/>
              <w:bottom w:val="nil"/>
              <w:right w:val="nil"/>
            </w:tcBorders>
            <w:shd w:val="clear" w:color="000000" w:fill="FFFFFF"/>
            <w:vAlign w:val="center"/>
            <w:hideMark/>
          </w:tcPr>
          <w:p w14:paraId="53C35216" w14:textId="77777777" w:rsidR="00781E9B" w:rsidRPr="005C1CC5" w:rsidRDefault="00781E9B" w:rsidP="00781E9B">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Zwiększenia z tytułu:</w:t>
            </w:r>
          </w:p>
        </w:tc>
        <w:tc>
          <w:tcPr>
            <w:tcW w:w="1580" w:type="dxa"/>
            <w:tcBorders>
              <w:top w:val="nil"/>
              <w:left w:val="nil"/>
              <w:bottom w:val="nil"/>
              <w:right w:val="nil"/>
            </w:tcBorders>
            <w:shd w:val="clear" w:color="000000" w:fill="FFFFFF"/>
            <w:vAlign w:val="center"/>
            <w:hideMark/>
          </w:tcPr>
          <w:p w14:paraId="0730F5C1"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C50A5D5"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CF6C97A"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629C12C7"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5 049</w:t>
            </w:r>
          </w:p>
        </w:tc>
        <w:tc>
          <w:tcPr>
            <w:tcW w:w="1580" w:type="dxa"/>
            <w:tcBorders>
              <w:top w:val="nil"/>
              <w:left w:val="nil"/>
              <w:bottom w:val="nil"/>
              <w:right w:val="nil"/>
            </w:tcBorders>
            <w:shd w:val="clear" w:color="000000" w:fill="FFFFFF"/>
            <w:vAlign w:val="center"/>
            <w:hideMark/>
          </w:tcPr>
          <w:p w14:paraId="188944BF"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1 542</w:t>
            </w:r>
          </w:p>
        </w:tc>
        <w:tc>
          <w:tcPr>
            <w:tcW w:w="1580" w:type="dxa"/>
            <w:tcBorders>
              <w:top w:val="nil"/>
              <w:left w:val="nil"/>
              <w:bottom w:val="nil"/>
              <w:right w:val="nil"/>
            </w:tcBorders>
            <w:shd w:val="clear" w:color="000000" w:fill="FFFFFF"/>
            <w:vAlign w:val="center"/>
            <w:hideMark/>
          </w:tcPr>
          <w:p w14:paraId="651F0ECE"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sidRPr="005C1CC5">
              <w:rPr>
                <w:rFonts w:eastAsia="Times New Roman" w:cs="Calibri"/>
                <w:i/>
                <w:iCs/>
                <w:color w:val="000000"/>
                <w:sz w:val="20"/>
                <w:szCs w:val="20"/>
                <w:lang w:eastAsia="pl-PL"/>
              </w:rPr>
              <w:t xml:space="preserve"> 6 591</w:t>
            </w:r>
          </w:p>
        </w:tc>
      </w:tr>
      <w:tr w:rsidR="00781E9B" w:rsidRPr="005C1CC5" w14:paraId="7382B9F6" w14:textId="77777777" w:rsidTr="005C1CC5">
        <w:trPr>
          <w:trHeight w:val="288"/>
        </w:trPr>
        <w:tc>
          <w:tcPr>
            <w:tcW w:w="4400" w:type="dxa"/>
            <w:tcBorders>
              <w:top w:val="nil"/>
              <w:left w:val="nil"/>
              <w:bottom w:val="nil"/>
              <w:right w:val="nil"/>
            </w:tcBorders>
            <w:shd w:val="clear" w:color="000000" w:fill="FFFFFF"/>
            <w:vAlign w:val="center"/>
            <w:hideMark/>
          </w:tcPr>
          <w:p w14:paraId="3C4CF1CE" w14:textId="77777777" w:rsidR="00781E9B" w:rsidRPr="005C1CC5" w:rsidRDefault="00781E9B" w:rsidP="00781E9B">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Wyniku netto z roku 2015</w:t>
            </w:r>
          </w:p>
        </w:tc>
        <w:tc>
          <w:tcPr>
            <w:tcW w:w="1580" w:type="dxa"/>
            <w:tcBorders>
              <w:top w:val="nil"/>
              <w:left w:val="nil"/>
              <w:bottom w:val="nil"/>
              <w:right w:val="nil"/>
            </w:tcBorders>
            <w:shd w:val="clear" w:color="000000" w:fill="FFFFFF"/>
            <w:vAlign w:val="center"/>
            <w:hideMark/>
          </w:tcPr>
          <w:p w14:paraId="6EE53B7B"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6B27E11B"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3F3B9B9"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6828E438"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5 049</w:t>
            </w:r>
          </w:p>
        </w:tc>
        <w:tc>
          <w:tcPr>
            <w:tcW w:w="1580" w:type="dxa"/>
            <w:tcBorders>
              <w:top w:val="nil"/>
              <w:left w:val="nil"/>
              <w:bottom w:val="nil"/>
              <w:right w:val="nil"/>
            </w:tcBorders>
            <w:shd w:val="clear" w:color="000000" w:fill="FFFFFF"/>
            <w:vAlign w:val="center"/>
            <w:hideMark/>
          </w:tcPr>
          <w:p w14:paraId="03C8157C" w14:textId="77777777" w:rsidR="00781E9B" w:rsidRPr="005C1CC5" w:rsidRDefault="00781E9B" w:rsidP="00781E9B">
            <w:pPr>
              <w:spacing w:after="0" w:line="240" w:lineRule="auto"/>
              <w:jc w:val="right"/>
              <w:rPr>
                <w:rFonts w:eastAsia="Times New Roman" w:cs="Calibri"/>
                <w:i/>
                <w:iCs/>
                <w:color w:val="000000"/>
                <w:sz w:val="20"/>
                <w:szCs w:val="20"/>
                <w:lang w:eastAsia="pl-PL"/>
              </w:rPr>
            </w:pPr>
            <w:r>
              <w:rPr>
                <w:rFonts w:cs="Calibri"/>
                <w:i/>
                <w:iCs/>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DECE10F" w14:textId="77777777" w:rsidR="00781E9B" w:rsidRPr="005C1CC5" w:rsidRDefault="00781E9B" w:rsidP="00781E9B">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5 049</w:t>
            </w:r>
          </w:p>
        </w:tc>
      </w:tr>
      <w:tr w:rsidR="00781E9B" w:rsidRPr="005C1CC5" w14:paraId="3D16EC4B" w14:textId="77777777" w:rsidTr="005C1CC5">
        <w:trPr>
          <w:trHeight w:val="288"/>
        </w:trPr>
        <w:tc>
          <w:tcPr>
            <w:tcW w:w="4400" w:type="dxa"/>
            <w:tcBorders>
              <w:top w:val="nil"/>
              <w:left w:val="nil"/>
              <w:bottom w:val="nil"/>
              <w:right w:val="nil"/>
            </w:tcBorders>
            <w:shd w:val="clear" w:color="000000" w:fill="FFFFFF"/>
            <w:vAlign w:val="center"/>
            <w:hideMark/>
          </w:tcPr>
          <w:p w14:paraId="79251770" w14:textId="77777777" w:rsidR="00781E9B" w:rsidRPr="005C1CC5" w:rsidRDefault="00781E9B" w:rsidP="00781E9B">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Zysk netto za okres 3 miesięcy 2016</w:t>
            </w:r>
          </w:p>
        </w:tc>
        <w:tc>
          <w:tcPr>
            <w:tcW w:w="1580" w:type="dxa"/>
            <w:tcBorders>
              <w:top w:val="nil"/>
              <w:left w:val="nil"/>
              <w:bottom w:val="nil"/>
              <w:right w:val="nil"/>
            </w:tcBorders>
            <w:shd w:val="clear" w:color="000000" w:fill="FFFFFF"/>
            <w:vAlign w:val="center"/>
            <w:hideMark/>
          </w:tcPr>
          <w:p w14:paraId="1F01144F"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0774CE7A"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721E581"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5A6E4EC4"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54D0AB4A"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1 542</w:t>
            </w:r>
          </w:p>
        </w:tc>
        <w:tc>
          <w:tcPr>
            <w:tcW w:w="1580" w:type="dxa"/>
            <w:tcBorders>
              <w:top w:val="nil"/>
              <w:left w:val="nil"/>
              <w:bottom w:val="nil"/>
              <w:right w:val="nil"/>
            </w:tcBorders>
            <w:shd w:val="clear" w:color="000000" w:fill="FFFFFF"/>
            <w:vAlign w:val="center"/>
            <w:hideMark/>
          </w:tcPr>
          <w:p w14:paraId="644819E9" w14:textId="77777777" w:rsidR="00781E9B" w:rsidRPr="005C1CC5" w:rsidRDefault="00781E9B" w:rsidP="00781E9B">
            <w:pPr>
              <w:spacing w:after="0" w:line="240" w:lineRule="auto"/>
              <w:jc w:val="right"/>
              <w:rPr>
                <w:rFonts w:eastAsia="Times New Roman" w:cs="Calibri"/>
                <w:color w:val="000000"/>
                <w:sz w:val="20"/>
                <w:szCs w:val="20"/>
                <w:lang w:eastAsia="pl-PL"/>
              </w:rPr>
            </w:pPr>
            <w:r w:rsidRPr="005C1CC5">
              <w:rPr>
                <w:rFonts w:eastAsia="Times New Roman" w:cs="Calibri"/>
                <w:color w:val="000000"/>
                <w:sz w:val="20"/>
                <w:szCs w:val="20"/>
                <w:lang w:eastAsia="pl-PL"/>
              </w:rPr>
              <w:t xml:space="preserve"> 1 542</w:t>
            </w:r>
          </w:p>
        </w:tc>
      </w:tr>
      <w:tr w:rsidR="00781E9B" w:rsidRPr="005C1CC5" w14:paraId="2ABF31E8" w14:textId="77777777" w:rsidTr="005C1CC5">
        <w:trPr>
          <w:trHeight w:val="288"/>
        </w:trPr>
        <w:tc>
          <w:tcPr>
            <w:tcW w:w="4400" w:type="dxa"/>
            <w:tcBorders>
              <w:top w:val="nil"/>
              <w:left w:val="nil"/>
              <w:bottom w:val="nil"/>
              <w:right w:val="nil"/>
            </w:tcBorders>
            <w:shd w:val="clear" w:color="000000" w:fill="FFFFFF"/>
            <w:vAlign w:val="center"/>
            <w:hideMark/>
          </w:tcPr>
          <w:p w14:paraId="3373BB42" w14:textId="77777777" w:rsidR="00781E9B" w:rsidRPr="005C1CC5" w:rsidRDefault="00781E9B" w:rsidP="00781E9B">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Zmniejszenia z tytułu:</w:t>
            </w:r>
          </w:p>
        </w:tc>
        <w:tc>
          <w:tcPr>
            <w:tcW w:w="1580" w:type="dxa"/>
            <w:tcBorders>
              <w:top w:val="nil"/>
              <w:left w:val="nil"/>
              <w:bottom w:val="nil"/>
              <w:right w:val="nil"/>
            </w:tcBorders>
            <w:shd w:val="clear" w:color="000000" w:fill="FFFFFF"/>
            <w:vAlign w:val="center"/>
            <w:hideMark/>
          </w:tcPr>
          <w:p w14:paraId="79E3ADC9"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2E8EFDEB"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EAFEAA0"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7DC8D62F"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1CCDD604"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FF0000"/>
                <w:sz w:val="20"/>
                <w:szCs w:val="20"/>
              </w:rPr>
              <w:t xml:space="preserve">  (5 049)</w:t>
            </w:r>
          </w:p>
        </w:tc>
        <w:tc>
          <w:tcPr>
            <w:tcW w:w="1580" w:type="dxa"/>
            <w:tcBorders>
              <w:top w:val="nil"/>
              <w:left w:val="nil"/>
              <w:bottom w:val="nil"/>
              <w:right w:val="nil"/>
            </w:tcBorders>
            <w:shd w:val="clear" w:color="000000" w:fill="FFFFFF"/>
            <w:vAlign w:val="center"/>
            <w:hideMark/>
          </w:tcPr>
          <w:p w14:paraId="1F98248F" w14:textId="77777777" w:rsidR="00781E9B" w:rsidRPr="005C1CC5" w:rsidRDefault="00781E9B" w:rsidP="00781E9B">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(5 049)</w:t>
            </w:r>
          </w:p>
        </w:tc>
      </w:tr>
      <w:tr w:rsidR="00781E9B" w:rsidRPr="005C1CC5" w14:paraId="72362579" w14:textId="77777777" w:rsidTr="005C1CC5">
        <w:trPr>
          <w:trHeight w:val="288"/>
        </w:trPr>
        <w:tc>
          <w:tcPr>
            <w:tcW w:w="4400" w:type="dxa"/>
            <w:tcBorders>
              <w:top w:val="nil"/>
              <w:left w:val="nil"/>
              <w:bottom w:val="nil"/>
              <w:right w:val="nil"/>
            </w:tcBorders>
            <w:shd w:val="clear" w:color="000000" w:fill="FFFFFF"/>
            <w:vAlign w:val="center"/>
            <w:hideMark/>
          </w:tcPr>
          <w:p w14:paraId="03EA4E5A" w14:textId="77777777" w:rsidR="00781E9B" w:rsidRPr="005C1CC5" w:rsidRDefault="00781E9B" w:rsidP="00781E9B">
            <w:pPr>
              <w:spacing w:after="0" w:line="240" w:lineRule="auto"/>
              <w:ind w:firstLineChars="200" w:firstLine="400"/>
              <w:rPr>
                <w:rFonts w:eastAsia="Times New Roman" w:cs="Calibri"/>
                <w:i/>
                <w:iCs/>
                <w:color w:val="000000"/>
                <w:sz w:val="20"/>
                <w:szCs w:val="20"/>
                <w:lang w:eastAsia="pl-PL"/>
              </w:rPr>
            </w:pPr>
            <w:r w:rsidRPr="005C1CC5">
              <w:rPr>
                <w:rFonts w:eastAsia="Times New Roman" w:cs="Calibri"/>
                <w:i/>
                <w:iCs/>
                <w:color w:val="000000"/>
                <w:sz w:val="20"/>
                <w:szCs w:val="20"/>
                <w:lang w:eastAsia="pl-PL"/>
              </w:rPr>
              <w:t>Rozliczenia wyniku netto z roku 2015</w:t>
            </w:r>
          </w:p>
        </w:tc>
        <w:tc>
          <w:tcPr>
            <w:tcW w:w="1580" w:type="dxa"/>
            <w:tcBorders>
              <w:top w:val="nil"/>
              <w:left w:val="nil"/>
              <w:bottom w:val="nil"/>
              <w:right w:val="nil"/>
            </w:tcBorders>
            <w:shd w:val="clear" w:color="000000" w:fill="FFFFFF"/>
            <w:vAlign w:val="center"/>
            <w:hideMark/>
          </w:tcPr>
          <w:p w14:paraId="4ECC8798"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177AB534"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59863D58"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0DEC2E51"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000000"/>
                <w:sz w:val="20"/>
                <w:szCs w:val="20"/>
              </w:rPr>
              <w:t xml:space="preserve">- </w:t>
            </w:r>
          </w:p>
        </w:tc>
        <w:tc>
          <w:tcPr>
            <w:tcW w:w="1580" w:type="dxa"/>
            <w:tcBorders>
              <w:top w:val="nil"/>
              <w:left w:val="nil"/>
              <w:bottom w:val="nil"/>
              <w:right w:val="nil"/>
            </w:tcBorders>
            <w:shd w:val="clear" w:color="000000" w:fill="FFFFFF"/>
            <w:vAlign w:val="center"/>
            <w:hideMark/>
          </w:tcPr>
          <w:p w14:paraId="38B988A2" w14:textId="77777777" w:rsidR="00781E9B" w:rsidRPr="005C1CC5" w:rsidRDefault="00781E9B" w:rsidP="00781E9B">
            <w:pPr>
              <w:spacing w:after="0" w:line="240" w:lineRule="auto"/>
              <w:jc w:val="right"/>
              <w:rPr>
                <w:rFonts w:eastAsia="Times New Roman" w:cs="Calibri"/>
                <w:color w:val="000000"/>
                <w:sz w:val="20"/>
                <w:szCs w:val="20"/>
                <w:lang w:eastAsia="pl-PL"/>
              </w:rPr>
            </w:pPr>
            <w:r>
              <w:rPr>
                <w:rFonts w:cs="Calibri"/>
                <w:color w:val="FF0000"/>
                <w:sz w:val="20"/>
                <w:szCs w:val="20"/>
              </w:rPr>
              <w:t xml:space="preserve">  (5 049)</w:t>
            </w:r>
          </w:p>
        </w:tc>
        <w:tc>
          <w:tcPr>
            <w:tcW w:w="1580" w:type="dxa"/>
            <w:tcBorders>
              <w:top w:val="nil"/>
              <w:left w:val="nil"/>
              <w:bottom w:val="nil"/>
              <w:right w:val="nil"/>
            </w:tcBorders>
            <w:shd w:val="clear" w:color="000000" w:fill="FFFFFF"/>
            <w:vAlign w:val="center"/>
            <w:hideMark/>
          </w:tcPr>
          <w:p w14:paraId="40BB72F6" w14:textId="77777777" w:rsidR="00781E9B" w:rsidRPr="005C1CC5" w:rsidRDefault="00781E9B" w:rsidP="00781E9B">
            <w:pPr>
              <w:spacing w:after="0" w:line="240" w:lineRule="auto"/>
              <w:jc w:val="right"/>
              <w:rPr>
                <w:rFonts w:eastAsia="Times New Roman" w:cs="Calibri"/>
                <w:color w:val="000000"/>
                <w:sz w:val="20"/>
                <w:szCs w:val="20"/>
                <w:lang w:eastAsia="pl-PL"/>
              </w:rPr>
            </w:pPr>
            <w:r w:rsidRPr="005C1CC5">
              <w:rPr>
                <w:rFonts w:eastAsia="Times New Roman" w:cs="Calibri"/>
                <w:color w:val="FF0000"/>
                <w:sz w:val="20"/>
                <w:szCs w:val="20"/>
                <w:lang w:eastAsia="pl-PL"/>
              </w:rPr>
              <w:t xml:space="preserve">  (5 049)</w:t>
            </w:r>
          </w:p>
        </w:tc>
      </w:tr>
      <w:tr w:rsidR="005C1CC5" w:rsidRPr="005C1CC5" w14:paraId="4F97B098" w14:textId="77777777" w:rsidTr="005C1CC5">
        <w:trPr>
          <w:trHeight w:val="288"/>
        </w:trPr>
        <w:tc>
          <w:tcPr>
            <w:tcW w:w="4400" w:type="dxa"/>
            <w:tcBorders>
              <w:top w:val="single" w:sz="4" w:space="0" w:color="auto"/>
              <w:left w:val="nil"/>
              <w:bottom w:val="single" w:sz="4" w:space="0" w:color="auto"/>
              <w:right w:val="nil"/>
            </w:tcBorders>
            <w:shd w:val="clear" w:color="auto" w:fill="auto"/>
            <w:vAlign w:val="center"/>
            <w:hideMark/>
          </w:tcPr>
          <w:p w14:paraId="2248988E" w14:textId="77777777" w:rsidR="005C1CC5" w:rsidRPr="005C1CC5" w:rsidRDefault="005C1CC5" w:rsidP="005C1CC5">
            <w:pPr>
              <w:spacing w:after="0" w:line="240" w:lineRule="auto"/>
              <w:jc w:val="both"/>
              <w:rPr>
                <w:rFonts w:eastAsia="Times New Roman" w:cs="Calibri"/>
                <w:b/>
                <w:bCs/>
                <w:color w:val="000000"/>
                <w:sz w:val="20"/>
                <w:szCs w:val="20"/>
                <w:lang w:eastAsia="pl-PL"/>
              </w:rPr>
            </w:pPr>
            <w:r w:rsidRPr="005C1CC5">
              <w:rPr>
                <w:rFonts w:eastAsia="Times New Roman" w:cs="Calibri"/>
                <w:b/>
                <w:bCs/>
                <w:color w:val="000000"/>
                <w:sz w:val="20"/>
                <w:szCs w:val="20"/>
                <w:lang w:eastAsia="pl-PL"/>
              </w:rPr>
              <w:t>Stan na 31 marca 2016</w:t>
            </w:r>
          </w:p>
        </w:tc>
        <w:tc>
          <w:tcPr>
            <w:tcW w:w="1580" w:type="dxa"/>
            <w:tcBorders>
              <w:top w:val="single" w:sz="4" w:space="0" w:color="auto"/>
              <w:left w:val="nil"/>
              <w:bottom w:val="single" w:sz="4" w:space="0" w:color="auto"/>
              <w:right w:val="nil"/>
            </w:tcBorders>
            <w:shd w:val="clear" w:color="000000" w:fill="FFFFFF"/>
            <w:vAlign w:val="center"/>
            <w:hideMark/>
          </w:tcPr>
          <w:p w14:paraId="56115454"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4 000</w:t>
            </w:r>
          </w:p>
        </w:tc>
        <w:tc>
          <w:tcPr>
            <w:tcW w:w="1580" w:type="dxa"/>
            <w:tcBorders>
              <w:top w:val="single" w:sz="4" w:space="0" w:color="auto"/>
              <w:left w:val="nil"/>
              <w:bottom w:val="single" w:sz="4" w:space="0" w:color="auto"/>
              <w:right w:val="nil"/>
            </w:tcBorders>
            <w:shd w:val="clear" w:color="000000" w:fill="FFFFFF"/>
            <w:vAlign w:val="center"/>
            <w:hideMark/>
          </w:tcPr>
          <w:p w14:paraId="71DD0510"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389</w:t>
            </w:r>
          </w:p>
        </w:tc>
        <w:tc>
          <w:tcPr>
            <w:tcW w:w="1580" w:type="dxa"/>
            <w:tcBorders>
              <w:top w:val="single" w:sz="4" w:space="0" w:color="auto"/>
              <w:left w:val="nil"/>
              <w:bottom w:val="single" w:sz="4" w:space="0" w:color="auto"/>
              <w:right w:val="nil"/>
            </w:tcBorders>
            <w:shd w:val="clear" w:color="000000" w:fill="FFFFFF"/>
            <w:vAlign w:val="center"/>
            <w:hideMark/>
          </w:tcPr>
          <w:p w14:paraId="47181BE4"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3 355</w:t>
            </w:r>
          </w:p>
        </w:tc>
        <w:tc>
          <w:tcPr>
            <w:tcW w:w="1580" w:type="dxa"/>
            <w:tcBorders>
              <w:top w:val="single" w:sz="4" w:space="0" w:color="auto"/>
              <w:left w:val="nil"/>
              <w:bottom w:val="single" w:sz="4" w:space="0" w:color="auto"/>
              <w:right w:val="nil"/>
            </w:tcBorders>
            <w:shd w:val="clear" w:color="000000" w:fill="FFFFFF"/>
            <w:vAlign w:val="center"/>
            <w:hideMark/>
          </w:tcPr>
          <w:p w14:paraId="02F2D505"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5 114</w:t>
            </w:r>
          </w:p>
        </w:tc>
        <w:tc>
          <w:tcPr>
            <w:tcW w:w="1580" w:type="dxa"/>
            <w:tcBorders>
              <w:top w:val="single" w:sz="4" w:space="0" w:color="auto"/>
              <w:left w:val="nil"/>
              <w:bottom w:val="single" w:sz="4" w:space="0" w:color="auto"/>
              <w:right w:val="nil"/>
            </w:tcBorders>
            <w:shd w:val="clear" w:color="000000" w:fill="FFFFFF"/>
            <w:vAlign w:val="center"/>
            <w:hideMark/>
          </w:tcPr>
          <w:p w14:paraId="38E2D677"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1 542</w:t>
            </w:r>
          </w:p>
        </w:tc>
        <w:tc>
          <w:tcPr>
            <w:tcW w:w="1580" w:type="dxa"/>
            <w:tcBorders>
              <w:top w:val="single" w:sz="4" w:space="0" w:color="auto"/>
              <w:left w:val="nil"/>
              <w:bottom w:val="single" w:sz="4" w:space="0" w:color="auto"/>
              <w:right w:val="nil"/>
            </w:tcBorders>
            <w:shd w:val="clear" w:color="000000" w:fill="FFFFFF"/>
            <w:vAlign w:val="center"/>
            <w:hideMark/>
          </w:tcPr>
          <w:p w14:paraId="714A6F2B" w14:textId="77777777" w:rsidR="005C1CC5" w:rsidRPr="005C1CC5" w:rsidRDefault="005C1CC5" w:rsidP="005C1CC5">
            <w:pPr>
              <w:spacing w:after="0" w:line="240" w:lineRule="auto"/>
              <w:jc w:val="right"/>
              <w:rPr>
                <w:rFonts w:eastAsia="Times New Roman" w:cs="Calibri"/>
                <w:b/>
                <w:bCs/>
                <w:color w:val="000000"/>
                <w:sz w:val="20"/>
                <w:szCs w:val="20"/>
                <w:lang w:eastAsia="pl-PL"/>
              </w:rPr>
            </w:pPr>
            <w:r w:rsidRPr="005C1CC5">
              <w:rPr>
                <w:rFonts w:eastAsia="Times New Roman" w:cs="Calibri"/>
                <w:b/>
                <w:bCs/>
                <w:color w:val="000000"/>
                <w:sz w:val="20"/>
                <w:szCs w:val="20"/>
                <w:lang w:eastAsia="pl-PL"/>
              </w:rPr>
              <w:t xml:space="preserve"> 14 400</w:t>
            </w:r>
          </w:p>
        </w:tc>
      </w:tr>
    </w:tbl>
    <w:p w14:paraId="095E8752" w14:textId="77777777" w:rsidR="00121C8B" w:rsidRDefault="00121C8B" w:rsidP="00733DCB"/>
    <w:p w14:paraId="0A7A0EF0" w14:textId="77777777" w:rsidR="00121C8B" w:rsidRPr="005C754C" w:rsidRDefault="00121C8B" w:rsidP="00733DCB"/>
    <w:p w14:paraId="079BBEDE" w14:textId="77777777" w:rsidR="00175524" w:rsidRDefault="00175524" w:rsidP="000F50E8">
      <w:pPr>
        <w:jc w:val="both"/>
        <w:rPr>
          <w:noProof/>
          <w:highlight w:val="yellow"/>
          <w:lang w:eastAsia="pl-PL"/>
        </w:rPr>
      </w:pPr>
    </w:p>
    <w:p w14:paraId="069866FA" w14:textId="75C78ECC" w:rsidR="005164F6" w:rsidRPr="005164F6" w:rsidRDefault="005164F6" w:rsidP="000B4EAE">
      <w:pPr>
        <w:rPr>
          <w:b/>
          <w:bCs/>
          <w:lang w:eastAsia="pl-PL"/>
        </w:rPr>
        <w:sectPr w:rsidR="005164F6" w:rsidRPr="005164F6" w:rsidSect="00733DCB">
          <w:pgSz w:w="16838" w:h="11906" w:orient="landscape" w:code="9"/>
          <w:pgMar w:top="1134" w:right="1418" w:bottom="1134" w:left="1418" w:header="284" w:footer="454" w:gutter="0"/>
          <w:cols w:space="708"/>
          <w:docGrid w:linePitch="360"/>
        </w:sectPr>
      </w:pPr>
    </w:p>
    <w:p w14:paraId="1FB34A22" w14:textId="77777777" w:rsidR="005164F6" w:rsidRPr="00C360B5" w:rsidRDefault="00B479D8">
      <w:pPr>
        <w:pStyle w:val="Nagwek1"/>
        <w:numPr>
          <w:ilvl w:val="0"/>
          <w:numId w:val="78"/>
        </w:numPr>
        <w:tabs>
          <w:tab w:val="clear" w:pos="4536"/>
          <w:tab w:val="left" w:pos="567"/>
        </w:tabs>
        <w:spacing w:before="0"/>
        <w:rPr>
          <w:sz w:val="24"/>
          <w:szCs w:val="22"/>
        </w:rPr>
      </w:pPr>
      <w:bookmarkStart w:id="6720" w:name="_Toc482641027"/>
      <w:r w:rsidRPr="00C360B5">
        <w:rPr>
          <w:sz w:val="24"/>
          <w:szCs w:val="22"/>
        </w:rPr>
        <w:lastRenderedPageBreak/>
        <w:t>INF</w:t>
      </w:r>
      <w:r w:rsidR="00BD0A11" w:rsidRPr="00C360B5">
        <w:rPr>
          <w:sz w:val="24"/>
          <w:szCs w:val="22"/>
        </w:rPr>
        <w:t>ORMACJE O STRUKTURZE AKCJONARIATU ZE WSKAZANIEM AKCJONARIUSZY POSIADAJĄCYCH NA DZIEŃ SPORZĄDZENIA RAPORTU, CO NAJMNIEJ 5 % GŁOSÓW NA WALNYM ZGROMADZENIU</w:t>
      </w:r>
      <w:bookmarkEnd w:id="6720"/>
    </w:p>
    <w:p w14:paraId="3C2FAE81" w14:textId="600CBFD9" w:rsidR="000635A6" w:rsidRPr="00DC7A7E" w:rsidRDefault="003B4A82" w:rsidP="000B4EAE">
      <w:pPr>
        <w:spacing w:line="360" w:lineRule="auto"/>
        <w:rPr>
          <w:rFonts w:cs="Calibri"/>
          <w:lang w:eastAsia="pl-PL"/>
        </w:rPr>
      </w:pPr>
      <w:r w:rsidRPr="00DC7A7E">
        <w:rPr>
          <w:rFonts w:cs="Calibri"/>
          <w:lang w:eastAsia="pl-PL"/>
        </w:rPr>
        <w:tab/>
        <w:t xml:space="preserve">Poniższa struktura Akcjonariatu oparta jest o dane posiadane przez CAPITAL SERVICE S.A. na dzień sporządzenia </w:t>
      </w:r>
      <w:r w:rsidR="000C349E">
        <w:rPr>
          <w:rFonts w:cs="Calibri"/>
          <w:lang w:eastAsia="pl-PL"/>
        </w:rPr>
        <w:t>Raportu Kwartalnego</w:t>
      </w:r>
      <w:r w:rsidRPr="00DC7A7E">
        <w:rPr>
          <w:rFonts w:cs="Calibri"/>
          <w:lang w:eastAsia="pl-PL"/>
        </w:rPr>
        <w:t>:</w:t>
      </w:r>
    </w:p>
    <w:p w14:paraId="0C464E87" w14:textId="79AD30F8" w:rsidR="00DF1371" w:rsidRDefault="000C349E">
      <w:pPr>
        <w:spacing w:after="0" w:line="276" w:lineRule="auto"/>
        <w:rPr>
          <w:b/>
        </w:rPr>
      </w:pPr>
      <w:r>
        <w:rPr>
          <w:b/>
        </w:rPr>
        <w:t>15</w:t>
      </w:r>
      <w:r w:rsidR="00DF18C4" w:rsidRPr="00084C7B">
        <w:rPr>
          <w:b/>
        </w:rPr>
        <w:t>.</w:t>
      </w:r>
      <w:r w:rsidR="003E3ED2" w:rsidRPr="00084C7B">
        <w:rPr>
          <w:b/>
        </w:rPr>
        <w:t>0</w:t>
      </w:r>
      <w:r>
        <w:rPr>
          <w:b/>
        </w:rPr>
        <w:t>5</w:t>
      </w:r>
      <w:r w:rsidR="00DF18C4" w:rsidRPr="00084C7B">
        <w:rPr>
          <w:b/>
        </w:rPr>
        <w:t>.201</w:t>
      </w:r>
      <w:r w:rsidR="003E3ED2" w:rsidRPr="00084C7B">
        <w:rPr>
          <w:b/>
        </w:rPr>
        <w:t>7</w:t>
      </w:r>
      <w:r w:rsidR="00DF18C4" w:rsidRPr="00084C7B">
        <w:rPr>
          <w:b/>
        </w:rPr>
        <w:t xml:space="preserve"> r.</w:t>
      </w:r>
    </w:p>
    <w:tbl>
      <w:tblPr>
        <w:tblW w:w="0" w:type="auto"/>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2444"/>
        <w:gridCol w:w="2444"/>
        <w:gridCol w:w="2445"/>
        <w:gridCol w:w="2445"/>
      </w:tblGrid>
      <w:tr w:rsidR="00264764" w:rsidRPr="00E540BB" w14:paraId="5EBD328F" w14:textId="77777777" w:rsidTr="00E540BB">
        <w:tc>
          <w:tcPr>
            <w:tcW w:w="2444" w:type="dxa"/>
            <w:shd w:val="clear" w:color="auto" w:fill="A5A5A5"/>
          </w:tcPr>
          <w:p w14:paraId="003F4559" w14:textId="77777777" w:rsidR="00DF1371" w:rsidRPr="00E540BB" w:rsidRDefault="00DF1371" w:rsidP="00E540BB">
            <w:pPr>
              <w:spacing w:after="0" w:line="360" w:lineRule="auto"/>
              <w:contextualSpacing/>
              <w:jc w:val="both"/>
              <w:rPr>
                <w:rFonts w:eastAsia="Times New Roman"/>
                <w:b/>
                <w:bCs/>
                <w:color w:val="FFFFFF"/>
                <w:lang w:eastAsia="pl-PL"/>
              </w:rPr>
            </w:pPr>
          </w:p>
        </w:tc>
        <w:tc>
          <w:tcPr>
            <w:tcW w:w="2444" w:type="dxa"/>
            <w:shd w:val="clear" w:color="auto" w:fill="A5A5A5"/>
          </w:tcPr>
          <w:p w14:paraId="16541292" w14:textId="77777777"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Ilość akcji (w tys. szt.)</w:t>
            </w:r>
          </w:p>
        </w:tc>
        <w:tc>
          <w:tcPr>
            <w:tcW w:w="2445" w:type="dxa"/>
            <w:shd w:val="clear" w:color="auto" w:fill="A5A5A5"/>
          </w:tcPr>
          <w:p w14:paraId="32591719" w14:textId="77777777"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Wartość nominalna akcji (w tys. zł)</w:t>
            </w:r>
          </w:p>
        </w:tc>
        <w:tc>
          <w:tcPr>
            <w:tcW w:w="2445" w:type="dxa"/>
            <w:shd w:val="clear" w:color="auto" w:fill="A5A5A5"/>
          </w:tcPr>
          <w:p w14:paraId="1ED7FACC" w14:textId="77777777" w:rsidR="00DF1371" w:rsidRPr="00E540BB" w:rsidRDefault="00DF1371" w:rsidP="00E540BB">
            <w:pPr>
              <w:spacing w:after="0" w:line="360" w:lineRule="auto"/>
              <w:contextualSpacing/>
              <w:jc w:val="both"/>
              <w:rPr>
                <w:rFonts w:eastAsia="Times New Roman"/>
                <w:b/>
                <w:bCs/>
                <w:color w:val="FFFFFF"/>
                <w:lang w:eastAsia="pl-PL"/>
              </w:rPr>
            </w:pPr>
            <w:r w:rsidRPr="00E540BB">
              <w:rPr>
                <w:rFonts w:eastAsia="Times New Roman"/>
                <w:b/>
                <w:bCs/>
                <w:color w:val="FFFFFF"/>
                <w:lang w:eastAsia="pl-PL"/>
              </w:rPr>
              <w:t>Udział w kapitale podstawowym</w:t>
            </w:r>
          </w:p>
        </w:tc>
      </w:tr>
      <w:tr w:rsidR="00264764" w:rsidRPr="00E540BB" w14:paraId="5D7F0930" w14:textId="77777777" w:rsidTr="00E540BB">
        <w:tc>
          <w:tcPr>
            <w:tcW w:w="2444" w:type="dxa"/>
            <w:tcBorders>
              <w:top w:val="single" w:sz="8" w:space="0" w:color="A5A5A5"/>
              <w:left w:val="single" w:sz="8" w:space="0" w:color="A5A5A5"/>
              <w:bottom w:val="single" w:sz="8" w:space="0" w:color="A5A5A5"/>
            </w:tcBorders>
            <w:shd w:val="clear" w:color="auto" w:fill="auto"/>
          </w:tcPr>
          <w:p w14:paraId="1B49789C" w14:textId="77777777" w:rsidR="00DF1371" w:rsidRPr="00E540BB" w:rsidRDefault="00DF1371" w:rsidP="00E540BB">
            <w:pPr>
              <w:spacing w:after="0" w:line="360" w:lineRule="auto"/>
              <w:contextualSpacing/>
              <w:jc w:val="both"/>
              <w:rPr>
                <w:rFonts w:eastAsia="Times New Roman"/>
                <w:b/>
                <w:bCs/>
                <w:lang w:eastAsia="pl-PL"/>
              </w:rPr>
            </w:pPr>
            <w:r w:rsidRPr="00E540BB">
              <w:rPr>
                <w:rFonts w:eastAsia="Times New Roman"/>
                <w:b/>
                <w:bCs/>
                <w:lang w:eastAsia="pl-PL"/>
              </w:rPr>
              <w:t>Kazimierz Dziełak</w:t>
            </w:r>
          </w:p>
        </w:tc>
        <w:tc>
          <w:tcPr>
            <w:tcW w:w="2444" w:type="dxa"/>
            <w:tcBorders>
              <w:top w:val="single" w:sz="8" w:space="0" w:color="A5A5A5"/>
              <w:bottom w:val="single" w:sz="8" w:space="0" w:color="A5A5A5"/>
            </w:tcBorders>
            <w:shd w:val="clear" w:color="auto" w:fill="auto"/>
          </w:tcPr>
          <w:p w14:paraId="6CA4B849"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3 820</w:t>
            </w:r>
          </w:p>
        </w:tc>
        <w:tc>
          <w:tcPr>
            <w:tcW w:w="2445" w:type="dxa"/>
            <w:tcBorders>
              <w:top w:val="single" w:sz="8" w:space="0" w:color="A5A5A5"/>
              <w:bottom w:val="single" w:sz="8" w:space="0" w:color="A5A5A5"/>
            </w:tcBorders>
            <w:shd w:val="clear" w:color="auto" w:fill="auto"/>
          </w:tcPr>
          <w:p w14:paraId="063EAA88"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3 820</w:t>
            </w:r>
          </w:p>
        </w:tc>
        <w:tc>
          <w:tcPr>
            <w:tcW w:w="2445" w:type="dxa"/>
            <w:tcBorders>
              <w:top w:val="single" w:sz="8" w:space="0" w:color="A5A5A5"/>
              <w:bottom w:val="single" w:sz="8" w:space="0" w:color="A5A5A5"/>
              <w:right w:val="single" w:sz="8" w:space="0" w:color="A5A5A5"/>
            </w:tcBorders>
            <w:shd w:val="clear" w:color="auto" w:fill="auto"/>
          </w:tcPr>
          <w:p w14:paraId="2D20C700"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95,50%</w:t>
            </w:r>
          </w:p>
        </w:tc>
      </w:tr>
      <w:tr w:rsidR="00264764" w:rsidRPr="00E540BB" w14:paraId="10DA8393" w14:textId="77777777" w:rsidTr="00E540BB">
        <w:tc>
          <w:tcPr>
            <w:tcW w:w="2444" w:type="dxa"/>
            <w:shd w:val="clear" w:color="auto" w:fill="auto"/>
          </w:tcPr>
          <w:p w14:paraId="6D906D7F" w14:textId="77777777" w:rsidR="00DF1371" w:rsidRPr="00E540BB" w:rsidRDefault="00DF1371" w:rsidP="00E540BB">
            <w:pPr>
              <w:spacing w:after="0" w:line="360" w:lineRule="auto"/>
              <w:contextualSpacing/>
              <w:jc w:val="both"/>
              <w:rPr>
                <w:rFonts w:eastAsia="Times New Roman"/>
                <w:b/>
                <w:bCs/>
                <w:lang w:eastAsia="pl-PL"/>
              </w:rPr>
            </w:pPr>
            <w:r w:rsidRPr="00E540BB">
              <w:rPr>
                <w:rFonts w:eastAsia="Times New Roman"/>
                <w:b/>
                <w:bCs/>
                <w:lang w:eastAsia="pl-PL"/>
              </w:rPr>
              <w:t>Pozostali</w:t>
            </w:r>
          </w:p>
        </w:tc>
        <w:tc>
          <w:tcPr>
            <w:tcW w:w="2444" w:type="dxa"/>
            <w:shd w:val="clear" w:color="auto" w:fill="auto"/>
          </w:tcPr>
          <w:p w14:paraId="58C59307"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180</w:t>
            </w:r>
          </w:p>
        </w:tc>
        <w:tc>
          <w:tcPr>
            <w:tcW w:w="2445" w:type="dxa"/>
            <w:shd w:val="clear" w:color="auto" w:fill="auto"/>
          </w:tcPr>
          <w:p w14:paraId="2EA650FB"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180</w:t>
            </w:r>
          </w:p>
        </w:tc>
        <w:tc>
          <w:tcPr>
            <w:tcW w:w="2445" w:type="dxa"/>
            <w:shd w:val="clear" w:color="auto" w:fill="auto"/>
          </w:tcPr>
          <w:p w14:paraId="3D7D7411" w14:textId="77777777" w:rsidR="00DF1371" w:rsidRPr="00E540BB" w:rsidRDefault="00DF1371" w:rsidP="00E540BB">
            <w:pPr>
              <w:spacing w:after="0" w:line="360" w:lineRule="auto"/>
              <w:contextualSpacing/>
              <w:jc w:val="both"/>
              <w:rPr>
                <w:rFonts w:eastAsia="Times New Roman"/>
                <w:lang w:eastAsia="pl-PL"/>
              </w:rPr>
            </w:pPr>
            <w:r w:rsidRPr="00E540BB">
              <w:rPr>
                <w:rFonts w:eastAsia="Times New Roman" w:cs="Arial"/>
                <w:color w:val="000000"/>
                <w:lang w:eastAsia="pl-PL"/>
              </w:rPr>
              <w:t>4,50%</w:t>
            </w:r>
          </w:p>
        </w:tc>
      </w:tr>
      <w:tr w:rsidR="00264764" w:rsidRPr="00E540BB" w14:paraId="756630C0" w14:textId="77777777" w:rsidTr="00E540BB">
        <w:tc>
          <w:tcPr>
            <w:tcW w:w="2444" w:type="dxa"/>
            <w:tcBorders>
              <w:top w:val="single" w:sz="8" w:space="0" w:color="A5A5A5"/>
              <w:left w:val="single" w:sz="8" w:space="0" w:color="A5A5A5"/>
              <w:bottom w:val="single" w:sz="8" w:space="0" w:color="A5A5A5"/>
            </w:tcBorders>
            <w:shd w:val="clear" w:color="auto" w:fill="auto"/>
          </w:tcPr>
          <w:p w14:paraId="29F65840" w14:textId="77777777" w:rsidR="00DF1371" w:rsidRPr="00E540BB" w:rsidRDefault="00DF1371" w:rsidP="00E540BB">
            <w:pPr>
              <w:spacing w:after="0" w:line="360" w:lineRule="auto"/>
              <w:contextualSpacing/>
              <w:rPr>
                <w:rFonts w:eastAsia="Times New Roman"/>
                <w:b/>
                <w:bCs/>
                <w:lang w:eastAsia="pl-PL"/>
              </w:rPr>
            </w:pPr>
            <w:r w:rsidRPr="00E540BB">
              <w:rPr>
                <w:rFonts w:eastAsia="Times New Roman"/>
                <w:b/>
                <w:bCs/>
                <w:lang w:eastAsia="pl-PL"/>
              </w:rPr>
              <w:t>Kapitał zakładowy, razem</w:t>
            </w:r>
          </w:p>
        </w:tc>
        <w:tc>
          <w:tcPr>
            <w:tcW w:w="2444" w:type="dxa"/>
            <w:tcBorders>
              <w:top w:val="single" w:sz="8" w:space="0" w:color="A5A5A5"/>
              <w:bottom w:val="single" w:sz="8" w:space="0" w:color="A5A5A5"/>
            </w:tcBorders>
            <w:shd w:val="clear" w:color="auto" w:fill="auto"/>
          </w:tcPr>
          <w:p w14:paraId="6AA44B6A" w14:textId="77777777"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4 000</w:t>
            </w:r>
          </w:p>
        </w:tc>
        <w:tc>
          <w:tcPr>
            <w:tcW w:w="2445" w:type="dxa"/>
            <w:tcBorders>
              <w:top w:val="single" w:sz="8" w:space="0" w:color="A5A5A5"/>
              <w:bottom w:val="single" w:sz="8" w:space="0" w:color="A5A5A5"/>
            </w:tcBorders>
            <w:shd w:val="clear" w:color="auto" w:fill="auto"/>
          </w:tcPr>
          <w:p w14:paraId="3BEE1C3E" w14:textId="77777777"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4 000</w:t>
            </w:r>
          </w:p>
        </w:tc>
        <w:tc>
          <w:tcPr>
            <w:tcW w:w="2445" w:type="dxa"/>
            <w:tcBorders>
              <w:top w:val="single" w:sz="8" w:space="0" w:color="A5A5A5"/>
              <w:bottom w:val="single" w:sz="8" w:space="0" w:color="A5A5A5"/>
              <w:right w:val="single" w:sz="8" w:space="0" w:color="A5A5A5"/>
            </w:tcBorders>
            <w:shd w:val="clear" w:color="auto" w:fill="auto"/>
          </w:tcPr>
          <w:p w14:paraId="38BE3E3B" w14:textId="77777777" w:rsidR="00DF1371" w:rsidRPr="00264764" w:rsidRDefault="00DF1371" w:rsidP="00E540BB">
            <w:pPr>
              <w:spacing w:after="0" w:line="360" w:lineRule="auto"/>
              <w:contextualSpacing/>
              <w:jc w:val="both"/>
              <w:rPr>
                <w:rFonts w:eastAsia="Times New Roman"/>
                <w:b/>
                <w:lang w:eastAsia="pl-PL"/>
              </w:rPr>
            </w:pPr>
            <w:r w:rsidRPr="00264764">
              <w:rPr>
                <w:rFonts w:eastAsia="Times New Roman" w:cs="Arial"/>
                <w:b/>
                <w:bCs/>
                <w:color w:val="000000"/>
                <w:lang w:eastAsia="pl-PL"/>
              </w:rPr>
              <w:t>100,00%</w:t>
            </w:r>
          </w:p>
        </w:tc>
      </w:tr>
    </w:tbl>
    <w:p w14:paraId="6C69355A" w14:textId="77777777" w:rsidR="005164F6" w:rsidRPr="00C360B5" w:rsidRDefault="003B4A82">
      <w:pPr>
        <w:pStyle w:val="Nagwek1"/>
        <w:numPr>
          <w:ilvl w:val="0"/>
          <w:numId w:val="78"/>
        </w:numPr>
        <w:tabs>
          <w:tab w:val="clear" w:pos="4536"/>
          <w:tab w:val="left" w:pos="426"/>
        </w:tabs>
        <w:rPr>
          <w:sz w:val="24"/>
          <w:szCs w:val="22"/>
        </w:rPr>
      </w:pPr>
      <w:bookmarkStart w:id="6721" w:name="_Toc482641028"/>
      <w:r w:rsidRPr="00C360B5">
        <w:rPr>
          <w:sz w:val="24"/>
          <w:szCs w:val="22"/>
        </w:rPr>
        <w:t xml:space="preserve">INFORMACJE DOTYCZĄCE LICZBY OSÓB ZATRUDNIONYCH PRZEZ </w:t>
      </w:r>
      <w:r w:rsidR="00400F0C" w:rsidRPr="00C360B5">
        <w:rPr>
          <w:sz w:val="24"/>
          <w:szCs w:val="22"/>
        </w:rPr>
        <w:t>CAPITAL SERVICE S.A.</w:t>
      </w:r>
      <w:r w:rsidRPr="00C360B5">
        <w:rPr>
          <w:sz w:val="24"/>
          <w:szCs w:val="22"/>
        </w:rPr>
        <w:t xml:space="preserve"> W PRZELICZENIU NA PEŁNE ETATY</w:t>
      </w:r>
      <w:bookmarkEnd w:id="6721"/>
    </w:p>
    <w:p w14:paraId="1B30A46D" w14:textId="32CA8F16" w:rsidR="006012A9" w:rsidRPr="0044542D" w:rsidRDefault="007333C0" w:rsidP="000B4EAE">
      <w:pPr>
        <w:spacing w:line="360" w:lineRule="auto"/>
        <w:jc w:val="both"/>
      </w:pPr>
      <w:r w:rsidRPr="00DC7A7E">
        <w:rPr>
          <w:rFonts w:cs="Calibri"/>
          <w:lang w:eastAsia="pl-PL"/>
        </w:rPr>
        <w:tab/>
      </w:r>
      <w:r w:rsidR="003B4A82" w:rsidRPr="00DC7A7E">
        <w:rPr>
          <w:rFonts w:cs="Calibri"/>
          <w:lang w:eastAsia="pl-PL"/>
        </w:rPr>
        <w:t xml:space="preserve">Na dzień </w:t>
      </w:r>
      <w:r w:rsidR="009744CC" w:rsidRPr="00DC7A7E">
        <w:rPr>
          <w:rFonts w:cs="Calibri"/>
          <w:lang w:eastAsia="pl-PL"/>
        </w:rPr>
        <w:t>31</w:t>
      </w:r>
      <w:r w:rsidR="003B4A82" w:rsidRPr="00DC7A7E">
        <w:rPr>
          <w:rFonts w:cs="Calibri"/>
          <w:lang w:eastAsia="pl-PL"/>
        </w:rPr>
        <w:t>.</w:t>
      </w:r>
      <w:r w:rsidR="000C349E">
        <w:rPr>
          <w:rFonts w:cs="Calibri"/>
          <w:lang w:eastAsia="pl-PL"/>
        </w:rPr>
        <w:t>03</w:t>
      </w:r>
      <w:r w:rsidR="009744CC" w:rsidRPr="00DC7A7E">
        <w:rPr>
          <w:rFonts w:cs="Calibri"/>
          <w:lang w:eastAsia="pl-PL"/>
        </w:rPr>
        <w:t>.</w:t>
      </w:r>
      <w:r w:rsidR="000C349E" w:rsidRPr="00DC7A7E">
        <w:rPr>
          <w:rFonts w:cs="Calibri"/>
          <w:lang w:eastAsia="pl-PL"/>
        </w:rPr>
        <w:t>201</w:t>
      </w:r>
      <w:r w:rsidR="000C349E">
        <w:rPr>
          <w:rFonts w:cs="Calibri"/>
          <w:lang w:eastAsia="pl-PL"/>
        </w:rPr>
        <w:t>7</w:t>
      </w:r>
      <w:r w:rsidR="000C349E" w:rsidRPr="00DC7A7E">
        <w:rPr>
          <w:rFonts w:cs="Calibri"/>
          <w:lang w:eastAsia="pl-PL"/>
        </w:rPr>
        <w:t xml:space="preserve"> </w:t>
      </w:r>
      <w:r w:rsidR="003B4A82" w:rsidRPr="00DC7A7E">
        <w:rPr>
          <w:rFonts w:cs="Calibri"/>
          <w:lang w:eastAsia="pl-PL"/>
        </w:rPr>
        <w:t>r</w:t>
      </w:r>
      <w:r w:rsidR="000C349E">
        <w:rPr>
          <w:rFonts w:cs="Calibri"/>
          <w:lang w:eastAsia="pl-PL"/>
        </w:rPr>
        <w:t>.</w:t>
      </w:r>
      <w:r w:rsidR="003B4A82" w:rsidRPr="00DC7A7E">
        <w:rPr>
          <w:rFonts w:cs="Calibri"/>
          <w:lang w:eastAsia="pl-PL"/>
        </w:rPr>
        <w:t xml:space="preserve"> licz</w:t>
      </w:r>
      <w:r w:rsidR="00836B0D" w:rsidRPr="00DC7A7E">
        <w:rPr>
          <w:rFonts w:cs="Calibri"/>
          <w:lang w:eastAsia="pl-PL"/>
        </w:rPr>
        <w:t xml:space="preserve">ba osób zatrudnionych w Grupie </w:t>
      </w:r>
      <w:r w:rsidR="003B4A82" w:rsidRPr="00DC7A7E">
        <w:rPr>
          <w:rFonts w:cs="Calibri"/>
          <w:lang w:eastAsia="pl-PL"/>
        </w:rPr>
        <w:t xml:space="preserve">CAPITAL SERVICE S.A. w przeliczeniu na pełne etaty wyniosła </w:t>
      </w:r>
      <w:r w:rsidR="000C349E">
        <w:rPr>
          <w:rFonts w:cs="Calibri"/>
          <w:lang w:eastAsia="pl-PL"/>
        </w:rPr>
        <w:t>435</w:t>
      </w:r>
      <w:r w:rsidR="000C349E" w:rsidRPr="00DC7A7E">
        <w:rPr>
          <w:rFonts w:cs="Calibri"/>
          <w:lang w:eastAsia="pl-PL"/>
        </w:rPr>
        <w:t xml:space="preserve"> </w:t>
      </w:r>
      <w:r w:rsidR="003B4A82" w:rsidRPr="00DC7A7E">
        <w:rPr>
          <w:rFonts w:cs="Calibri"/>
          <w:lang w:eastAsia="pl-PL"/>
        </w:rPr>
        <w:t>os</w:t>
      </w:r>
      <w:r w:rsidR="00257149" w:rsidRPr="00DC7A7E">
        <w:rPr>
          <w:rFonts w:cs="Calibri"/>
          <w:lang w:eastAsia="pl-PL"/>
        </w:rPr>
        <w:t>ób</w:t>
      </w:r>
      <w:r w:rsidR="003B4A82" w:rsidRPr="00DC7A7E">
        <w:rPr>
          <w:rFonts w:cs="Calibri"/>
          <w:lang w:eastAsia="pl-PL"/>
        </w:rPr>
        <w:t>.</w:t>
      </w:r>
    </w:p>
    <w:p w14:paraId="34209E46" w14:textId="77777777" w:rsidR="00F90705" w:rsidRDefault="004C4460">
      <w:pPr>
        <w:spacing w:line="276" w:lineRule="auto"/>
      </w:pPr>
      <w:r>
        <w:rPr>
          <w:noProof/>
          <w:lang w:eastAsia="pl-PL"/>
        </w:rPr>
        <w:drawing>
          <wp:inline distT="0" distB="0" distL="0" distR="0" wp14:anchorId="5E88A053" wp14:editId="3A7B730F">
            <wp:extent cx="4514850" cy="2809875"/>
            <wp:effectExtent l="19050" t="0" r="0" b="0"/>
            <wp:docPr id="2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4" cstate="print"/>
                    <a:srcRect/>
                    <a:stretch>
                      <a:fillRect/>
                    </a:stretch>
                  </pic:blipFill>
                  <pic:spPr bwMode="auto">
                    <a:xfrm>
                      <a:off x="0" y="0"/>
                      <a:ext cx="4514850" cy="2809875"/>
                    </a:xfrm>
                    <a:prstGeom prst="rect">
                      <a:avLst/>
                    </a:prstGeom>
                    <a:noFill/>
                    <a:ln w="9525">
                      <a:noFill/>
                      <a:miter lim="800000"/>
                      <a:headEnd/>
                      <a:tailEnd/>
                    </a:ln>
                  </pic:spPr>
                </pic:pic>
              </a:graphicData>
            </a:graphic>
          </wp:inline>
        </w:drawing>
      </w:r>
    </w:p>
    <w:p w14:paraId="6264B181" w14:textId="77777777" w:rsidR="002B72B1" w:rsidRDefault="002B72B1">
      <w:pPr>
        <w:spacing w:line="276" w:lineRule="auto"/>
      </w:pPr>
    </w:p>
    <w:p w14:paraId="4BFA860B" w14:textId="48471DCF" w:rsidR="002B72B1" w:rsidRDefault="00DF18C4">
      <w:pPr>
        <w:spacing w:line="276" w:lineRule="auto"/>
      </w:pPr>
      <w:r w:rsidRPr="00084C7B">
        <w:t xml:space="preserve">Ostrołęka, </w:t>
      </w:r>
      <w:r w:rsidR="000C349E">
        <w:t>15 maja</w:t>
      </w:r>
      <w:r w:rsidR="000C349E" w:rsidRPr="00084C7B">
        <w:t xml:space="preserve"> </w:t>
      </w:r>
      <w:r w:rsidRPr="00084C7B">
        <w:t>201</w:t>
      </w:r>
      <w:r w:rsidR="003E3ED2" w:rsidRPr="00084C7B">
        <w:t>7</w:t>
      </w:r>
      <w:r w:rsidRPr="00084C7B">
        <w:t xml:space="preserve"> r.</w:t>
      </w:r>
    </w:p>
    <w:p w14:paraId="64F52837" w14:textId="77777777" w:rsidR="000635A6" w:rsidRPr="0044542D" w:rsidRDefault="000635A6">
      <w:pPr>
        <w:spacing w:line="276" w:lineRule="auto"/>
      </w:pPr>
    </w:p>
    <w:p w14:paraId="2C14A61D" w14:textId="77777777" w:rsidR="005164F6" w:rsidRPr="00C360B5" w:rsidRDefault="002B72B1">
      <w:pPr>
        <w:pStyle w:val="Nagwek1"/>
        <w:numPr>
          <w:ilvl w:val="0"/>
          <w:numId w:val="78"/>
        </w:numPr>
        <w:tabs>
          <w:tab w:val="clear" w:pos="4536"/>
          <w:tab w:val="left" w:pos="426"/>
        </w:tabs>
        <w:rPr>
          <w:sz w:val="24"/>
          <w:szCs w:val="22"/>
        </w:rPr>
      </w:pPr>
      <w:r>
        <w:rPr>
          <w:sz w:val="24"/>
          <w:szCs w:val="22"/>
        </w:rPr>
        <w:br w:type="column"/>
      </w:r>
      <w:bookmarkStart w:id="6722" w:name="_Toc482641029"/>
      <w:r w:rsidR="00721EFC" w:rsidRPr="00C360B5">
        <w:rPr>
          <w:sz w:val="24"/>
          <w:szCs w:val="22"/>
        </w:rPr>
        <w:lastRenderedPageBreak/>
        <w:t>OŚWIADCZENIA</w:t>
      </w:r>
      <w:r w:rsidR="00381029" w:rsidRPr="00C360B5">
        <w:rPr>
          <w:sz w:val="24"/>
          <w:szCs w:val="22"/>
        </w:rPr>
        <w:t xml:space="preserve"> ZARZĄDU</w:t>
      </w:r>
      <w:bookmarkEnd w:id="6722"/>
    </w:p>
    <w:p w14:paraId="2F358219" w14:textId="195A510A" w:rsidR="000635A6" w:rsidRPr="0044542D" w:rsidRDefault="00B54FEE" w:rsidP="000B4EAE">
      <w:pPr>
        <w:spacing w:after="0" w:line="360" w:lineRule="auto"/>
        <w:ind w:firstLine="709"/>
        <w:jc w:val="both"/>
        <w:rPr>
          <w:lang w:eastAsia="pl-PL"/>
        </w:rPr>
      </w:pPr>
      <w:r>
        <w:rPr>
          <w:lang w:eastAsia="pl-PL"/>
        </w:rPr>
        <w:t>My</w:t>
      </w:r>
      <w:r w:rsidR="00DD09B1" w:rsidRPr="0044542D">
        <w:rPr>
          <w:lang w:eastAsia="pl-PL"/>
        </w:rPr>
        <w:t xml:space="preserve"> niżej podpisan</w:t>
      </w:r>
      <w:r>
        <w:rPr>
          <w:lang w:eastAsia="pl-PL"/>
        </w:rPr>
        <w:t>i</w:t>
      </w:r>
      <w:r w:rsidR="00973AA1" w:rsidRPr="0044542D">
        <w:rPr>
          <w:lang w:eastAsia="pl-PL"/>
        </w:rPr>
        <w:t>,</w:t>
      </w:r>
      <w:r>
        <w:rPr>
          <w:lang w:eastAsia="pl-PL"/>
        </w:rPr>
        <w:t xml:space="preserve"> członkowie Zarządu CAPITAL SERVICE S.A., </w:t>
      </w:r>
      <w:r w:rsidR="00DD09B1" w:rsidRPr="0044542D">
        <w:rPr>
          <w:lang w:eastAsia="pl-PL"/>
        </w:rPr>
        <w:t>oświadczam</w:t>
      </w:r>
      <w:r>
        <w:rPr>
          <w:lang w:eastAsia="pl-PL"/>
        </w:rPr>
        <w:t>y</w:t>
      </w:r>
      <w:r w:rsidR="00973AA1" w:rsidRPr="0044542D">
        <w:rPr>
          <w:lang w:eastAsia="pl-PL"/>
        </w:rPr>
        <w:t>, że w</w:t>
      </w:r>
      <w:r w:rsidR="00381029" w:rsidRPr="0044542D">
        <w:rPr>
          <w:lang w:eastAsia="pl-PL"/>
        </w:rPr>
        <w:t xml:space="preserve">edle </w:t>
      </w:r>
      <w:r>
        <w:rPr>
          <w:lang w:eastAsia="pl-PL"/>
        </w:rPr>
        <w:t>naszej</w:t>
      </w:r>
      <w:r w:rsidR="00C84EA6" w:rsidRPr="0044542D">
        <w:rPr>
          <w:lang w:eastAsia="pl-PL"/>
        </w:rPr>
        <w:t xml:space="preserve"> </w:t>
      </w:r>
      <w:r w:rsidR="00381029" w:rsidRPr="0044542D">
        <w:rPr>
          <w:lang w:eastAsia="pl-PL"/>
        </w:rPr>
        <w:t xml:space="preserve">najlepszej wiedzy, </w:t>
      </w:r>
      <w:r w:rsidR="000C349E">
        <w:rPr>
          <w:lang w:eastAsia="pl-PL"/>
        </w:rPr>
        <w:t>Raport Kwartalny</w:t>
      </w:r>
      <w:r w:rsidR="00A90167">
        <w:rPr>
          <w:lang w:eastAsia="pl-PL"/>
        </w:rPr>
        <w:t xml:space="preserve"> za</w:t>
      </w:r>
      <w:r w:rsidR="00257149" w:rsidRPr="0044542D">
        <w:rPr>
          <w:lang w:eastAsia="pl-PL"/>
        </w:rPr>
        <w:t xml:space="preserve"> </w:t>
      </w:r>
      <w:r w:rsidR="000C349E">
        <w:rPr>
          <w:lang w:eastAsia="pl-PL"/>
        </w:rPr>
        <w:t xml:space="preserve">I kwartał </w:t>
      </w:r>
      <w:r w:rsidR="005144C4" w:rsidRPr="0044542D">
        <w:rPr>
          <w:lang w:eastAsia="pl-PL"/>
        </w:rPr>
        <w:t>201</w:t>
      </w:r>
      <w:r w:rsidR="000C349E">
        <w:rPr>
          <w:lang w:eastAsia="pl-PL"/>
        </w:rPr>
        <w:t>7</w:t>
      </w:r>
      <w:r w:rsidR="005144C4" w:rsidRPr="0044542D">
        <w:rPr>
          <w:lang w:eastAsia="pl-PL"/>
        </w:rPr>
        <w:t xml:space="preserve"> r.</w:t>
      </w:r>
      <w:r w:rsidR="00381029" w:rsidRPr="0044542D">
        <w:rPr>
          <w:lang w:eastAsia="pl-PL"/>
        </w:rPr>
        <w:t xml:space="preserve"> i dane porównywalne sporządzone zostały zgodnie z obowiązującymi zasadami rachunkowości oraz odzwierciedlają w sposób prawdziwy, rzetelny </w:t>
      </w:r>
      <w:r>
        <w:rPr>
          <w:lang w:eastAsia="pl-PL"/>
        </w:rPr>
        <w:br/>
      </w:r>
      <w:r w:rsidR="00381029" w:rsidRPr="0044542D">
        <w:rPr>
          <w:lang w:eastAsia="pl-PL"/>
        </w:rPr>
        <w:t>i jasny sytuację majątkową i finansową Spółki oraz jej wynik finansowy.</w:t>
      </w:r>
    </w:p>
    <w:p w14:paraId="32CCD193" w14:textId="77777777" w:rsidR="000635A6" w:rsidRPr="0044542D" w:rsidRDefault="000635A6" w:rsidP="000B4EAE">
      <w:pPr>
        <w:spacing w:after="0" w:line="360" w:lineRule="auto"/>
        <w:jc w:val="both"/>
        <w:rPr>
          <w:lang w:eastAsia="pl-PL"/>
        </w:rPr>
      </w:pPr>
    </w:p>
    <w:p w14:paraId="7690BBBB" w14:textId="0CEB029F" w:rsidR="000635A6" w:rsidRDefault="00DD09B1" w:rsidP="000B4EAE">
      <w:pPr>
        <w:spacing w:after="0" w:line="360" w:lineRule="auto"/>
        <w:ind w:firstLine="709"/>
        <w:jc w:val="both"/>
        <w:rPr>
          <w:lang w:eastAsia="pl-PL"/>
        </w:rPr>
      </w:pPr>
      <w:r w:rsidRPr="0044542D">
        <w:rPr>
          <w:lang w:eastAsia="pl-PL"/>
        </w:rPr>
        <w:t>Oświadczam</w:t>
      </w:r>
      <w:r w:rsidR="00B54FEE">
        <w:rPr>
          <w:lang w:eastAsia="pl-PL"/>
        </w:rPr>
        <w:t xml:space="preserve">y </w:t>
      </w:r>
      <w:r w:rsidR="00973AA1" w:rsidRPr="0044542D">
        <w:rPr>
          <w:lang w:eastAsia="pl-PL"/>
        </w:rPr>
        <w:t xml:space="preserve">również, że </w:t>
      </w:r>
      <w:r w:rsidR="00C84EA6" w:rsidRPr="0044542D">
        <w:rPr>
          <w:lang w:eastAsia="pl-PL"/>
        </w:rPr>
        <w:t xml:space="preserve">niniejszy </w:t>
      </w:r>
      <w:r w:rsidR="000C349E">
        <w:rPr>
          <w:lang w:eastAsia="pl-PL"/>
        </w:rPr>
        <w:t>Raport Kwartalny</w:t>
      </w:r>
      <w:r w:rsidR="000C349E" w:rsidRPr="0044542D">
        <w:rPr>
          <w:lang w:eastAsia="pl-PL"/>
        </w:rPr>
        <w:t xml:space="preserve"> </w:t>
      </w:r>
      <w:r w:rsidR="00381029" w:rsidRPr="0044542D">
        <w:rPr>
          <w:lang w:eastAsia="pl-PL"/>
        </w:rPr>
        <w:t xml:space="preserve">zawiera prawdziwy obraz rozwoju i osiągnięć oraz sytuacji </w:t>
      </w:r>
      <w:r w:rsidR="00023CEC">
        <w:rPr>
          <w:lang w:eastAsia="pl-PL"/>
        </w:rPr>
        <w:t>Grupy CAPITAL SERVICE</w:t>
      </w:r>
      <w:r w:rsidR="00381029" w:rsidRPr="0044542D">
        <w:rPr>
          <w:lang w:eastAsia="pl-PL"/>
        </w:rPr>
        <w:t>, w tym opis podstawowych zagrożeń i ryzyka.</w:t>
      </w:r>
    </w:p>
    <w:p w14:paraId="297EF224" w14:textId="77777777" w:rsidR="000C349E" w:rsidRDefault="000C349E" w:rsidP="000B4EAE">
      <w:pPr>
        <w:spacing w:after="0" w:line="360" w:lineRule="auto"/>
        <w:ind w:firstLine="709"/>
        <w:jc w:val="both"/>
        <w:rPr>
          <w:lang w:eastAsia="pl-PL"/>
        </w:rPr>
      </w:pPr>
    </w:p>
    <w:p w14:paraId="6F5E3F10" w14:textId="77777777" w:rsidR="00B4013E" w:rsidRDefault="004C4460">
      <w:pPr>
        <w:spacing w:line="276" w:lineRule="auto"/>
      </w:pPr>
      <w:r>
        <w:rPr>
          <w:noProof/>
          <w:lang w:eastAsia="pl-PL"/>
        </w:rPr>
        <w:drawing>
          <wp:inline distT="0" distB="0" distL="0" distR="0" wp14:anchorId="2CF9D74C" wp14:editId="07C55814">
            <wp:extent cx="4514850" cy="2809875"/>
            <wp:effectExtent l="19050" t="0" r="0" b="0"/>
            <wp:docPr id="3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cstate="print"/>
                    <a:srcRect/>
                    <a:stretch>
                      <a:fillRect/>
                    </a:stretch>
                  </pic:blipFill>
                  <pic:spPr bwMode="auto">
                    <a:xfrm>
                      <a:off x="0" y="0"/>
                      <a:ext cx="4514850" cy="2809875"/>
                    </a:xfrm>
                    <a:prstGeom prst="rect">
                      <a:avLst/>
                    </a:prstGeom>
                    <a:noFill/>
                    <a:ln w="9525">
                      <a:noFill/>
                      <a:miter lim="800000"/>
                      <a:headEnd/>
                      <a:tailEnd/>
                    </a:ln>
                  </pic:spPr>
                </pic:pic>
              </a:graphicData>
            </a:graphic>
          </wp:inline>
        </w:drawing>
      </w:r>
    </w:p>
    <w:p w14:paraId="0DA62ECB" w14:textId="77777777" w:rsidR="002B72B1" w:rsidRDefault="002B72B1">
      <w:pPr>
        <w:spacing w:line="276" w:lineRule="auto"/>
      </w:pPr>
    </w:p>
    <w:p w14:paraId="1B05EF28" w14:textId="3422AD57" w:rsidR="000C349E" w:rsidRDefault="00DF18C4">
      <w:pPr>
        <w:spacing w:line="276" w:lineRule="auto"/>
      </w:pPr>
      <w:r w:rsidRPr="00084C7B">
        <w:t xml:space="preserve">Ostrołęka, </w:t>
      </w:r>
      <w:r w:rsidR="000C349E">
        <w:t>15 maja</w:t>
      </w:r>
      <w:r w:rsidR="000C349E" w:rsidRPr="00084C7B">
        <w:t xml:space="preserve"> </w:t>
      </w:r>
      <w:r w:rsidRPr="00084C7B">
        <w:t>201</w:t>
      </w:r>
      <w:r w:rsidR="003E3ED2" w:rsidRPr="00084C7B">
        <w:t>7</w:t>
      </w:r>
      <w:r w:rsidRPr="00084C7B">
        <w:t xml:space="preserve"> r.</w:t>
      </w:r>
    </w:p>
    <w:p w14:paraId="4D75DBD2" w14:textId="2D5866E1" w:rsidR="000C568A" w:rsidRDefault="000C568A" w:rsidP="00E05EE7">
      <w:pPr>
        <w:spacing w:line="276" w:lineRule="auto"/>
      </w:pPr>
    </w:p>
    <w:sectPr w:rsidR="000C568A" w:rsidSect="00046D72">
      <w:pgSz w:w="11906" w:h="16838" w:code="9"/>
      <w:pgMar w:top="1418" w:right="1134" w:bottom="1418"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F9D61" w14:textId="77777777" w:rsidR="00C33F97" w:rsidRDefault="00C33F97" w:rsidP="00FB1476">
      <w:pPr>
        <w:spacing w:after="0" w:line="240" w:lineRule="auto"/>
      </w:pPr>
      <w:r>
        <w:separator/>
      </w:r>
    </w:p>
  </w:endnote>
  <w:endnote w:type="continuationSeparator" w:id="0">
    <w:p w14:paraId="64EFEBD4" w14:textId="77777777" w:rsidR="00C33F97" w:rsidRDefault="00C33F97" w:rsidP="00FB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C0118" w14:textId="2C931829" w:rsidR="00C33F97" w:rsidRPr="00DC7A7E" w:rsidRDefault="00C33F97">
    <w:pPr>
      <w:pStyle w:val="Stopka"/>
      <w:jc w:val="right"/>
      <w:rPr>
        <w:rFonts w:ascii="Calibri" w:hAnsi="Calibri" w:cs="Calibri"/>
      </w:rPr>
    </w:pPr>
    <w:r w:rsidRPr="00DC7A7E">
      <w:rPr>
        <w:rFonts w:ascii="Calibri" w:hAnsi="Calibri" w:cs="Calibri"/>
      </w:rPr>
      <w:t xml:space="preserve">Strona </w:t>
    </w:r>
    <w:r w:rsidRPr="00DC7A7E">
      <w:rPr>
        <w:rFonts w:ascii="Calibri" w:hAnsi="Calibri" w:cs="Calibri"/>
        <w:b/>
        <w:bCs/>
      </w:rPr>
      <w:fldChar w:fldCharType="begin"/>
    </w:r>
    <w:r w:rsidRPr="00DC7A7E">
      <w:rPr>
        <w:rFonts w:ascii="Calibri" w:hAnsi="Calibri" w:cs="Calibri"/>
        <w:b/>
        <w:bCs/>
      </w:rPr>
      <w:instrText>PAGE</w:instrText>
    </w:r>
    <w:r w:rsidRPr="00DC7A7E">
      <w:rPr>
        <w:rFonts w:ascii="Calibri" w:hAnsi="Calibri" w:cs="Calibri"/>
        <w:b/>
        <w:bCs/>
      </w:rPr>
      <w:fldChar w:fldCharType="separate"/>
    </w:r>
    <w:r w:rsidR="00835FBF">
      <w:rPr>
        <w:rFonts w:ascii="Calibri" w:hAnsi="Calibri" w:cs="Calibri"/>
        <w:b/>
        <w:bCs/>
        <w:noProof/>
      </w:rPr>
      <w:t>21</w:t>
    </w:r>
    <w:r w:rsidRPr="00DC7A7E">
      <w:rPr>
        <w:rFonts w:ascii="Calibri" w:hAnsi="Calibri" w:cs="Calibri"/>
        <w:b/>
        <w:bCs/>
      </w:rPr>
      <w:fldChar w:fldCharType="end"/>
    </w:r>
    <w:r w:rsidRPr="00DC7A7E">
      <w:rPr>
        <w:rFonts w:ascii="Calibri" w:hAnsi="Calibri" w:cs="Calibri"/>
      </w:rPr>
      <w:t xml:space="preserve"> z </w:t>
    </w:r>
    <w:r w:rsidRPr="00DC7A7E">
      <w:rPr>
        <w:rFonts w:ascii="Calibri" w:hAnsi="Calibri" w:cs="Calibri"/>
        <w:b/>
        <w:bCs/>
      </w:rPr>
      <w:fldChar w:fldCharType="begin"/>
    </w:r>
    <w:r w:rsidRPr="00DC7A7E">
      <w:rPr>
        <w:rFonts w:ascii="Calibri" w:hAnsi="Calibri" w:cs="Calibri"/>
        <w:b/>
        <w:bCs/>
      </w:rPr>
      <w:instrText>NUMPAGES</w:instrText>
    </w:r>
    <w:r w:rsidRPr="00DC7A7E">
      <w:rPr>
        <w:rFonts w:ascii="Calibri" w:hAnsi="Calibri" w:cs="Calibri"/>
        <w:b/>
        <w:bCs/>
      </w:rPr>
      <w:fldChar w:fldCharType="separate"/>
    </w:r>
    <w:r w:rsidR="00835FBF">
      <w:rPr>
        <w:rFonts w:ascii="Calibri" w:hAnsi="Calibri" w:cs="Calibri"/>
        <w:b/>
        <w:bCs/>
        <w:noProof/>
      </w:rPr>
      <w:t>52</w:t>
    </w:r>
    <w:r w:rsidRPr="00DC7A7E">
      <w:rPr>
        <w:rFonts w:ascii="Calibri" w:hAnsi="Calibri" w:cs="Calibri"/>
        <w:b/>
        <w:bCs/>
      </w:rPr>
      <w:fldChar w:fldCharType="end"/>
    </w:r>
  </w:p>
  <w:p w14:paraId="0C12DEC6" w14:textId="77777777" w:rsidR="00C33F97" w:rsidRDefault="00C33F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878BD" w14:textId="77777777" w:rsidR="00C33F97" w:rsidRDefault="00C33F97" w:rsidP="00FB1476">
      <w:pPr>
        <w:spacing w:after="0" w:line="240" w:lineRule="auto"/>
      </w:pPr>
      <w:r>
        <w:separator/>
      </w:r>
    </w:p>
  </w:footnote>
  <w:footnote w:type="continuationSeparator" w:id="0">
    <w:p w14:paraId="353FD5CC" w14:textId="77777777" w:rsidR="00C33F97" w:rsidRDefault="00C33F97" w:rsidP="00FB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7FF2" w14:textId="77777777" w:rsidR="00C33F97" w:rsidRDefault="00835FBF" w:rsidP="006A18EF">
    <w:pPr>
      <w:tabs>
        <w:tab w:val="left" w:pos="3968"/>
        <w:tab w:val="left" w:pos="7928"/>
      </w:tabs>
      <w:spacing w:line="200" w:lineRule="exact"/>
    </w:pPr>
    <w:r>
      <w:rPr>
        <w:noProof/>
        <w:lang w:eastAsia="pl-PL"/>
      </w:rPr>
      <w:pict w14:anchorId="05A06E57">
        <v:group id="Grupa 213" o:spid="_x0000_s2049" style="position:absolute;margin-left:13.5pt;margin-top:35.3pt;width:827.05pt;height:3.55pt;z-index:-251658240;mso-wrap-distance-top:-1e-4mm;mso-wrap-distance-bottom:-1e-4mm;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">
          <v:shape id="Freeform 32" o:spid="_x0000_s2050" style="position:absolute;left:4139;top:706;width:7767;height:0;visibility:visible;mso-wrap-style:square;v-text-anchor:top" coordsize="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" path="m,l7767,e" filled="f" strokecolor="#c82122" strokeweight=".53517mm">
            <v:path arrowok="t" o:connecttype="custom" o:connectlocs="0,0;7767,0" o:connectangles="0,0"/>
          </v:shape>
          <w10:wrap anchorx="page" anchory="page"/>
        </v:group>
      </w:pict>
    </w:r>
    <w:r>
      <w:rPr>
        <w:noProof/>
        <w:lang w:eastAsia="pl-PL"/>
      </w:rPr>
      <w:pict w14:anchorId="76B5B3C1">
        <v:shapetype id="_x0000_t202" coordsize="21600,21600" o:spt="202" path="m,l,21600r21600,l21600,xe">
          <v:stroke joinstyle="miter"/>
          <v:path gradientshapeok="t" o:connecttype="rect"/>
        </v:shapetype>
        <v:shape id="Pole tekstowe 63" o:spid="_x0000_s2079" type="#_x0000_t202" style="position:absolute;margin-left:263.95pt;margin-top:-15pt;width:348.95pt;height:51.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" filled="f" stroked="f">
          <v:textbox style="mso-next-textbox:#Pole tekstowe 63" inset="0,0,0,0">
            <w:txbxContent>
              <w:p w14:paraId="079AB7AD" w14:textId="77777777" w:rsidR="00C33F97" w:rsidRDefault="00C33F97" w:rsidP="00FB1476">
                <w:pPr>
                  <w:spacing w:line="220" w:lineRule="exact"/>
                  <w:ind w:left="-142" w:right="-30" w:firstLine="142"/>
                  <w:jc w:val="center"/>
                  <w:rPr>
                    <w:rFonts w:cs="Calibri"/>
                    <w:i/>
                    <w:color w:val="202C4F"/>
                    <w:position w:val="1"/>
                    <w:sz w:val="20"/>
                    <w:szCs w:val="20"/>
                  </w:rPr>
                </w:pPr>
              </w:p>
              <w:p w14:paraId="55851D58" w14:textId="78687521" w:rsidR="00C33F97" w:rsidRDefault="00C33F97" w:rsidP="00FB1476">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 xml:space="preserve">Raport za I kwartał 2017 </w:t>
                </w:r>
                <w:r w:rsidRPr="00131276">
                  <w:rPr>
                    <w:rFonts w:cs="Calibri"/>
                    <w:i/>
                    <w:color w:val="202C4F"/>
                    <w:position w:val="1"/>
                    <w:sz w:val="20"/>
                    <w:szCs w:val="20"/>
                  </w:rPr>
                  <w:t xml:space="preserve">  </w:t>
                </w:r>
              </w:p>
              <w:p w14:paraId="6EC3AD54" w14:textId="77777777" w:rsidR="00C33F97" w:rsidRPr="006A18EF" w:rsidRDefault="00C33F97" w:rsidP="00FB1476">
                <w:pPr>
                  <w:spacing w:line="220" w:lineRule="exact"/>
                  <w:ind w:left="-142" w:right="-30" w:firstLine="142"/>
                  <w:jc w:val="center"/>
                  <w:rPr>
                    <w:rFonts w:cs="Calibri"/>
                    <w:i/>
                    <w:color w:val="202C4F"/>
                    <w:position w:val="1"/>
                    <w:sz w:val="18"/>
                    <w:szCs w:val="18"/>
                  </w:rPr>
                </w:pPr>
                <w:r>
                  <w:rPr>
                    <w:rFonts w:cs="Calibri"/>
                    <w:i/>
                    <w:color w:val="202C4F"/>
                    <w:position w:val="1"/>
                    <w:sz w:val="18"/>
                    <w:szCs w:val="18"/>
                  </w:rPr>
                  <w:t xml:space="preserve">Dane w tys. zł, chyba, </w:t>
                </w:r>
                <w:r w:rsidRPr="006A18EF">
                  <w:rPr>
                    <w:rFonts w:cs="Calibri"/>
                    <w:i/>
                    <w:color w:val="202C4F"/>
                    <w:position w:val="1"/>
                    <w:sz w:val="18"/>
                    <w:szCs w:val="18"/>
                  </w:rPr>
                  <w:t>że zaznaczono inaczej</w:t>
                </w:r>
              </w:p>
              <w:p w14:paraId="63DD7316" w14:textId="77777777" w:rsidR="00C33F97" w:rsidRPr="00A30216" w:rsidRDefault="00C33F97" w:rsidP="00FB1476">
                <w:pPr>
                  <w:spacing w:line="220" w:lineRule="exact"/>
                  <w:ind w:left="-142" w:right="-30" w:firstLine="142"/>
                  <w:rPr>
                    <w:rFonts w:cs="Calibri"/>
                    <w:sz w:val="20"/>
                    <w:szCs w:val="20"/>
                  </w:rPr>
                </w:pPr>
              </w:p>
              <w:p w14:paraId="419511B2" w14:textId="77777777" w:rsidR="00C33F97" w:rsidRDefault="00C33F97" w:rsidP="00FB1476">
                <w:pPr>
                  <w:ind w:left="-142" w:firstLine="142"/>
                </w:pPr>
              </w:p>
              <w:p w14:paraId="0ED4B96D" w14:textId="77777777" w:rsidR="00C33F97" w:rsidRDefault="00C33F97" w:rsidP="00FB1476">
                <w:pPr>
                  <w:spacing w:line="220" w:lineRule="exact"/>
                  <w:ind w:left="-142" w:right="-30" w:firstLine="142"/>
                  <w:jc w:val="center"/>
                  <w:rPr>
                    <w:rFonts w:cs="Calibri"/>
                    <w:i/>
                    <w:color w:val="202C4F"/>
                    <w:position w:val="1"/>
                    <w:sz w:val="20"/>
                    <w:szCs w:val="20"/>
                  </w:rPr>
                </w:pPr>
              </w:p>
              <w:p w14:paraId="11DA4352" w14:textId="77777777" w:rsidR="00C33F97" w:rsidRPr="00A30216" w:rsidRDefault="00C33F97" w:rsidP="00FB1476">
                <w:pPr>
                  <w:spacing w:line="220" w:lineRule="exact"/>
                  <w:ind w:left="-142" w:right="-30" w:firstLine="162"/>
                  <w:rPr>
                    <w:rFonts w:cs="Calibri"/>
                    <w:sz w:val="20"/>
                    <w:szCs w:val="20"/>
                  </w:rPr>
                </w:pPr>
              </w:p>
            </w:txbxContent>
          </v:textbox>
          <w10:wrap anchorx="page" anchory="page"/>
        </v:shape>
      </w:pict>
    </w:r>
    <w:r>
      <w:rPr>
        <w:noProof/>
        <w:lang w:eastAsia="pl-PL"/>
      </w:rPr>
      <w:pict w14:anchorId="33BDDD23">
        <v:group id="Grupa 96" o:spid="_x0000_s2053" style="position:absolute;margin-left:35.05pt;margin-top:19.7pt;width:162.5pt;height:16.35pt;z-index:-251660288;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">
          <v:group id="Group 4" o:spid="_x0000_s2054" style="position:absolute;left:718;top:404;width:3216;height:237" coordorigin="718,404"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 o:spid="_x0000_s207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6" o:spid="_x0000_s2077"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7" o:spid="_x0000_s2076"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8" o:spid="_x0000_s2075"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9" o:spid="_x0000_s2074"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10" o:spid="_x0000_s2073"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11" o:spid="_x0000_s2072"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" path="m1771,4r10,85l1781,80r,-22l1782,42r,-11l1783,23r1,-6l1791,4r-20,xe" fillcolor="#202c4f" stroked="f">
              <v:path arrowok="t" o:connecttype="custom" o:connectlocs="1771,408;1781,493;1781,484;1781,462;1782,446;1782,435;1783,427;1784,421;1791,408;1771,408" o:connectangles="0,0,0,0,0,0,0,0,0,0"/>
            </v:shape>
            <v:shape id="Freeform 12" o:spid="_x0000_s2071"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13" o:spid="_x0000_s2070"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" path="m2899,197r-28,17l2890,237r28,-18l2899,197xe" fillcolor="#202c4f" stroked="f">
              <v:path arrowok="t" o:connecttype="custom" o:connectlocs="2899,601;2871,618;2890,641;2918,623;2899,601" o:connectangles="0,0,0,0,0"/>
            </v:shape>
            <v:shape id="Freeform 14" o:spid="_x0000_s2069"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15" o:spid="_x0000_s206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16" o:spid="_x0000_s2067"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" path="m3198,197r-29,17l3189,237r27,-18l3198,197xe" fillcolor="#202c4f" stroked="f">
              <v:path arrowok="t" o:connecttype="custom" o:connectlocs="3198,601;3169,618;3189,641;3216,623;3198,601" o:connectangles="0,0,0,0,0"/>
            </v:shape>
            <v:shape id="Freeform 17" o:spid="_x0000_s2066"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18" o:spid="_x0000_s2065"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19" o:spid="_x0000_s2064"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0" o:spid="_x0000_s2063"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1" o:spid="_x0000_s2062"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2" o:spid="_x0000_s2061"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3" o:spid="_x0000_s2060"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4" o:spid="_x0000_s2059"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5" o:spid="_x0000_s2058"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 o:spid="_x0000_s2057" style="position:absolute;left:718;top:404;width:3216;height:237;visibility:visible;mso-wrap-style:square;v-text-anchor:top" coordsize="32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7" o:spid="_x0000_s2055" style="position:absolute;left:716;top:706;width:3220;height:0" coordorigin="716,706" coordsize="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8" o:spid="_x0000_s2056" style="position:absolute;left:716;top:706;width:3220;height:0;visibility:visible;mso-wrap-style:square;v-text-anchor:top" coordsize="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" path="m,l3220,e" filled="f" strokecolor="#c82122" strokeweight=".532mm">
                <v:path arrowok="t" o:connecttype="custom" o:connectlocs="0,0;3220,0" o:connectangles="0,0"/>
              </v:shape>
            </v:group>
          </v:group>
          <w10:wrap anchorx="page" anchory="page"/>
        </v:group>
      </w:pict>
    </w:r>
    <w:r>
      <w:rPr>
        <w:noProof/>
        <w:lang w:eastAsia="pl-PL"/>
      </w:rPr>
      <w:pict w14:anchorId="15D96275">
        <v:group id="Grupa 211" o:spid="_x0000_s2051" style="position:absolute;margin-left:0;margin-top:35.3pt;width:25.5pt;height:0;z-index:-251659264;mso-wrap-distance-top:-1e-4mm;mso-wrap-distance-bottom:-1e-4mm;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">
          <v:shape id="Freeform 30" o:spid="_x0000_s2052" style="position:absolute;top:706;width:510;height:0;visibility:visible;mso-wrap-style:square;v-text-anchor:top" coordsize="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" path="m,l510,e" filled="f" strokecolor="#c82122" strokeweight=".53517mm">
            <v:path arrowok="t" o:connecttype="custom" o:connectlocs="0,0;510,0" o:connectangles="0,0"/>
          </v:shape>
          <w10:wrap anchorx="page" anchory="page"/>
        </v:group>
      </w:pict>
    </w:r>
    <w:r w:rsidR="00C33F9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E9F042EE"/>
    <w:lvl w:ilvl="0">
      <w:start w:val="1"/>
      <w:numFmt w:val="decimal"/>
      <w:pStyle w:val="Listanumerowana"/>
      <w:lvlText w:val="%1."/>
      <w:lvlJc w:val="left"/>
      <w:pPr>
        <w:tabs>
          <w:tab w:val="num" w:pos="2479"/>
        </w:tabs>
        <w:ind w:left="2479" w:hanging="360"/>
      </w:pPr>
    </w:lvl>
    <w:lvl w:ilvl="1">
      <w:start w:val="1"/>
      <w:numFmt w:val="decimal"/>
      <w:isLgl/>
      <w:lvlText w:val="%1.%2."/>
      <w:lvlJc w:val="left"/>
      <w:pPr>
        <w:ind w:left="493" w:hanging="360"/>
      </w:pPr>
      <w:rPr>
        <w:rFonts w:cs="Times New Roman" w:hint="default"/>
        <w:b w:val="0"/>
      </w:rPr>
    </w:lvl>
    <w:lvl w:ilvl="2">
      <w:start w:val="1"/>
      <w:numFmt w:val="decimal"/>
      <w:isLgl/>
      <w:lvlText w:val="%1.%2.%3."/>
      <w:lvlJc w:val="left"/>
      <w:pPr>
        <w:ind w:left="1573" w:hanging="720"/>
      </w:pPr>
      <w:rPr>
        <w:rFonts w:cs="Times New Roman" w:hint="default"/>
      </w:rPr>
    </w:lvl>
    <w:lvl w:ilvl="3">
      <w:start w:val="1"/>
      <w:numFmt w:val="decimal"/>
      <w:isLgl/>
      <w:lvlText w:val="%1.%2.%3.%4."/>
      <w:lvlJc w:val="left"/>
      <w:pPr>
        <w:ind w:left="1933" w:hanging="720"/>
      </w:pPr>
      <w:rPr>
        <w:rFonts w:cs="Times New Roman" w:hint="default"/>
      </w:rPr>
    </w:lvl>
    <w:lvl w:ilvl="4">
      <w:start w:val="1"/>
      <w:numFmt w:val="decimal"/>
      <w:isLgl/>
      <w:lvlText w:val="%1.%2.%3.%4.%5."/>
      <w:lvlJc w:val="left"/>
      <w:pPr>
        <w:ind w:left="2653" w:hanging="1080"/>
      </w:pPr>
      <w:rPr>
        <w:rFonts w:cs="Times New Roman" w:hint="default"/>
      </w:rPr>
    </w:lvl>
    <w:lvl w:ilvl="5">
      <w:start w:val="1"/>
      <w:numFmt w:val="decimal"/>
      <w:isLgl/>
      <w:lvlText w:val="%1.%2.%3.%4.%5.%6."/>
      <w:lvlJc w:val="left"/>
      <w:pPr>
        <w:ind w:left="3013" w:hanging="1080"/>
      </w:pPr>
      <w:rPr>
        <w:rFonts w:cs="Times New Roman" w:hint="default"/>
      </w:rPr>
    </w:lvl>
    <w:lvl w:ilvl="6">
      <w:start w:val="1"/>
      <w:numFmt w:val="decimal"/>
      <w:isLgl/>
      <w:lvlText w:val="%1.%2.%3.%4.%5.%6.%7."/>
      <w:lvlJc w:val="left"/>
      <w:pPr>
        <w:ind w:left="3733" w:hanging="1440"/>
      </w:pPr>
      <w:rPr>
        <w:rFonts w:cs="Times New Roman" w:hint="default"/>
      </w:rPr>
    </w:lvl>
    <w:lvl w:ilvl="7">
      <w:start w:val="1"/>
      <w:numFmt w:val="decimal"/>
      <w:isLgl/>
      <w:lvlText w:val="%1.%2.%3.%4.%5.%6.%7.%8."/>
      <w:lvlJc w:val="left"/>
      <w:pPr>
        <w:ind w:left="4093" w:hanging="1440"/>
      </w:pPr>
      <w:rPr>
        <w:rFonts w:cs="Times New Roman" w:hint="default"/>
      </w:rPr>
    </w:lvl>
    <w:lvl w:ilvl="8">
      <w:start w:val="1"/>
      <w:numFmt w:val="decimal"/>
      <w:isLgl/>
      <w:lvlText w:val="%1.%2.%3.%4.%5.%6.%7.%8.%9."/>
      <w:lvlJc w:val="left"/>
      <w:pPr>
        <w:ind w:left="4813" w:hanging="1800"/>
      </w:pPr>
      <w:rPr>
        <w:rFonts w:cs="Times New Roman" w:hint="default"/>
      </w:rPr>
    </w:lvl>
  </w:abstractNum>
  <w:abstractNum w:abstractNumId="1" w15:restartNumberingAfterBreak="0">
    <w:nsid w:val="FFFFFF89"/>
    <w:multiLevelType w:val="singleLevel"/>
    <w:tmpl w:val="48100A7E"/>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18F68D8"/>
    <w:multiLevelType w:val="hybridMultilevel"/>
    <w:tmpl w:val="FD904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8D0017"/>
    <w:multiLevelType w:val="hybridMultilevel"/>
    <w:tmpl w:val="32403D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3943E0"/>
    <w:multiLevelType w:val="hybridMultilevel"/>
    <w:tmpl w:val="6F88539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825393"/>
    <w:multiLevelType w:val="hybridMultilevel"/>
    <w:tmpl w:val="0750E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07307A"/>
    <w:multiLevelType w:val="hybridMultilevel"/>
    <w:tmpl w:val="F9EEE0A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0ACA1432"/>
    <w:multiLevelType w:val="hybridMultilevel"/>
    <w:tmpl w:val="4B9C1058"/>
    <w:lvl w:ilvl="0" w:tplc="4AB8D7FA">
      <w:start w:val="57"/>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8" w15:restartNumberingAfterBreak="0">
    <w:nsid w:val="0B381873"/>
    <w:multiLevelType w:val="hybridMultilevel"/>
    <w:tmpl w:val="581209B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 w15:restartNumberingAfterBreak="0">
    <w:nsid w:val="13DA51FF"/>
    <w:multiLevelType w:val="hybridMultilevel"/>
    <w:tmpl w:val="C9707F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10" w15:restartNumberingAfterBreak="0">
    <w:nsid w:val="28393D27"/>
    <w:multiLevelType w:val="hybridMultilevel"/>
    <w:tmpl w:val="9606E5D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6D0614"/>
    <w:multiLevelType w:val="multilevel"/>
    <w:tmpl w:val="E4A295F6"/>
    <w:lvl w:ilvl="0">
      <w:start w:val="1"/>
      <w:numFmt w:val="upperRoman"/>
      <w:lvlText w:val="%1."/>
      <w:lvlJc w:val="right"/>
      <w:pPr>
        <w:ind w:left="720" w:hanging="360"/>
      </w:pPr>
    </w:lvl>
    <w:lvl w:ilvl="1">
      <w:start w:val="1"/>
      <w:numFmt w:val="decimal"/>
      <w:isLgl/>
      <w:lvlText w:val="%1.%2."/>
      <w:lvlJc w:val="left"/>
      <w:pPr>
        <w:ind w:left="855" w:hanging="495"/>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E875BC"/>
    <w:multiLevelType w:val="hybridMultilevel"/>
    <w:tmpl w:val="72DA81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0E5E6F"/>
    <w:multiLevelType w:val="hybridMultilevel"/>
    <w:tmpl w:val="1BD28610"/>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FE51D83"/>
    <w:multiLevelType w:val="hybridMultilevel"/>
    <w:tmpl w:val="3DDCA08A"/>
    <w:lvl w:ilvl="0" w:tplc="9AFC6182">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5" w15:restartNumberingAfterBreak="0">
    <w:nsid w:val="30561509"/>
    <w:multiLevelType w:val="hybridMultilevel"/>
    <w:tmpl w:val="5BF43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FF6EA1"/>
    <w:multiLevelType w:val="hybridMultilevel"/>
    <w:tmpl w:val="B8726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CC12D9"/>
    <w:multiLevelType w:val="hybridMultilevel"/>
    <w:tmpl w:val="6292E0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A764F5"/>
    <w:multiLevelType w:val="hybridMultilevel"/>
    <w:tmpl w:val="14D23634"/>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9" w15:restartNumberingAfterBreak="0">
    <w:nsid w:val="34847177"/>
    <w:multiLevelType w:val="hybridMultilevel"/>
    <w:tmpl w:val="0DB2D9C0"/>
    <w:lvl w:ilvl="0" w:tplc="56BE4792">
      <w:start w:val="1"/>
      <w:numFmt w:val="decimal"/>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4E1CBA"/>
    <w:multiLevelType w:val="hybridMultilevel"/>
    <w:tmpl w:val="5FAE2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4C4F8D"/>
    <w:multiLevelType w:val="hybridMultilevel"/>
    <w:tmpl w:val="1148502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368844D5"/>
    <w:multiLevelType w:val="hybridMultilevel"/>
    <w:tmpl w:val="E3EC7F3A"/>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6D83EB4"/>
    <w:multiLevelType w:val="multilevel"/>
    <w:tmpl w:val="EA0E9A1E"/>
    <w:lvl w:ilvl="0">
      <w:start w:val="1"/>
      <w:numFmt w:val="decimal"/>
      <w:pStyle w:val="Nagwek1"/>
      <w:lvlText w:val="%1."/>
      <w:lvlJc w:val="left"/>
      <w:pPr>
        <w:ind w:left="360" w:hanging="360"/>
      </w:pPr>
      <w:rPr>
        <w:rFonts w:hint="default"/>
        <w:b/>
        <w:sz w:val="24"/>
        <w:szCs w:val="24"/>
      </w:rPr>
    </w:lvl>
    <w:lvl w:ilvl="1">
      <w:start w:val="1"/>
      <w:numFmt w:val="decimal"/>
      <w:pStyle w:val="Nagwek2"/>
      <w:lvlText w:val="%1.%2."/>
      <w:lvlJc w:val="left"/>
      <w:pPr>
        <w:ind w:left="574" w:hanging="432"/>
      </w:pPr>
      <w:rPr>
        <w:rFonts w:hint="default"/>
        <w:b/>
        <w:sz w:val="24"/>
        <w:szCs w:val="24"/>
      </w:rPr>
    </w:lvl>
    <w:lvl w:ilvl="2">
      <w:start w:val="1"/>
      <w:numFmt w:val="decimal"/>
      <w:pStyle w:val="Nagwek3"/>
      <w:lvlText w:val="%1.%2.%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EB6A24"/>
    <w:multiLevelType w:val="hybridMultilevel"/>
    <w:tmpl w:val="711230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F403ECE"/>
    <w:multiLevelType w:val="hybridMultilevel"/>
    <w:tmpl w:val="519AE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4F0BE8"/>
    <w:multiLevelType w:val="hybridMultilevel"/>
    <w:tmpl w:val="E426327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02A3FEA"/>
    <w:multiLevelType w:val="hybridMultilevel"/>
    <w:tmpl w:val="46161CEA"/>
    <w:lvl w:ilvl="0" w:tplc="81DE9A8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0973267"/>
    <w:multiLevelType w:val="hybridMultilevel"/>
    <w:tmpl w:val="8B12A9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742CFF"/>
    <w:multiLevelType w:val="hybridMultilevel"/>
    <w:tmpl w:val="935CDC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428D51D4"/>
    <w:multiLevelType w:val="multilevel"/>
    <w:tmpl w:val="2812BD72"/>
    <w:lvl w:ilvl="0">
      <w:start w:val="1"/>
      <w:numFmt w:val="upperRoman"/>
      <w:lvlText w:val="%1."/>
      <w:lvlJc w:val="right"/>
      <w:pPr>
        <w:ind w:left="720" w:hanging="360"/>
      </w:pPr>
      <w:rPr>
        <w:sz w:val="24"/>
        <w:szCs w:val="24"/>
      </w:rPr>
    </w:lvl>
    <w:lvl w:ilvl="1">
      <w:start w:val="1"/>
      <w:numFmt w:val="decimal"/>
      <w:isLgl/>
      <w:lvlText w:val="%1.%2."/>
      <w:lvlJc w:val="left"/>
      <w:pPr>
        <w:ind w:left="779" w:hanging="495"/>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5F04807"/>
    <w:multiLevelType w:val="hybridMultilevel"/>
    <w:tmpl w:val="74287D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040B65"/>
    <w:multiLevelType w:val="hybridMultilevel"/>
    <w:tmpl w:val="90629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3B07D5"/>
    <w:multiLevelType w:val="hybridMultilevel"/>
    <w:tmpl w:val="48A66B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D7422C"/>
    <w:multiLevelType w:val="hybridMultilevel"/>
    <w:tmpl w:val="16F87B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9868DD"/>
    <w:multiLevelType w:val="multilevel"/>
    <w:tmpl w:val="7820D150"/>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eastAsia="Meiryo" w:cs="Calibri" w:hint="default"/>
        <w:sz w:val="24"/>
        <w:szCs w:val="24"/>
      </w:rPr>
    </w:lvl>
    <w:lvl w:ilvl="2">
      <w:start w:val="1"/>
      <w:numFmt w:val="decimal"/>
      <w:isLgl/>
      <w:lvlText w:val="%1.%2.%3."/>
      <w:lvlJc w:val="left"/>
      <w:pPr>
        <w:ind w:left="1080" w:hanging="720"/>
      </w:pPr>
      <w:rPr>
        <w:rFonts w:eastAsia="Meiryo" w:cs="Calibri" w:hint="default"/>
        <w:sz w:val="24"/>
        <w:szCs w:val="24"/>
      </w:rPr>
    </w:lvl>
    <w:lvl w:ilvl="3">
      <w:start w:val="1"/>
      <w:numFmt w:val="decimal"/>
      <w:isLgl/>
      <w:lvlText w:val="%1.%2.%3.%4."/>
      <w:lvlJc w:val="left"/>
      <w:pPr>
        <w:ind w:left="1080" w:hanging="720"/>
      </w:pPr>
      <w:rPr>
        <w:rFonts w:eastAsia="Meiryo" w:cs="Calibri" w:hint="default"/>
        <w:sz w:val="22"/>
      </w:rPr>
    </w:lvl>
    <w:lvl w:ilvl="4">
      <w:start w:val="1"/>
      <w:numFmt w:val="decimal"/>
      <w:isLgl/>
      <w:lvlText w:val="%1.%2.%3.%4.%5."/>
      <w:lvlJc w:val="left"/>
      <w:pPr>
        <w:ind w:left="1440" w:hanging="1080"/>
      </w:pPr>
      <w:rPr>
        <w:rFonts w:eastAsia="Meiryo" w:cs="Calibri" w:hint="default"/>
        <w:sz w:val="22"/>
      </w:rPr>
    </w:lvl>
    <w:lvl w:ilvl="5">
      <w:start w:val="1"/>
      <w:numFmt w:val="decimal"/>
      <w:isLgl/>
      <w:lvlText w:val="%1.%2.%3.%4.%5.%6."/>
      <w:lvlJc w:val="left"/>
      <w:pPr>
        <w:ind w:left="1440" w:hanging="1080"/>
      </w:pPr>
      <w:rPr>
        <w:rFonts w:eastAsia="Meiryo" w:cs="Calibri" w:hint="default"/>
        <w:sz w:val="22"/>
      </w:rPr>
    </w:lvl>
    <w:lvl w:ilvl="6">
      <w:start w:val="1"/>
      <w:numFmt w:val="decimal"/>
      <w:isLgl/>
      <w:lvlText w:val="%1.%2.%3.%4.%5.%6.%7."/>
      <w:lvlJc w:val="left"/>
      <w:pPr>
        <w:ind w:left="1800" w:hanging="1440"/>
      </w:pPr>
      <w:rPr>
        <w:rFonts w:eastAsia="Meiryo" w:cs="Calibri" w:hint="default"/>
        <w:sz w:val="22"/>
      </w:rPr>
    </w:lvl>
    <w:lvl w:ilvl="7">
      <w:start w:val="1"/>
      <w:numFmt w:val="decimal"/>
      <w:isLgl/>
      <w:lvlText w:val="%1.%2.%3.%4.%5.%6.%7.%8."/>
      <w:lvlJc w:val="left"/>
      <w:pPr>
        <w:ind w:left="1800" w:hanging="1440"/>
      </w:pPr>
      <w:rPr>
        <w:rFonts w:eastAsia="Meiryo" w:cs="Calibri" w:hint="default"/>
        <w:sz w:val="22"/>
      </w:rPr>
    </w:lvl>
    <w:lvl w:ilvl="8">
      <w:start w:val="1"/>
      <w:numFmt w:val="decimal"/>
      <w:isLgl/>
      <w:lvlText w:val="%1.%2.%3.%4.%5.%6.%7.%8.%9."/>
      <w:lvlJc w:val="left"/>
      <w:pPr>
        <w:ind w:left="2160" w:hanging="1800"/>
      </w:pPr>
      <w:rPr>
        <w:rFonts w:eastAsia="Meiryo" w:cs="Calibri" w:hint="default"/>
        <w:sz w:val="22"/>
      </w:rPr>
    </w:lvl>
  </w:abstractNum>
  <w:abstractNum w:abstractNumId="36" w15:restartNumberingAfterBreak="0">
    <w:nsid w:val="567C0A00"/>
    <w:multiLevelType w:val="hybridMultilevel"/>
    <w:tmpl w:val="8452C574"/>
    <w:lvl w:ilvl="0" w:tplc="04150017">
      <w:start w:val="1"/>
      <w:numFmt w:val="lowerLetter"/>
      <w:lvlText w:val="%1)"/>
      <w:lvlJc w:val="left"/>
      <w:pPr>
        <w:ind w:left="1294" w:hanging="360"/>
      </w:pPr>
    </w:lvl>
    <w:lvl w:ilvl="1" w:tplc="04150019" w:tentative="1">
      <w:start w:val="1"/>
      <w:numFmt w:val="lowerLetter"/>
      <w:lvlText w:val="%2."/>
      <w:lvlJc w:val="left"/>
      <w:pPr>
        <w:ind w:left="2014" w:hanging="360"/>
      </w:pPr>
    </w:lvl>
    <w:lvl w:ilvl="2" w:tplc="0415001B" w:tentative="1">
      <w:start w:val="1"/>
      <w:numFmt w:val="lowerRoman"/>
      <w:lvlText w:val="%3."/>
      <w:lvlJc w:val="right"/>
      <w:pPr>
        <w:ind w:left="2734" w:hanging="180"/>
      </w:pPr>
    </w:lvl>
    <w:lvl w:ilvl="3" w:tplc="0415000F" w:tentative="1">
      <w:start w:val="1"/>
      <w:numFmt w:val="decimal"/>
      <w:lvlText w:val="%4."/>
      <w:lvlJc w:val="left"/>
      <w:pPr>
        <w:ind w:left="3454" w:hanging="360"/>
      </w:pPr>
    </w:lvl>
    <w:lvl w:ilvl="4" w:tplc="04150019" w:tentative="1">
      <w:start w:val="1"/>
      <w:numFmt w:val="lowerLetter"/>
      <w:lvlText w:val="%5."/>
      <w:lvlJc w:val="left"/>
      <w:pPr>
        <w:ind w:left="4174" w:hanging="360"/>
      </w:pPr>
    </w:lvl>
    <w:lvl w:ilvl="5" w:tplc="0415001B" w:tentative="1">
      <w:start w:val="1"/>
      <w:numFmt w:val="lowerRoman"/>
      <w:lvlText w:val="%6."/>
      <w:lvlJc w:val="right"/>
      <w:pPr>
        <w:ind w:left="4894" w:hanging="180"/>
      </w:pPr>
    </w:lvl>
    <w:lvl w:ilvl="6" w:tplc="0415000F" w:tentative="1">
      <w:start w:val="1"/>
      <w:numFmt w:val="decimal"/>
      <w:lvlText w:val="%7."/>
      <w:lvlJc w:val="left"/>
      <w:pPr>
        <w:ind w:left="5614" w:hanging="360"/>
      </w:pPr>
    </w:lvl>
    <w:lvl w:ilvl="7" w:tplc="04150019" w:tentative="1">
      <w:start w:val="1"/>
      <w:numFmt w:val="lowerLetter"/>
      <w:lvlText w:val="%8."/>
      <w:lvlJc w:val="left"/>
      <w:pPr>
        <w:ind w:left="6334" w:hanging="360"/>
      </w:pPr>
    </w:lvl>
    <w:lvl w:ilvl="8" w:tplc="0415001B" w:tentative="1">
      <w:start w:val="1"/>
      <w:numFmt w:val="lowerRoman"/>
      <w:lvlText w:val="%9."/>
      <w:lvlJc w:val="right"/>
      <w:pPr>
        <w:ind w:left="7054" w:hanging="180"/>
      </w:pPr>
    </w:lvl>
  </w:abstractNum>
  <w:abstractNum w:abstractNumId="37" w15:restartNumberingAfterBreak="0">
    <w:nsid w:val="59A43BE5"/>
    <w:multiLevelType w:val="hybridMultilevel"/>
    <w:tmpl w:val="0C06AE22"/>
    <w:lvl w:ilvl="0" w:tplc="04150001">
      <w:start w:val="1"/>
      <w:numFmt w:val="bullet"/>
      <w:lvlText w:val=""/>
      <w:lvlJc w:val="left"/>
      <w:pPr>
        <w:ind w:left="1472" w:hanging="360"/>
      </w:pPr>
      <w:rPr>
        <w:rFonts w:ascii="Symbol" w:hAnsi="Symbol" w:hint="default"/>
      </w:rPr>
    </w:lvl>
    <w:lvl w:ilvl="1" w:tplc="04150003">
      <w:start w:val="1"/>
      <w:numFmt w:val="bullet"/>
      <w:lvlText w:val="o"/>
      <w:lvlJc w:val="left"/>
      <w:pPr>
        <w:ind w:left="2192" w:hanging="360"/>
      </w:pPr>
      <w:rPr>
        <w:rFonts w:ascii="Courier New" w:hAnsi="Courier New" w:cs="Courier New" w:hint="default"/>
      </w:rPr>
    </w:lvl>
    <w:lvl w:ilvl="2" w:tplc="04150005">
      <w:start w:val="1"/>
      <w:numFmt w:val="bullet"/>
      <w:lvlText w:val=""/>
      <w:lvlJc w:val="left"/>
      <w:pPr>
        <w:ind w:left="2912" w:hanging="360"/>
      </w:pPr>
      <w:rPr>
        <w:rFonts w:ascii="Wingdings" w:hAnsi="Wingdings" w:hint="default"/>
      </w:rPr>
    </w:lvl>
    <w:lvl w:ilvl="3" w:tplc="04150001">
      <w:start w:val="1"/>
      <w:numFmt w:val="bullet"/>
      <w:lvlText w:val=""/>
      <w:lvlJc w:val="left"/>
      <w:pPr>
        <w:ind w:left="3632" w:hanging="360"/>
      </w:pPr>
      <w:rPr>
        <w:rFonts w:ascii="Symbol" w:hAnsi="Symbol" w:hint="default"/>
      </w:rPr>
    </w:lvl>
    <w:lvl w:ilvl="4" w:tplc="04150003">
      <w:start w:val="1"/>
      <w:numFmt w:val="bullet"/>
      <w:lvlText w:val="o"/>
      <w:lvlJc w:val="left"/>
      <w:pPr>
        <w:ind w:left="4352" w:hanging="360"/>
      </w:pPr>
      <w:rPr>
        <w:rFonts w:ascii="Courier New" w:hAnsi="Courier New" w:cs="Courier New" w:hint="default"/>
      </w:rPr>
    </w:lvl>
    <w:lvl w:ilvl="5" w:tplc="04150005">
      <w:start w:val="1"/>
      <w:numFmt w:val="bullet"/>
      <w:lvlText w:val=""/>
      <w:lvlJc w:val="left"/>
      <w:pPr>
        <w:ind w:left="5072" w:hanging="360"/>
      </w:pPr>
      <w:rPr>
        <w:rFonts w:ascii="Wingdings" w:hAnsi="Wingdings" w:hint="default"/>
      </w:rPr>
    </w:lvl>
    <w:lvl w:ilvl="6" w:tplc="04150001">
      <w:start w:val="1"/>
      <w:numFmt w:val="bullet"/>
      <w:lvlText w:val=""/>
      <w:lvlJc w:val="left"/>
      <w:pPr>
        <w:ind w:left="5792" w:hanging="360"/>
      </w:pPr>
      <w:rPr>
        <w:rFonts w:ascii="Symbol" w:hAnsi="Symbol" w:hint="default"/>
      </w:rPr>
    </w:lvl>
    <w:lvl w:ilvl="7" w:tplc="04150003">
      <w:start w:val="1"/>
      <w:numFmt w:val="bullet"/>
      <w:lvlText w:val="o"/>
      <w:lvlJc w:val="left"/>
      <w:pPr>
        <w:ind w:left="6512" w:hanging="360"/>
      </w:pPr>
      <w:rPr>
        <w:rFonts w:ascii="Courier New" w:hAnsi="Courier New" w:cs="Courier New" w:hint="default"/>
      </w:rPr>
    </w:lvl>
    <w:lvl w:ilvl="8" w:tplc="04150005">
      <w:start w:val="1"/>
      <w:numFmt w:val="bullet"/>
      <w:lvlText w:val=""/>
      <w:lvlJc w:val="left"/>
      <w:pPr>
        <w:ind w:left="7232" w:hanging="360"/>
      </w:pPr>
      <w:rPr>
        <w:rFonts w:ascii="Wingdings" w:hAnsi="Wingdings" w:hint="default"/>
      </w:rPr>
    </w:lvl>
  </w:abstractNum>
  <w:abstractNum w:abstractNumId="38" w15:restartNumberingAfterBreak="0">
    <w:nsid w:val="5A3737D2"/>
    <w:multiLevelType w:val="hybridMultilevel"/>
    <w:tmpl w:val="68DAD092"/>
    <w:lvl w:ilvl="0" w:tplc="0415000D">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5B1A4570"/>
    <w:multiLevelType w:val="hybridMultilevel"/>
    <w:tmpl w:val="27B6D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AF1B80"/>
    <w:multiLevelType w:val="hybridMultilevel"/>
    <w:tmpl w:val="691AAA2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8C2639"/>
    <w:multiLevelType w:val="hybridMultilevel"/>
    <w:tmpl w:val="DF009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1512FDA"/>
    <w:multiLevelType w:val="hybridMultilevel"/>
    <w:tmpl w:val="E384FCE4"/>
    <w:lvl w:ilvl="0" w:tplc="929615C8">
      <w:start w:val="3"/>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3" w15:restartNumberingAfterBreak="0">
    <w:nsid w:val="61A953BC"/>
    <w:multiLevelType w:val="hybridMultilevel"/>
    <w:tmpl w:val="40521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C44695"/>
    <w:multiLevelType w:val="hybridMultilevel"/>
    <w:tmpl w:val="EC089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352B79"/>
    <w:multiLevelType w:val="hybridMultilevel"/>
    <w:tmpl w:val="94EA8332"/>
    <w:lvl w:ilvl="0" w:tplc="75723724">
      <w:start w:val="1"/>
      <w:numFmt w:val="low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BC7FD3"/>
    <w:multiLevelType w:val="hybridMultilevel"/>
    <w:tmpl w:val="EE1C538E"/>
    <w:lvl w:ilvl="0" w:tplc="04150001">
      <w:start w:val="1"/>
      <w:numFmt w:val="bullet"/>
      <w:lvlText w:val=""/>
      <w:lvlJc w:val="left"/>
      <w:pPr>
        <w:ind w:left="1294" w:hanging="360"/>
      </w:pPr>
      <w:rPr>
        <w:rFonts w:ascii="Symbol" w:hAnsi="Symbol"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47" w15:restartNumberingAfterBreak="0">
    <w:nsid w:val="72CA6D97"/>
    <w:multiLevelType w:val="hybridMultilevel"/>
    <w:tmpl w:val="8676CA7C"/>
    <w:lvl w:ilvl="0" w:tplc="92703B8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F60D7C"/>
    <w:multiLevelType w:val="hybridMultilevel"/>
    <w:tmpl w:val="11F8C2CC"/>
    <w:lvl w:ilvl="0" w:tplc="54FA6B8A">
      <w:start w:val="12"/>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9" w15:restartNumberingAfterBreak="0">
    <w:nsid w:val="771129D0"/>
    <w:multiLevelType w:val="hybridMultilevel"/>
    <w:tmpl w:val="67A0C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4C6345"/>
    <w:multiLevelType w:val="hybridMultilevel"/>
    <w:tmpl w:val="29F64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8761254"/>
    <w:multiLevelType w:val="hybridMultilevel"/>
    <w:tmpl w:val="97D6656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2" w15:restartNumberingAfterBreak="0">
    <w:nsid w:val="7A9B6C48"/>
    <w:multiLevelType w:val="hybridMultilevel"/>
    <w:tmpl w:val="A3F0E17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D728AE"/>
    <w:multiLevelType w:val="hybridMultilevel"/>
    <w:tmpl w:val="A128F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C0F1540"/>
    <w:multiLevelType w:val="hybridMultilevel"/>
    <w:tmpl w:val="052E218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15:restartNumberingAfterBreak="0">
    <w:nsid w:val="7F0D5893"/>
    <w:multiLevelType w:val="multilevel"/>
    <w:tmpl w:val="30800C1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45"/>
  </w:num>
  <w:num w:numId="3">
    <w:abstractNumId w:val="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9"/>
  </w:num>
  <w:num w:numId="9">
    <w:abstractNumId w:val="46"/>
  </w:num>
  <w:num w:numId="10">
    <w:abstractNumId w:val="5"/>
  </w:num>
  <w:num w:numId="11">
    <w:abstractNumId w:val="20"/>
  </w:num>
  <w:num w:numId="12">
    <w:abstractNumId w:val="23"/>
    <w:lvlOverride w:ilvl="0">
      <w:startOverride w:val="2"/>
    </w:lvlOverride>
    <w:lvlOverride w:ilvl="1">
      <w:startOverride w:val="1"/>
    </w:lvlOverride>
  </w:num>
  <w:num w:numId="13">
    <w:abstractNumId w:val="55"/>
  </w:num>
  <w:num w:numId="14">
    <w:abstractNumId w:val="51"/>
  </w:num>
  <w:num w:numId="15">
    <w:abstractNumId w:val="49"/>
  </w:num>
  <w:num w:numId="16">
    <w:abstractNumId w:val="0"/>
  </w:num>
  <w:num w:numId="17">
    <w:abstractNumId w:val="50"/>
  </w:num>
  <w:num w:numId="18">
    <w:abstractNumId w:val="9"/>
  </w:num>
  <w:num w:numId="19">
    <w:abstractNumId w:val="23"/>
  </w:num>
  <w:num w:numId="20">
    <w:abstractNumId w:val="23"/>
  </w:num>
  <w:num w:numId="21">
    <w:abstractNumId w:val="23"/>
  </w:num>
  <w:num w:numId="22">
    <w:abstractNumId w:val="23"/>
  </w:num>
  <w:num w:numId="23">
    <w:abstractNumId w:val="32"/>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9"/>
  </w:num>
  <w:num w:numId="32">
    <w:abstractNumId w:val="23"/>
  </w:num>
  <w:num w:numId="33">
    <w:abstractNumId w:val="52"/>
  </w:num>
  <w:num w:numId="34">
    <w:abstractNumId w:val="24"/>
  </w:num>
  <w:num w:numId="35">
    <w:abstractNumId w:val="23"/>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31"/>
  </w:num>
  <w:num w:numId="39">
    <w:abstractNumId w:val="15"/>
  </w:num>
  <w:num w:numId="40">
    <w:abstractNumId w:val="34"/>
  </w:num>
  <w:num w:numId="41">
    <w:abstractNumId w:val="38"/>
  </w:num>
  <w:num w:numId="42">
    <w:abstractNumId w:val="26"/>
  </w:num>
  <w:num w:numId="43">
    <w:abstractNumId w:val="13"/>
  </w:num>
  <w:num w:numId="44">
    <w:abstractNumId w:val="40"/>
  </w:num>
  <w:num w:numId="45">
    <w:abstractNumId w:val="28"/>
  </w:num>
  <w:num w:numId="46">
    <w:abstractNumId w:val="23"/>
  </w:num>
  <w:num w:numId="47">
    <w:abstractNumId w:val="23"/>
  </w:num>
  <w:num w:numId="48">
    <w:abstractNumId w:val="44"/>
  </w:num>
  <w:num w:numId="49">
    <w:abstractNumId w:val="21"/>
  </w:num>
  <w:num w:numId="50">
    <w:abstractNumId w:val="53"/>
  </w:num>
  <w:num w:numId="51">
    <w:abstractNumId w:val="46"/>
  </w:num>
  <w:num w:numId="52">
    <w:abstractNumId w:val="37"/>
  </w:num>
  <w:num w:numId="53">
    <w:abstractNumId w:val="28"/>
  </w:num>
  <w:num w:numId="54">
    <w:abstractNumId w:val="5"/>
  </w:num>
  <w:num w:numId="55">
    <w:abstractNumId w:val="20"/>
  </w:num>
  <w:num w:numId="56">
    <w:abstractNumId w:val="25"/>
  </w:num>
  <w:num w:numId="57">
    <w:abstractNumId w:val="47"/>
  </w:num>
  <w:num w:numId="58">
    <w:abstractNumId w:val="23"/>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17"/>
  </w:num>
  <w:num w:numId="62">
    <w:abstractNumId w:val="33"/>
  </w:num>
  <w:num w:numId="63">
    <w:abstractNumId w:val="3"/>
  </w:num>
  <w:num w:numId="64">
    <w:abstractNumId w:val="12"/>
  </w:num>
  <w:num w:numId="65">
    <w:abstractNumId w:val="22"/>
  </w:num>
  <w:num w:numId="66">
    <w:abstractNumId w:val="23"/>
  </w:num>
  <w:num w:numId="67">
    <w:abstractNumId w:val="23"/>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num>
  <w:num w:numId="70">
    <w:abstractNumId w:val="23"/>
  </w:num>
  <w:num w:numId="71">
    <w:abstractNumId w:val="23"/>
  </w:num>
  <w:num w:numId="72">
    <w:abstractNumId w:val="23"/>
  </w:num>
  <w:num w:numId="73">
    <w:abstractNumId w:val="23"/>
  </w:num>
  <w:num w:numId="74">
    <w:abstractNumId w:val="23"/>
  </w:num>
  <w:num w:numId="75">
    <w:abstractNumId w:val="23"/>
  </w:num>
  <w:num w:numId="76">
    <w:abstractNumId w:val="23"/>
    <w:lvlOverride w:ilvl="0">
      <w:startOverride w:val="2"/>
    </w:lvlOverride>
    <w:lvlOverride w:ilvl="1">
      <w:startOverride w:val="2"/>
    </w:lvlOverride>
    <w:lvlOverride w:ilvl="2">
      <w:startOverride w:val="1"/>
    </w:lvlOverride>
  </w:num>
  <w:num w:numId="77">
    <w:abstractNumId w:val="4"/>
  </w:num>
  <w:num w:numId="78">
    <w:abstractNumId w:val="30"/>
  </w:num>
  <w:num w:numId="79">
    <w:abstractNumId w:val="23"/>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num>
  <w:num w:numId="82">
    <w:abstractNumId w:val="23"/>
  </w:num>
  <w:num w:numId="83">
    <w:abstractNumId w:val="23"/>
  </w:num>
  <w:num w:numId="84">
    <w:abstractNumId w:val="23"/>
  </w:num>
  <w:num w:numId="85">
    <w:abstractNumId w:val="23"/>
  </w:num>
  <w:num w:numId="86">
    <w:abstractNumId w:val="23"/>
  </w:num>
  <w:num w:numId="87">
    <w:abstractNumId w:val="42"/>
  </w:num>
  <w:num w:numId="88">
    <w:abstractNumId w:val="23"/>
    <w:lvlOverride w:ilvl="0">
      <w:startOverride w:val="2"/>
    </w:lvlOverride>
    <w:lvlOverride w:ilvl="1">
      <w:startOverride w:val="4"/>
    </w:lvlOverride>
  </w:num>
  <w:num w:numId="89">
    <w:abstractNumId w:val="7"/>
  </w:num>
  <w:num w:numId="90">
    <w:abstractNumId w:val="23"/>
    <w:lvlOverride w:ilvl="0">
      <w:startOverride w:val="3"/>
    </w:lvlOverride>
  </w:num>
  <w:num w:numId="91">
    <w:abstractNumId w:val="35"/>
  </w:num>
  <w:num w:numId="92">
    <w:abstractNumId w:val="23"/>
  </w:num>
  <w:num w:numId="93">
    <w:abstractNumId w:val="23"/>
  </w:num>
  <w:num w:numId="94">
    <w:abstractNumId w:val="23"/>
  </w:num>
  <w:num w:numId="95">
    <w:abstractNumId w:val="23"/>
  </w:num>
  <w:num w:numId="96">
    <w:abstractNumId w:val="23"/>
  </w:num>
  <w:num w:numId="97">
    <w:abstractNumId w:val="23"/>
  </w:num>
  <w:num w:numId="98">
    <w:abstractNumId w:val="23"/>
  </w:num>
  <w:num w:numId="99">
    <w:abstractNumId w:val="23"/>
  </w:num>
  <w:num w:numId="100">
    <w:abstractNumId w:val="23"/>
  </w:num>
  <w:num w:numId="101">
    <w:abstractNumId w:val="23"/>
  </w:num>
  <w:num w:numId="102">
    <w:abstractNumId w:val="23"/>
  </w:num>
  <w:num w:numId="103">
    <w:abstractNumId w:val="23"/>
  </w:num>
  <w:num w:numId="104">
    <w:abstractNumId w:val="23"/>
  </w:num>
  <w:num w:numId="105">
    <w:abstractNumId w:val="23"/>
  </w:num>
  <w:num w:numId="106">
    <w:abstractNumId w:val="23"/>
  </w:num>
  <w:num w:numId="107">
    <w:abstractNumId w:val="23"/>
  </w:num>
  <w:num w:numId="108">
    <w:abstractNumId w:val="23"/>
  </w:num>
  <w:num w:numId="109">
    <w:abstractNumId w:val="23"/>
  </w:num>
  <w:num w:numId="110">
    <w:abstractNumId w:val="23"/>
  </w:num>
  <w:num w:numId="111">
    <w:abstractNumId w:val="23"/>
  </w:num>
  <w:num w:numId="112">
    <w:abstractNumId w:val="23"/>
  </w:num>
  <w:num w:numId="113">
    <w:abstractNumId w:val="23"/>
  </w:num>
  <w:num w:numId="114">
    <w:abstractNumId w:val="23"/>
  </w:num>
  <w:num w:numId="115">
    <w:abstractNumId w:val="23"/>
  </w:num>
  <w:num w:numId="116">
    <w:abstractNumId w:val="23"/>
  </w:num>
  <w:num w:numId="117">
    <w:abstractNumId w:val="23"/>
  </w:num>
  <w:num w:numId="118">
    <w:abstractNumId w:val="23"/>
  </w:num>
  <w:num w:numId="119">
    <w:abstractNumId w:val="23"/>
  </w:num>
  <w:num w:numId="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
  </w:num>
  <w:num w:numId="122">
    <w:abstractNumId w:val="43"/>
  </w:num>
  <w:num w:numId="123">
    <w:abstractNumId w:val="10"/>
  </w:num>
  <w:num w:numId="124">
    <w:abstractNumId w:val="36"/>
  </w:num>
  <w:num w:numId="125">
    <w:abstractNumId w:val="23"/>
  </w:num>
  <w:num w:numId="126">
    <w:abstractNumId w:val="11"/>
  </w:num>
  <w:num w:numId="127">
    <w:abstractNumId w:val="23"/>
  </w:num>
  <w:num w:numId="128">
    <w:abstractNumId w:val="23"/>
  </w:num>
  <w:num w:numId="129">
    <w:abstractNumId w:val="23"/>
  </w:num>
  <w:num w:numId="130">
    <w:abstractNumId w:val="16"/>
  </w:num>
  <w:num w:numId="131">
    <w:abstractNumId w:val="23"/>
  </w:num>
  <w:num w:numId="132">
    <w:abstractNumId w:val="23"/>
  </w:num>
  <w:num w:numId="133">
    <w:abstractNumId w:val="23"/>
  </w:num>
  <w:num w:numId="134">
    <w:abstractNumId w:val="23"/>
  </w:num>
  <w:num w:numId="135">
    <w:abstractNumId w:val="23"/>
  </w:num>
  <w:num w:numId="136">
    <w:abstractNumId w:val="23"/>
  </w:num>
  <w:num w:numId="137">
    <w:abstractNumId w:val="23"/>
  </w:num>
  <w:num w:numId="138">
    <w:abstractNumId w:val="23"/>
  </w:num>
  <w:num w:numId="139">
    <w:abstractNumId w:val="23"/>
  </w:num>
  <w:num w:numId="140">
    <w:abstractNumId w:val="23"/>
  </w:num>
  <w:num w:numId="141">
    <w:abstractNumId w:val="23"/>
  </w:num>
  <w:num w:numId="142">
    <w:abstractNumId w:val="23"/>
  </w:num>
  <w:num w:numId="143">
    <w:abstractNumId w:val="23"/>
  </w:num>
  <w:num w:numId="144">
    <w:abstractNumId w:val="23"/>
  </w:num>
  <w:num w:numId="145">
    <w:abstractNumId w:val="23"/>
  </w:num>
  <w:num w:numId="146">
    <w:abstractNumId w:val="23"/>
  </w:num>
  <w:num w:numId="147">
    <w:abstractNumId w:val="23"/>
  </w:num>
  <w:num w:numId="148">
    <w:abstractNumId w:val="23"/>
  </w:num>
  <w:num w:numId="149">
    <w:abstractNumId w:val="23"/>
  </w:num>
  <w:num w:numId="150">
    <w:abstractNumId w:val="23"/>
  </w:num>
  <w:num w:numId="151">
    <w:abstractNumId w:val="23"/>
  </w:num>
  <w:num w:numId="152">
    <w:abstractNumId w:val="23"/>
  </w:num>
  <w:num w:numId="153">
    <w:abstractNumId w:val="23"/>
  </w:num>
  <w:num w:numId="154">
    <w:abstractNumId w:val="23"/>
  </w:num>
  <w:num w:numId="155">
    <w:abstractNumId w:val="23"/>
  </w:num>
  <w:num w:numId="156">
    <w:abstractNumId w:val="23"/>
  </w:num>
  <w:num w:numId="157">
    <w:abstractNumId w:val="23"/>
    <w:lvlOverride w:ilvl="0">
      <w:startOverride w:val="2"/>
    </w:lvlOverride>
    <w:lvlOverride w:ilvl="1">
      <w:startOverride w:val="2"/>
    </w:lvlOverride>
    <w:lvlOverride w:ilvl="2">
      <w:startOverride w:val="1"/>
    </w:lvlOverride>
  </w:num>
  <w:num w:numId="158">
    <w:abstractNumId w:val="14"/>
  </w:num>
  <w:num w:numId="159">
    <w:abstractNumId w:val="23"/>
  </w:num>
  <w:num w:numId="160">
    <w:abstractNumId w:val="23"/>
  </w:num>
  <w:num w:numId="161">
    <w:abstractNumId w:val="23"/>
  </w:num>
  <w:num w:numId="162">
    <w:abstractNumId w:val="2"/>
  </w:num>
  <w:num w:numId="163">
    <w:abstractNumId w:val="8"/>
  </w:num>
  <w:num w:numId="164">
    <w:abstractNumId w:val="23"/>
  </w:num>
  <w:num w:numId="165">
    <w:abstractNumId w:val="23"/>
  </w:num>
  <w:num w:numId="166">
    <w:abstractNumId w:val="23"/>
  </w:num>
  <w:num w:numId="167">
    <w:abstractNumId w:val="23"/>
  </w:num>
  <w:num w:numId="168">
    <w:abstractNumId w:val="23"/>
  </w:num>
  <w:num w:numId="169">
    <w:abstractNumId w:val="23"/>
  </w:num>
  <w:num w:numId="1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3"/>
  </w:num>
  <w:num w:numId="172">
    <w:abstractNumId w:val="23"/>
  </w:num>
  <w:num w:numId="173">
    <w:abstractNumId w:val="23"/>
  </w:num>
  <w:num w:numId="174">
    <w:abstractNumId w:val="23"/>
  </w:num>
  <w:num w:numId="175">
    <w:abstractNumId w:val="23"/>
    <w:lvlOverride w:ilvl="0">
      <w:startOverride w:val="1"/>
    </w:lvlOverride>
    <w:lvlOverride w:ilvl="1">
      <w:startOverride w:val="7"/>
    </w:lvlOverride>
    <w:lvlOverride w:ilvl="2">
      <w:startOverride w:val="1"/>
    </w:lvlOverride>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hyphenationZone w:val="425"/>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1476"/>
    <w:rsid w:val="000008E6"/>
    <w:rsid w:val="00000E6D"/>
    <w:rsid w:val="00001247"/>
    <w:rsid w:val="000012F4"/>
    <w:rsid w:val="00001A73"/>
    <w:rsid w:val="00001A7A"/>
    <w:rsid w:val="00003C92"/>
    <w:rsid w:val="00005545"/>
    <w:rsid w:val="000129F9"/>
    <w:rsid w:val="00012E7F"/>
    <w:rsid w:val="00013529"/>
    <w:rsid w:val="000137DF"/>
    <w:rsid w:val="00014419"/>
    <w:rsid w:val="00015995"/>
    <w:rsid w:val="00016C5D"/>
    <w:rsid w:val="0001788A"/>
    <w:rsid w:val="00017CEA"/>
    <w:rsid w:val="00017DEB"/>
    <w:rsid w:val="00020C14"/>
    <w:rsid w:val="00021983"/>
    <w:rsid w:val="0002259F"/>
    <w:rsid w:val="000236C3"/>
    <w:rsid w:val="000239B9"/>
    <w:rsid w:val="00023CEC"/>
    <w:rsid w:val="000254A9"/>
    <w:rsid w:val="00027A2C"/>
    <w:rsid w:val="0003036D"/>
    <w:rsid w:val="00032056"/>
    <w:rsid w:val="000330CE"/>
    <w:rsid w:val="00034E8B"/>
    <w:rsid w:val="000355BF"/>
    <w:rsid w:val="00035F9B"/>
    <w:rsid w:val="000378CB"/>
    <w:rsid w:val="00037C3A"/>
    <w:rsid w:val="000419DD"/>
    <w:rsid w:val="00041D22"/>
    <w:rsid w:val="0004204D"/>
    <w:rsid w:val="0004532B"/>
    <w:rsid w:val="00045622"/>
    <w:rsid w:val="00045A51"/>
    <w:rsid w:val="00045BAF"/>
    <w:rsid w:val="000468D7"/>
    <w:rsid w:val="00046978"/>
    <w:rsid w:val="00046D72"/>
    <w:rsid w:val="000471E8"/>
    <w:rsid w:val="00050967"/>
    <w:rsid w:val="000519B1"/>
    <w:rsid w:val="00051E63"/>
    <w:rsid w:val="00052BAD"/>
    <w:rsid w:val="000549AA"/>
    <w:rsid w:val="00054EFC"/>
    <w:rsid w:val="00054FC0"/>
    <w:rsid w:val="0005578F"/>
    <w:rsid w:val="00055C56"/>
    <w:rsid w:val="0005611E"/>
    <w:rsid w:val="00060AC7"/>
    <w:rsid w:val="00061363"/>
    <w:rsid w:val="00062642"/>
    <w:rsid w:val="00062B97"/>
    <w:rsid w:val="00063179"/>
    <w:rsid w:val="000635A6"/>
    <w:rsid w:val="000660E1"/>
    <w:rsid w:val="000717E5"/>
    <w:rsid w:val="00071828"/>
    <w:rsid w:val="00071BBF"/>
    <w:rsid w:val="00073686"/>
    <w:rsid w:val="00074CA2"/>
    <w:rsid w:val="000750E1"/>
    <w:rsid w:val="000760B1"/>
    <w:rsid w:val="000765D5"/>
    <w:rsid w:val="0008086F"/>
    <w:rsid w:val="00081069"/>
    <w:rsid w:val="000819E6"/>
    <w:rsid w:val="00081CE3"/>
    <w:rsid w:val="000843F9"/>
    <w:rsid w:val="00084C7B"/>
    <w:rsid w:val="00085FEC"/>
    <w:rsid w:val="00086111"/>
    <w:rsid w:val="00087075"/>
    <w:rsid w:val="00087AD9"/>
    <w:rsid w:val="00093FB3"/>
    <w:rsid w:val="0009400B"/>
    <w:rsid w:val="000948BF"/>
    <w:rsid w:val="0009509F"/>
    <w:rsid w:val="00097C52"/>
    <w:rsid w:val="00097E1E"/>
    <w:rsid w:val="000A3813"/>
    <w:rsid w:val="000A3933"/>
    <w:rsid w:val="000A4A50"/>
    <w:rsid w:val="000A4B09"/>
    <w:rsid w:val="000A5096"/>
    <w:rsid w:val="000A5578"/>
    <w:rsid w:val="000A5E0A"/>
    <w:rsid w:val="000A684E"/>
    <w:rsid w:val="000A69AC"/>
    <w:rsid w:val="000B0742"/>
    <w:rsid w:val="000B0DBA"/>
    <w:rsid w:val="000B1951"/>
    <w:rsid w:val="000B2171"/>
    <w:rsid w:val="000B26B6"/>
    <w:rsid w:val="000B32D3"/>
    <w:rsid w:val="000B33BF"/>
    <w:rsid w:val="000B4EAE"/>
    <w:rsid w:val="000B4F3C"/>
    <w:rsid w:val="000B5198"/>
    <w:rsid w:val="000B5D69"/>
    <w:rsid w:val="000B69E5"/>
    <w:rsid w:val="000C063D"/>
    <w:rsid w:val="000C0825"/>
    <w:rsid w:val="000C0C13"/>
    <w:rsid w:val="000C22EE"/>
    <w:rsid w:val="000C2B74"/>
    <w:rsid w:val="000C349E"/>
    <w:rsid w:val="000C3615"/>
    <w:rsid w:val="000C4C77"/>
    <w:rsid w:val="000C5358"/>
    <w:rsid w:val="000C568A"/>
    <w:rsid w:val="000C6A7B"/>
    <w:rsid w:val="000C782D"/>
    <w:rsid w:val="000C7ADA"/>
    <w:rsid w:val="000C7CF9"/>
    <w:rsid w:val="000D0B0A"/>
    <w:rsid w:val="000D0ED5"/>
    <w:rsid w:val="000D108C"/>
    <w:rsid w:val="000D253D"/>
    <w:rsid w:val="000D2873"/>
    <w:rsid w:val="000D3479"/>
    <w:rsid w:val="000D3C7A"/>
    <w:rsid w:val="000D4136"/>
    <w:rsid w:val="000D4619"/>
    <w:rsid w:val="000D4962"/>
    <w:rsid w:val="000D4A84"/>
    <w:rsid w:val="000D4DB2"/>
    <w:rsid w:val="000D7859"/>
    <w:rsid w:val="000E0204"/>
    <w:rsid w:val="000E0BD6"/>
    <w:rsid w:val="000E0E74"/>
    <w:rsid w:val="000E1779"/>
    <w:rsid w:val="000E223F"/>
    <w:rsid w:val="000E3F59"/>
    <w:rsid w:val="000E77E8"/>
    <w:rsid w:val="000E7A02"/>
    <w:rsid w:val="000F0113"/>
    <w:rsid w:val="000F0544"/>
    <w:rsid w:val="000F0DEA"/>
    <w:rsid w:val="000F262A"/>
    <w:rsid w:val="000F26DC"/>
    <w:rsid w:val="000F2ABD"/>
    <w:rsid w:val="000F393D"/>
    <w:rsid w:val="000F3E47"/>
    <w:rsid w:val="000F458C"/>
    <w:rsid w:val="000F50E8"/>
    <w:rsid w:val="000F5451"/>
    <w:rsid w:val="000F56D0"/>
    <w:rsid w:val="000F6EE5"/>
    <w:rsid w:val="000F75CE"/>
    <w:rsid w:val="00100938"/>
    <w:rsid w:val="00100E1A"/>
    <w:rsid w:val="0010188C"/>
    <w:rsid w:val="001024E0"/>
    <w:rsid w:val="00102D96"/>
    <w:rsid w:val="00104384"/>
    <w:rsid w:val="00104771"/>
    <w:rsid w:val="00107218"/>
    <w:rsid w:val="0010744D"/>
    <w:rsid w:val="00107EF1"/>
    <w:rsid w:val="001105E8"/>
    <w:rsid w:val="00110723"/>
    <w:rsid w:val="00111117"/>
    <w:rsid w:val="00111954"/>
    <w:rsid w:val="00111956"/>
    <w:rsid w:val="00113B9C"/>
    <w:rsid w:val="0011457F"/>
    <w:rsid w:val="00115214"/>
    <w:rsid w:val="001155AA"/>
    <w:rsid w:val="00116990"/>
    <w:rsid w:val="00120EC0"/>
    <w:rsid w:val="00121C8B"/>
    <w:rsid w:val="00122487"/>
    <w:rsid w:val="00122662"/>
    <w:rsid w:val="001227D5"/>
    <w:rsid w:val="00122848"/>
    <w:rsid w:val="00122F5F"/>
    <w:rsid w:val="001233B9"/>
    <w:rsid w:val="00123459"/>
    <w:rsid w:val="00123B80"/>
    <w:rsid w:val="00124136"/>
    <w:rsid w:val="001259E2"/>
    <w:rsid w:val="00125CB6"/>
    <w:rsid w:val="00125F21"/>
    <w:rsid w:val="001270D2"/>
    <w:rsid w:val="00127C00"/>
    <w:rsid w:val="00130CA6"/>
    <w:rsid w:val="00131003"/>
    <w:rsid w:val="00131276"/>
    <w:rsid w:val="00131489"/>
    <w:rsid w:val="00131F9B"/>
    <w:rsid w:val="0013203F"/>
    <w:rsid w:val="00132512"/>
    <w:rsid w:val="00135CF6"/>
    <w:rsid w:val="001404E6"/>
    <w:rsid w:val="001409E4"/>
    <w:rsid w:val="00140FA1"/>
    <w:rsid w:val="00141504"/>
    <w:rsid w:val="001435B7"/>
    <w:rsid w:val="00143D79"/>
    <w:rsid w:val="0014581C"/>
    <w:rsid w:val="00145F16"/>
    <w:rsid w:val="001470B3"/>
    <w:rsid w:val="00147F06"/>
    <w:rsid w:val="001514DD"/>
    <w:rsid w:val="00151FBB"/>
    <w:rsid w:val="00152567"/>
    <w:rsid w:val="00153145"/>
    <w:rsid w:val="00153929"/>
    <w:rsid w:val="00153A95"/>
    <w:rsid w:val="001543E9"/>
    <w:rsid w:val="001547D1"/>
    <w:rsid w:val="00154EC1"/>
    <w:rsid w:val="00155E93"/>
    <w:rsid w:val="00155F5C"/>
    <w:rsid w:val="0015718F"/>
    <w:rsid w:val="001605C4"/>
    <w:rsid w:val="0016068D"/>
    <w:rsid w:val="00160736"/>
    <w:rsid w:val="0016077E"/>
    <w:rsid w:val="001609AB"/>
    <w:rsid w:val="00161776"/>
    <w:rsid w:val="0016280A"/>
    <w:rsid w:val="00164380"/>
    <w:rsid w:val="001655E0"/>
    <w:rsid w:val="00165B31"/>
    <w:rsid w:val="00165D6F"/>
    <w:rsid w:val="00170547"/>
    <w:rsid w:val="00171893"/>
    <w:rsid w:val="00171D1D"/>
    <w:rsid w:val="0017218F"/>
    <w:rsid w:val="00175524"/>
    <w:rsid w:val="00175AFB"/>
    <w:rsid w:val="00176E3E"/>
    <w:rsid w:val="0017735F"/>
    <w:rsid w:val="001800BE"/>
    <w:rsid w:val="00180EF3"/>
    <w:rsid w:val="001810A3"/>
    <w:rsid w:val="00181B29"/>
    <w:rsid w:val="001843FD"/>
    <w:rsid w:val="00184854"/>
    <w:rsid w:val="00184959"/>
    <w:rsid w:val="0018544A"/>
    <w:rsid w:val="001868AE"/>
    <w:rsid w:val="00186BC7"/>
    <w:rsid w:val="0018758F"/>
    <w:rsid w:val="00187871"/>
    <w:rsid w:val="001908E0"/>
    <w:rsid w:val="00190E5C"/>
    <w:rsid w:val="00191593"/>
    <w:rsid w:val="001919D1"/>
    <w:rsid w:val="00194358"/>
    <w:rsid w:val="001957EE"/>
    <w:rsid w:val="001958B5"/>
    <w:rsid w:val="00195952"/>
    <w:rsid w:val="00195FEE"/>
    <w:rsid w:val="00196555"/>
    <w:rsid w:val="0019736F"/>
    <w:rsid w:val="0019746E"/>
    <w:rsid w:val="001976B7"/>
    <w:rsid w:val="001A0B6C"/>
    <w:rsid w:val="001A37BA"/>
    <w:rsid w:val="001A3F90"/>
    <w:rsid w:val="001A40DA"/>
    <w:rsid w:val="001A473D"/>
    <w:rsid w:val="001A4932"/>
    <w:rsid w:val="001A587B"/>
    <w:rsid w:val="001A5C49"/>
    <w:rsid w:val="001A6672"/>
    <w:rsid w:val="001A6969"/>
    <w:rsid w:val="001B0566"/>
    <w:rsid w:val="001B1BBD"/>
    <w:rsid w:val="001B2A2E"/>
    <w:rsid w:val="001B2D47"/>
    <w:rsid w:val="001B3E50"/>
    <w:rsid w:val="001B4DE1"/>
    <w:rsid w:val="001B6667"/>
    <w:rsid w:val="001B7E13"/>
    <w:rsid w:val="001C1EE9"/>
    <w:rsid w:val="001C282E"/>
    <w:rsid w:val="001C2DD5"/>
    <w:rsid w:val="001C3AB0"/>
    <w:rsid w:val="001C3E1D"/>
    <w:rsid w:val="001C4DC0"/>
    <w:rsid w:val="001C5A4F"/>
    <w:rsid w:val="001C738F"/>
    <w:rsid w:val="001C74A5"/>
    <w:rsid w:val="001C7A84"/>
    <w:rsid w:val="001D0A25"/>
    <w:rsid w:val="001D35D2"/>
    <w:rsid w:val="001D4899"/>
    <w:rsid w:val="001D5C4E"/>
    <w:rsid w:val="001D5F1A"/>
    <w:rsid w:val="001D6A90"/>
    <w:rsid w:val="001D7C55"/>
    <w:rsid w:val="001D7E0B"/>
    <w:rsid w:val="001E0FD1"/>
    <w:rsid w:val="001E2F97"/>
    <w:rsid w:val="001E36E5"/>
    <w:rsid w:val="001E471F"/>
    <w:rsid w:val="001E4FF7"/>
    <w:rsid w:val="001E585E"/>
    <w:rsid w:val="001E599E"/>
    <w:rsid w:val="001E5B85"/>
    <w:rsid w:val="001E60BE"/>
    <w:rsid w:val="001E7539"/>
    <w:rsid w:val="001F0505"/>
    <w:rsid w:val="001F2430"/>
    <w:rsid w:val="001F2A15"/>
    <w:rsid w:val="001F3C01"/>
    <w:rsid w:val="001F426B"/>
    <w:rsid w:val="001F545B"/>
    <w:rsid w:val="001F76DE"/>
    <w:rsid w:val="00200005"/>
    <w:rsid w:val="00200803"/>
    <w:rsid w:val="00200A58"/>
    <w:rsid w:val="002011CE"/>
    <w:rsid w:val="00201339"/>
    <w:rsid w:val="00201402"/>
    <w:rsid w:val="00202EA0"/>
    <w:rsid w:val="00203A56"/>
    <w:rsid w:val="00205166"/>
    <w:rsid w:val="002054B0"/>
    <w:rsid w:val="002061E6"/>
    <w:rsid w:val="00207541"/>
    <w:rsid w:val="0021010F"/>
    <w:rsid w:val="00210A62"/>
    <w:rsid w:val="00210E42"/>
    <w:rsid w:val="002128B7"/>
    <w:rsid w:val="002137CE"/>
    <w:rsid w:val="00213CCB"/>
    <w:rsid w:val="0021429E"/>
    <w:rsid w:val="0021445A"/>
    <w:rsid w:val="002154D6"/>
    <w:rsid w:val="00215E21"/>
    <w:rsid w:val="00216354"/>
    <w:rsid w:val="002176C0"/>
    <w:rsid w:val="00217D3A"/>
    <w:rsid w:val="00220144"/>
    <w:rsid w:val="0022060C"/>
    <w:rsid w:val="002207E7"/>
    <w:rsid w:val="00220FC5"/>
    <w:rsid w:val="00225C36"/>
    <w:rsid w:val="00227617"/>
    <w:rsid w:val="00227D46"/>
    <w:rsid w:val="00230746"/>
    <w:rsid w:val="002309BB"/>
    <w:rsid w:val="00231222"/>
    <w:rsid w:val="002344DD"/>
    <w:rsid w:val="00234549"/>
    <w:rsid w:val="00234722"/>
    <w:rsid w:val="0023526F"/>
    <w:rsid w:val="002378D1"/>
    <w:rsid w:val="00240707"/>
    <w:rsid w:val="002409C1"/>
    <w:rsid w:val="002416DB"/>
    <w:rsid w:val="00241C4D"/>
    <w:rsid w:val="002428EB"/>
    <w:rsid w:val="00243978"/>
    <w:rsid w:val="00246AA5"/>
    <w:rsid w:val="0024728F"/>
    <w:rsid w:val="00247AD1"/>
    <w:rsid w:val="00251754"/>
    <w:rsid w:val="00252304"/>
    <w:rsid w:val="00252451"/>
    <w:rsid w:val="00252D31"/>
    <w:rsid w:val="0025312A"/>
    <w:rsid w:val="0025385E"/>
    <w:rsid w:val="00254666"/>
    <w:rsid w:val="00256DCD"/>
    <w:rsid w:val="00256E9D"/>
    <w:rsid w:val="00256ECC"/>
    <w:rsid w:val="00257149"/>
    <w:rsid w:val="0026122D"/>
    <w:rsid w:val="00261471"/>
    <w:rsid w:val="00261D06"/>
    <w:rsid w:val="0026427A"/>
    <w:rsid w:val="0026466A"/>
    <w:rsid w:val="00264764"/>
    <w:rsid w:val="00267837"/>
    <w:rsid w:val="0027157A"/>
    <w:rsid w:val="00271E2F"/>
    <w:rsid w:val="00272671"/>
    <w:rsid w:val="00272DCA"/>
    <w:rsid w:val="00273DE5"/>
    <w:rsid w:val="002749DB"/>
    <w:rsid w:val="00274EAE"/>
    <w:rsid w:val="00277DC5"/>
    <w:rsid w:val="00280003"/>
    <w:rsid w:val="00280454"/>
    <w:rsid w:val="00281805"/>
    <w:rsid w:val="00282BDD"/>
    <w:rsid w:val="00282E6D"/>
    <w:rsid w:val="00284FDF"/>
    <w:rsid w:val="002859EC"/>
    <w:rsid w:val="0029155A"/>
    <w:rsid w:val="00292013"/>
    <w:rsid w:val="002929FC"/>
    <w:rsid w:val="00292A4D"/>
    <w:rsid w:val="00295053"/>
    <w:rsid w:val="0029510D"/>
    <w:rsid w:val="002955B5"/>
    <w:rsid w:val="0029716D"/>
    <w:rsid w:val="002974EB"/>
    <w:rsid w:val="002A15CF"/>
    <w:rsid w:val="002A198B"/>
    <w:rsid w:val="002A1A31"/>
    <w:rsid w:val="002A1E19"/>
    <w:rsid w:val="002A2D5B"/>
    <w:rsid w:val="002A2DA7"/>
    <w:rsid w:val="002A3A03"/>
    <w:rsid w:val="002A410E"/>
    <w:rsid w:val="002A452D"/>
    <w:rsid w:val="002A4748"/>
    <w:rsid w:val="002A5A94"/>
    <w:rsid w:val="002A61D3"/>
    <w:rsid w:val="002B2D60"/>
    <w:rsid w:val="002B51DA"/>
    <w:rsid w:val="002B6071"/>
    <w:rsid w:val="002B6335"/>
    <w:rsid w:val="002B72B1"/>
    <w:rsid w:val="002B7EF6"/>
    <w:rsid w:val="002C0813"/>
    <w:rsid w:val="002C0B5F"/>
    <w:rsid w:val="002C1C62"/>
    <w:rsid w:val="002C28A7"/>
    <w:rsid w:val="002C2E88"/>
    <w:rsid w:val="002C419A"/>
    <w:rsid w:val="002C4515"/>
    <w:rsid w:val="002C5701"/>
    <w:rsid w:val="002C60F2"/>
    <w:rsid w:val="002C71AA"/>
    <w:rsid w:val="002D07CD"/>
    <w:rsid w:val="002D0980"/>
    <w:rsid w:val="002D168F"/>
    <w:rsid w:val="002D1B20"/>
    <w:rsid w:val="002D1BCD"/>
    <w:rsid w:val="002D2711"/>
    <w:rsid w:val="002D2F35"/>
    <w:rsid w:val="002D4299"/>
    <w:rsid w:val="002D4674"/>
    <w:rsid w:val="002D4AB3"/>
    <w:rsid w:val="002D50B0"/>
    <w:rsid w:val="002D52EA"/>
    <w:rsid w:val="002D6687"/>
    <w:rsid w:val="002D7139"/>
    <w:rsid w:val="002D7DFE"/>
    <w:rsid w:val="002D7E2E"/>
    <w:rsid w:val="002E2E3C"/>
    <w:rsid w:val="002E4D35"/>
    <w:rsid w:val="002E5963"/>
    <w:rsid w:val="002E73AF"/>
    <w:rsid w:val="002F0C51"/>
    <w:rsid w:val="002F0DAC"/>
    <w:rsid w:val="002F0F2C"/>
    <w:rsid w:val="002F2EA6"/>
    <w:rsid w:val="002F3468"/>
    <w:rsid w:val="002F5D05"/>
    <w:rsid w:val="002F6937"/>
    <w:rsid w:val="002F6A51"/>
    <w:rsid w:val="002F6EC5"/>
    <w:rsid w:val="002F7B44"/>
    <w:rsid w:val="003018E1"/>
    <w:rsid w:val="00301A18"/>
    <w:rsid w:val="00301F78"/>
    <w:rsid w:val="00302566"/>
    <w:rsid w:val="00302DE5"/>
    <w:rsid w:val="003042A9"/>
    <w:rsid w:val="003044B1"/>
    <w:rsid w:val="00304762"/>
    <w:rsid w:val="00304B47"/>
    <w:rsid w:val="00304F16"/>
    <w:rsid w:val="00307104"/>
    <w:rsid w:val="003106E3"/>
    <w:rsid w:val="00310C6C"/>
    <w:rsid w:val="00310D7A"/>
    <w:rsid w:val="003127D0"/>
    <w:rsid w:val="00312F2C"/>
    <w:rsid w:val="003139C2"/>
    <w:rsid w:val="003145B2"/>
    <w:rsid w:val="003158CF"/>
    <w:rsid w:val="00317C76"/>
    <w:rsid w:val="00320F3A"/>
    <w:rsid w:val="00321B55"/>
    <w:rsid w:val="003221AD"/>
    <w:rsid w:val="003230C9"/>
    <w:rsid w:val="00323239"/>
    <w:rsid w:val="00323FF5"/>
    <w:rsid w:val="0032439A"/>
    <w:rsid w:val="00324A8B"/>
    <w:rsid w:val="0032563C"/>
    <w:rsid w:val="003275EA"/>
    <w:rsid w:val="00327C5A"/>
    <w:rsid w:val="00331E2D"/>
    <w:rsid w:val="00332896"/>
    <w:rsid w:val="00335519"/>
    <w:rsid w:val="0033633F"/>
    <w:rsid w:val="0033670A"/>
    <w:rsid w:val="00337019"/>
    <w:rsid w:val="0033764C"/>
    <w:rsid w:val="00343483"/>
    <w:rsid w:val="00343FCE"/>
    <w:rsid w:val="003446E4"/>
    <w:rsid w:val="0034566A"/>
    <w:rsid w:val="0034617E"/>
    <w:rsid w:val="0034627F"/>
    <w:rsid w:val="00355967"/>
    <w:rsid w:val="00356862"/>
    <w:rsid w:val="0035714F"/>
    <w:rsid w:val="00357486"/>
    <w:rsid w:val="00357C1C"/>
    <w:rsid w:val="00360E9A"/>
    <w:rsid w:val="00362AFF"/>
    <w:rsid w:val="0036463A"/>
    <w:rsid w:val="00365B47"/>
    <w:rsid w:val="0036766B"/>
    <w:rsid w:val="003726DB"/>
    <w:rsid w:val="0037484A"/>
    <w:rsid w:val="00374E64"/>
    <w:rsid w:val="00375095"/>
    <w:rsid w:val="00375EF7"/>
    <w:rsid w:val="00376AE9"/>
    <w:rsid w:val="00376DF3"/>
    <w:rsid w:val="00380258"/>
    <w:rsid w:val="00380C48"/>
    <w:rsid w:val="00381029"/>
    <w:rsid w:val="00381033"/>
    <w:rsid w:val="00381DFA"/>
    <w:rsid w:val="003828F2"/>
    <w:rsid w:val="00382F7E"/>
    <w:rsid w:val="00383193"/>
    <w:rsid w:val="00384450"/>
    <w:rsid w:val="00384FF1"/>
    <w:rsid w:val="003859C4"/>
    <w:rsid w:val="00387109"/>
    <w:rsid w:val="003875DA"/>
    <w:rsid w:val="003877FF"/>
    <w:rsid w:val="00387ADB"/>
    <w:rsid w:val="00387D5E"/>
    <w:rsid w:val="003913C7"/>
    <w:rsid w:val="003916B1"/>
    <w:rsid w:val="003933CF"/>
    <w:rsid w:val="00394AFB"/>
    <w:rsid w:val="003953C6"/>
    <w:rsid w:val="00395DBC"/>
    <w:rsid w:val="00396274"/>
    <w:rsid w:val="003964B0"/>
    <w:rsid w:val="0039721A"/>
    <w:rsid w:val="003A0ADC"/>
    <w:rsid w:val="003A1E8B"/>
    <w:rsid w:val="003A3CD4"/>
    <w:rsid w:val="003A460E"/>
    <w:rsid w:val="003A4CB6"/>
    <w:rsid w:val="003A5335"/>
    <w:rsid w:val="003A578F"/>
    <w:rsid w:val="003A58A2"/>
    <w:rsid w:val="003A706A"/>
    <w:rsid w:val="003A77E0"/>
    <w:rsid w:val="003A7DE3"/>
    <w:rsid w:val="003B08CB"/>
    <w:rsid w:val="003B27C6"/>
    <w:rsid w:val="003B4A82"/>
    <w:rsid w:val="003B7BDF"/>
    <w:rsid w:val="003C1AC8"/>
    <w:rsid w:val="003C4252"/>
    <w:rsid w:val="003C59DB"/>
    <w:rsid w:val="003C61BA"/>
    <w:rsid w:val="003D000E"/>
    <w:rsid w:val="003D40ED"/>
    <w:rsid w:val="003D48D7"/>
    <w:rsid w:val="003D5FE8"/>
    <w:rsid w:val="003D6234"/>
    <w:rsid w:val="003D6974"/>
    <w:rsid w:val="003E1D4D"/>
    <w:rsid w:val="003E2081"/>
    <w:rsid w:val="003E3ED2"/>
    <w:rsid w:val="003E4D1B"/>
    <w:rsid w:val="003E5656"/>
    <w:rsid w:val="003E6BF3"/>
    <w:rsid w:val="003F060F"/>
    <w:rsid w:val="003F0C4D"/>
    <w:rsid w:val="003F0D1B"/>
    <w:rsid w:val="003F12B1"/>
    <w:rsid w:val="003F1D70"/>
    <w:rsid w:val="003F272C"/>
    <w:rsid w:val="003F319D"/>
    <w:rsid w:val="003F3514"/>
    <w:rsid w:val="003F55D1"/>
    <w:rsid w:val="003F6018"/>
    <w:rsid w:val="003F697B"/>
    <w:rsid w:val="003F6AA2"/>
    <w:rsid w:val="00400F0C"/>
    <w:rsid w:val="004012F4"/>
    <w:rsid w:val="00401BA8"/>
    <w:rsid w:val="00401CA8"/>
    <w:rsid w:val="00403A0E"/>
    <w:rsid w:val="00404380"/>
    <w:rsid w:val="004054DE"/>
    <w:rsid w:val="00407FBB"/>
    <w:rsid w:val="00410F56"/>
    <w:rsid w:val="004118F4"/>
    <w:rsid w:val="00411B29"/>
    <w:rsid w:val="004124F0"/>
    <w:rsid w:val="00413753"/>
    <w:rsid w:val="0041396F"/>
    <w:rsid w:val="004147D7"/>
    <w:rsid w:val="00416E49"/>
    <w:rsid w:val="004173DF"/>
    <w:rsid w:val="004177BD"/>
    <w:rsid w:val="00420A66"/>
    <w:rsid w:val="00420FA6"/>
    <w:rsid w:val="004215C6"/>
    <w:rsid w:val="00421DA9"/>
    <w:rsid w:val="00423544"/>
    <w:rsid w:val="00424934"/>
    <w:rsid w:val="0042573A"/>
    <w:rsid w:val="004277F6"/>
    <w:rsid w:val="00430406"/>
    <w:rsid w:val="00431F93"/>
    <w:rsid w:val="00432044"/>
    <w:rsid w:val="00432FCE"/>
    <w:rsid w:val="004336CB"/>
    <w:rsid w:val="0043503B"/>
    <w:rsid w:val="00435DA2"/>
    <w:rsid w:val="0043651B"/>
    <w:rsid w:val="004378B4"/>
    <w:rsid w:val="00437A67"/>
    <w:rsid w:val="00437C43"/>
    <w:rsid w:val="00440B0D"/>
    <w:rsid w:val="00444C18"/>
    <w:rsid w:val="0044542D"/>
    <w:rsid w:val="0044546B"/>
    <w:rsid w:val="004454A7"/>
    <w:rsid w:val="004514CC"/>
    <w:rsid w:val="004519F4"/>
    <w:rsid w:val="00454539"/>
    <w:rsid w:val="004558B5"/>
    <w:rsid w:val="00455C64"/>
    <w:rsid w:val="00455FB5"/>
    <w:rsid w:val="004572AE"/>
    <w:rsid w:val="00457B51"/>
    <w:rsid w:val="00460544"/>
    <w:rsid w:val="00460DA6"/>
    <w:rsid w:val="00460EF4"/>
    <w:rsid w:val="00461968"/>
    <w:rsid w:val="0046298E"/>
    <w:rsid w:val="004637D2"/>
    <w:rsid w:val="00463AB3"/>
    <w:rsid w:val="00463D81"/>
    <w:rsid w:val="00464F06"/>
    <w:rsid w:val="004661E3"/>
    <w:rsid w:val="00466633"/>
    <w:rsid w:val="00466C4A"/>
    <w:rsid w:val="004677BD"/>
    <w:rsid w:val="0047028C"/>
    <w:rsid w:val="00471827"/>
    <w:rsid w:val="00471D0F"/>
    <w:rsid w:val="004723F7"/>
    <w:rsid w:val="00472AA1"/>
    <w:rsid w:val="00472F1D"/>
    <w:rsid w:val="00473010"/>
    <w:rsid w:val="00473282"/>
    <w:rsid w:val="00474431"/>
    <w:rsid w:val="00474BA4"/>
    <w:rsid w:val="0047628B"/>
    <w:rsid w:val="004820B5"/>
    <w:rsid w:val="00482159"/>
    <w:rsid w:val="00482BEF"/>
    <w:rsid w:val="00482F48"/>
    <w:rsid w:val="00484852"/>
    <w:rsid w:val="00484AF8"/>
    <w:rsid w:val="0048508B"/>
    <w:rsid w:val="0048546A"/>
    <w:rsid w:val="00485CFB"/>
    <w:rsid w:val="0049075C"/>
    <w:rsid w:val="00490D8E"/>
    <w:rsid w:val="00492269"/>
    <w:rsid w:val="004923CD"/>
    <w:rsid w:val="00492A55"/>
    <w:rsid w:val="00492D1C"/>
    <w:rsid w:val="00493648"/>
    <w:rsid w:val="00494FFD"/>
    <w:rsid w:val="004957A4"/>
    <w:rsid w:val="00495CC4"/>
    <w:rsid w:val="00496081"/>
    <w:rsid w:val="00496CF3"/>
    <w:rsid w:val="00496F53"/>
    <w:rsid w:val="0049736A"/>
    <w:rsid w:val="00497930"/>
    <w:rsid w:val="00497DCF"/>
    <w:rsid w:val="00497EC4"/>
    <w:rsid w:val="004A0067"/>
    <w:rsid w:val="004A2A75"/>
    <w:rsid w:val="004A3EE9"/>
    <w:rsid w:val="004A7271"/>
    <w:rsid w:val="004A7786"/>
    <w:rsid w:val="004A7E17"/>
    <w:rsid w:val="004B0190"/>
    <w:rsid w:val="004B1479"/>
    <w:rsid w:val="004B15CE"/>
    <w:rsid w:val="004B288D"/>
    <w:rsid w:val="004B33C0"/>
    <w:rsid w:val="004B4025"/>
    <w:rsid w:val="004B6562"/>
    <w:rsid w:val="004C15BE"/>
    <w:rsid w:val="004C1AA9"/>
    <w:rsid w:val="004C1D8E"/>
    <w:rsid w:val="004C33C6"/>
    <w:rsid w:val="004C3554"/>
    <w:rsid w:val="004C3A55"/>
    <w:rsid w:val="004C4460"/>
    <w:rsid w:val="004C778E"/>
    <w:rsid w:val="004C7907"/>
    <w:rsid w:val="004C79AC"/>
    <w:rsid w:val="004D08B6"/>
    <w:rsid w:val="004D1109"/>
    <w:rsid w:val="004D1731"/>
    <w:rsid w:val="004D2847"/>
    <w:rsid w:val="004D53B0"/>
    <w:rsid w:val="004D5DC4"/>
    <w:rsid w:val="004D689F"/>
    <w:rsid w:val="004D74D2"/>
    <w:rsid w:val="004D7B5B"/>
    <w:rsid w:val="004E12F6"/>
    <w:rsid w:val="004E19AA"/>
    <w:rsid w:val="004E47B8"/>
    <w:rsid w:val="004E4E76"/>
    <w:rsid w:val="004E726A"/>
    <w:rsid w:val="004E77DB"/>
    <w:rsid w:val="004E7827"/>
    <w:rsid w:val="004E7E95"/>
    <w:rsid w:val="004F0067"/>
    <w:rsid w:val="004F0E67"/>
    <w:rsid w:val="004F2748"/>
    <w:rsid w:val="004F302D"/>
    <w:rsid w:val="004F370B"/>
    <w:rsid w:val="004F55B7"/>
    <w:rsid w:val="004F5DB2"/>
    <w:rsid w:val="004F6CBC"/>
    <w:rsid w:val="004F74D4"/>
    <w:rsid w:val="004F771A"/>
    <w:rsid w:val="004F793C"/>
    <w:rsid w:val="004F7D44"/>
    <w:rsid w:val="004F7FE4"/>
    <w:rsid w:val="005002B1"/>
    <w:rsid w:val="0050096B"/>
    <w:rsid w:val="0050148C"/>
    <w:rsid w:val="00501B5D"/>
    <w:rsid w:val="00501BCE"/>
    <w:rsid w:val="0050404F"/>
    <w:rsid w:val="00505E1E"/>
    <w:rsid w:val="005065DB"/>
    <w:rsid w:val="0051037A"/>
    <w:rsid w:val="00510F04"/>
    <w:rsid w:val="00511129"/>
    <w:rsid w:val="005114C4"/>
    <w:rsid w:val="00511E6E"/>
    <w:rsid w:val="005121CD"/>
    <w:rsid w:val="005144C4"/>
    <w:rsid w:val="00515762"/>
    <w:rsid w:val="00516224"/>
    <w:rsid w:val="005164F6"/>
    <w:rsid w:val="00516AF8"/>
    <w:rsid w:val="00517EF0"/>
    <w:rsid w:val="00517FC7"/>
    <w:rsid w:val="00520C4D"/>
    <w:rsid w:val="0052150D"/>
    <w:rsid w:val="00523194"/>
    <w:rsid w:val="00523CD7"/>
    <w:rsid w:val="005249A6"/>
    <w:rsid w:val="0052655D"/>
    <w:rsid w:val="0052797F"/>
    <w:rsid w:val="00527F13"/>
    <w:rsid w:val="00531022"/>
    <w:rsid w:val="00531E9B"/>
    <w:rsid w:val="005325B5"/>
    <w:rsid w:val="00532955"/>
    <w:rsid w:val="005329F3"/>
    <w:rsid w:val="00533CEB"/>
    <w:rsid w:val="0053459E"/>
    <w:rsid w:val="0053461C"/>
    <w:rsid w:val="00535F1F"/>
    <w:rsid w:val="00536D56"/>
    <w:rsid w:val="00537D7B"/>
    <w:rsid w:val="00540CED"/>
    <w:rsid w:val="00541E3F"/>
    <w:rsid w:val="00544687"/>
    <w:rsid w:val="00544B54"/>
    <w:rsid w:val="00544E5D"/>
    <w:rsid w:val="00547D59"/>
    <w:rsid w:val="00550C66"/>
    <w:rsid w:val="00553CE9"/>
    <w:rsid w:val="00554725"/>
    <w:rsid w:val="00555756"/>
    <w:rsid w:val="0055662B"/>
    <w:rsid w:val="00556B0C"/>
    <w:rsid w:val="00556B2D"/>
    <w:rsid w:val="00557D66"/>
    <w:rsid w:val="005606DE"/>
    <w:rsid w:val="00560C2F"/>
    <w:rsid w:val="00560D51"/>
    <w:rsid w:val="00560F86"/>
    <w:rsid w:val="00562879"/>
    <w:rsid w:val="0056416B"/>
    <w:rsid w:val="005655EB"/>
    <w:rsid w:val="005657C7"/>
    <w:rsid w:val="00566050"/>
    <w:rsid w:val="005668C5"/>
    <w:rsid w:val="00566E9F"/>
    <w:rsid w:val="005673BB"/>
    <w:rsid w:val="005677B2"/>
    <w:rsid w:val="00570F31"/>
    <w:rsid w:val="00570FAE"/>
    <w:rsid w:val="00571C6E"/>
    <w:rsid w:val="00571FB0"/>
    <w:rsid w:val="00572CB1"/>
    <w:rsid w:val="00575175"/>
    <w:rsid w:val="00575506"/>
    <w:rsid w:val="0057700F"/>
    <w:rsid w:val="005805EB"/>
    <w:rsid w:val="005805F9"/>
    <w:rsid w:val="00580C37"/>
    <w:rsid w:val="00580E1D"/>
    <w:rsid w:val="0058129D"/>
    <w:rsid w:val="00581B98"/>
    <w:rsid w:val="00581F5C"/>
    <w:rsid w:val="00582B1F"/>
    <w:rsid w:val="00583531"/>
    <w:rsid w:val="005855B5"/>
    <w:rsid w:val="00585DE7"/>
    <w:rsid w:val="0058745B"/>
    <w:rsid w:val="00587B1A"/>
    <w:rsid w:val="00590633"/>
    <w:rsid w:val="005918E2"/>
    <w:rsid w:val="00591AAD"/>
    <w:rsid w:val="005944DD"/>
    <w:rsid w:val="0059618D"/>
    <w:rsid w:val="00596854"/>
    <w:rsid w:val="005A0804"/>
    <w:rsid w:val="005A3F2D"/>
    <w:rsid w:val="005A56B8"/>
    <w:rsid w:val="005A603F"/>
    <w:rsid w:val="005A63BF"/>
    <w:rsid w:val="005A6FB7"/>
    <w:rsid w:val="005A7C21"/>
    <w:rsid w:val="005B1E85"/>
    <w:rsid w:val="005B4FD2"/>
    <w:rsid w:val="005B51E8"/>
    <w:rsid w:val="005B5C03"/>
    <w:rsid w:val="005B65A4"/>
    <w:rsid w:val="005B666D"/>
    <w:rsid w:val="005B6784"/>
    <w:rsid w:val="005B78F2"/>
    <w:rsid w:val="005C1CC5"/>
    <w:rsid w:val="005C1CFA"/>
    <w:rsid w:val="005C1E84"/>
    <w:rsid w:val="005C2130"/>
    <w:rsid w:val="005C284F"/>
    <w:rsid w:val="005C28C0"/>
    <w:rsid w:val="005C2F72"/>
    <w:rsid w:val="005C349F"/>
    <w:rsid w:val="005C48FF"/>
    <w:rsid w:val="005C6AD6"/>
    <w:rsid w:val="005C754C"/>
    <w:rsid w:val="005D0F35"/>
    <w:rsid w:val="005D2F7A"/>
    <w:rsid w:val="005D4FFB"/>
    <w:rsid w:val="005D56F2"/>
    <w:rsid w:val="005D6C3E"/>
    <w:rsid w:val="005D738A"/>
    <w:rsid w:val="005D7CEC"/>
    <w:rsid w:val="005E08B3"/>
    <w:rsid w:val="005E369A"/>
    <w:rsid w:val="005E3E22"/>
    <w:rsid w:val="005E4C37"/>
    <w:rsid w:val="005E4CC5"/>
    <w:rsid w:val="005E59ED"/>
    <w:rsid w:val="005E68E8"/>
    <w:rsid w:val="005E7A45"/>
    <w:rsid w:val="005F1C39"/>
    <w:rsid w:val="005F2475"/>
    <w:rsid w:val="005F2EB8"/>
    <w:rsid w:val="005F2F1D"/>
    <w:rsid w:val="005F3810"/>
    <w:rsid w:val="005F48BE"/>
    <w:rsid w:val="005F56BB"/>
    <w:rsid w:val="005F64A4"/>
    <w:rsid w:val="005F66A4"/>
    <w:rsid w:val="005F7D16"/>
    <w:rsid w:val="006004A5"/>
    <w:rsid w:val="00600AE7"/>
    <w:rsid w:val="006012A9"/>
    <w:rsid w:val="00601745"/>
    <w:rsid w:val="00601975"/>
    <w:rsid w:val="00603039"/>
    <w:rsid w:val="00603FCD"/>
    <w:rsid w:val="00604C52"/>
    <w:rsid w:val="0060667D"/>
    <w:rsid w:val="00606BAB"/>
    <w:rsid w:val="00607E04"/>
    <w:rsid w:val="0061012E"/>
    <w:rsid w:val="00611B3B"/>
    <w:rsid w:val="00612A6D"/>
    <w:rsid w:val="00613576"/>
    <w:rsid w:val="00614E34"/>
    <w:rsid w:val="006150D9"/>
    <w:rsid w:val="00617E2E"/>
    <w:rsid w:val="006206C9"/>
    <w:rsid w:val="006216E2"/>
    <w:rsid w:val="006221C8"/>
    <w:rsid w:val="00622C4A"/>
    <w:rsid w:val="0062450A"/>
    <w:rsid w:val="0062496A"/>
    <w:rsid w:val="006251B7"/>
    <w:rsid w:val="006301D8"/>
    <w:rsid w:val="00630224"/>
    <w:rsid w:val="00630368"/>
    <w:rsid w:val="0063097E"/>
    <w:rsid w:val="00632F15"/>
    <w:rsid w:val="006349D4"/>
    <w:rsid w:val="00636E89"/>
    <w:rsid w:val="00637549"/>
    <w:rsid w:val="006378DD"/>
    <w:rsid w:val="00640A30"/>
    <w:rsid w:val="00640AD2"/>
    <w:rsid w:val="00641B7C"/>
    <w:rsid w:val="006443DE"/>
    <w:rsid w:val="00644CB5"/>
    <w:rsid w:val="00644DB4"/>
    <w:rsid w:val="00645F3A"/>
    <w:rsid w:val="006461E9"/>
    <w:rsid w:val="00650E22"/>
    <w:rsid w:val="00651498"/>
    <w:rsid w:val="0065494D"/>
    <w:rsid w:val="006557A0"/>
    <w:rsid w:val="00656C12"/>
    <w:rsid w:val="00657B06"/>
    <w:rsid w:val="0066028F"/>
    <w:rsid w:val="0066157E"/>
    <w:rsid w:val="006620A4"/>
    <w:rsid w:val="00662DFD"/>
    <w:rsid w:val="006637B4"/>
    <w:rsid w:val="00664816"/>
    <w:rsid w:val="00664F18"/>
    <w:rsid w:val="006651E5"/>
    <w:rsid w:val="006655AC"/>
    <w:rsid w:val="00667A7D"/>
    <w:rsid w:val="00670A81"/>
    <w:rsid w:val="00670ACA"/>
    <w:rsid w:val="00671C18"/>
    <w:rsid w:val="00673781"/>
    <w:rsid w:val="006749E4"/>
    <w:rsid w:val="006759E9"/>
    <w:rsid w:val="00676711"/>
    <w:rsid w:val="00676740"/>
    <w:rsid w:val="00676B06"/>
    <w:rsid w:val="00677EB5"/>
    <w:rsid w:val="006813E4"/>
    <w:rsid w:val="00682F17"/>
    <w:rsid w:val="0068374D"/>
    <w:rsid w:val="006839CC"/>
    <w:rsid w:val="00684061"/>
    <w:rsid w:val="006848AE"/>
    <w:rsid w:val="00685CBE"/>
    <w:rsid w:val="006865E1"/>
    <w:rsid w:val="00686B82"/>
    <w:rsid w:val="006874D2"/>
    <w:rsid w:val="006878EE"/>
    <w:rsid w:val="0069045A"/>
    <w:rsid w:val="00691AA1"/>
    <w:rsid w:val="006923AE"/>
    <w:rsid w:val="0069246F"/>
    <w:rsid w:val="00693FA5"/>
    <w:rsid w:val="006A18EF"/>
    <w:rsid w:val="006A1C34"/>
    <w:rsid w:val="006A2B51"/>
    <w:rsid w:val="006A3943"/>
    <w:rsid w:val="006A46ED"/>
    <w:rsid w:val="006A6A4E"/>
    <w:rsid w:val="006A79B7"/>
    <w:rsid w:val="006A7D48"/>
    <w:rsid w:val="006B0A12"/>
    <w:rsid w:val="006B0DFA"/>
    <w:rsid w:val="006B1914"/>
    <w:rsid w:val="006B1D1C"/>
    <w:rsid w:val="006B1DD3"/>
    <w:rsid w:val="006B254E"/>
    <w:rsid w:val="006B350F"/>
    <w:rsid w:val="006B62FC"/>
    <w:rsid w:val="006B7A94"/>
    <w:rsid w:val="006B7FA3"/>
    <w:rsid w:val="006C0E5A"/>
    <w:rsid w:val="006C3F65"/>
    <w:rsid w:val="006C404A"/>
    <w:rsid w:val="006C40CE"/>
    <w:rsid w:val="006C64B1"/>
    <w:rsid w:val="006C65F3"/>
    <w:rsid w:val="006D0C02"/>
    <w:rsid w:val="006D1153"/>
    <w:rsid w:val="006D2727"/>
    <w:rsid w:val="006D33B5"/>
    <w:rsid w:val="006D377F"/>
    <w:rsid w:val="006D47A8"/>
    <w:rsid w:val="006D4C3B"/>
    <w:rsid w:val="006D6A44"/>
    <w:rsid w:val="006D76AB"/>
    <w:rsid w:val="006E0E1B"/>
    <w:rsid w:val="006E0E6F"/>
    <w:rsid w:val="006E36FC"/>
    <w:rsid w:val="006E3F29"/>
    <w:rsid w:val="006E4FAF"/>
    <w:rsid w:val="006E5542"/>
    <w:rsid w:val="006E5A8A"/>
    <w:rsid w:val="006E5B97"/>
    <w:rsid w:val="006E6042"/>
    <w:rsid w:val="006E762F"/>
    <w:rsid w:val="006E7EF1"/>
    <w:rsid w:val="006F10F8"/>
    <w:rsid w:val="006F1F8F"/>
    <w:rsid w:val="006F25B7"/>
    <w:rsid w:val="006F34E9"/>
    <w:rsid w:val="006F3D32"/>
    <w:rsid w:val="006F4374"/>
    <w:rsid w:val="006F46E3"/>
    <w:rsid w:val="006F6912"/>
    <w:rsid w:val="006F7088"/>
    <w:rsid w:val="006F774B"/>
    <w:rsid w:val="006F7A34"/>
    <w:rsid w:val="006F7EBB"/>
    <w:rsid w:val="007000F3"/>
    <w:rsid w:val="0070089B"/>
    <w:rsid w:val="00700E5A"/>
    <w:rsid w:val="00703892"/>
    <w:rsid w:val="00705307"/>
    <w:rsid w:val="00705EC6"/>
    <w:rsid w:val="0070609C"/>
    <w:rsid w:val="00706541"/>
    <w:rsid w:val="00710A0A"/>
    <w:rsid w:val="00711065"/>
    <w:rsid w:val="0071227B"/>
    <w:rsid w:val="00712481"/>
    <w:rsid w:val="00713141"/>
    <w:rsid w:val="00713713"/>
    <w:rsid w:val="00713FE9"/>
    <w:rsid w:val="00714A24"/>
    <w:rsid w:val="00714DD6"/>
    <w:rsid w:val="007161D4"/>
    <w:rsid w:val="00717CB5"/>
    <w:rsid w:val="00721EFC"/>
    <w:rsid w:val="00724A35"/>
    <w:rsid w:val="007306AD"/>
    <w:rsid w:val="00730B85"/>
    <w:rsid w:val="00732220"/>
    <w:rsid w:val="007333C0"/>
    <w:rsid w:val="00733DCB"/>
    <w:rsid w:val="0073435C"/>
    <w:rsid w:val="00735D7B"/>
    <w:rsid w:val="00735EF2"/>
    <w:rsid w:val="00736F71"/>
    <w:rsid w:val="007374A6"/>
    <w:rsid w:val="00737ACB"/>
    <w:rsid w:val="007406B6"/>
    <w:rsid w:val="007430D5"/>
    <w:rsid w:val="007434EF"/>
    <w:rsid w:val="00743B70"/>
    <w:rsid w:val="00744B2B"/>
    <w:rsid w:val="00744CCE"/>
    <w:rsid w:val="00744EE5"/>
    <w:rsid w:val="00747177"/>
    <w:rsid w:val="00750691"/>
    <w:rsid w:val="00751D0E"/>
    <w:rsid w:val="00751F99"/>
    <w:rsid w:val="00752B6E"/>
    <w:rsid w:val="00753CF1"/>
    <w:rsid w:val="00755015"/>
    <w:rsid w:val="007559A5"/>
    <w:rsid w:val="00756B0B"/>
    <w:rsid w:val="00757177"/>
    <w:rsid w:val="00757310"/>
    <w:rsid w:val="00757818"/>
    <w:rsid w:val="00760B10"/>
    <w:rsid w:val="00761763"/>
    <w:rsid w:val="007627DD"/>
    <w:rsid w:val="007636F5"/>
    <w:rsid w:val="00763D1E"/>
    <w:rsid w:val="00764061"/>
    <w:rsid w:val="0076518A"/>
    <w:rsid w:val="00765229"/>
    <w:rsid w:val="00767FF9"/>
    <w:rsid w:val="00770F62"/>
    <w:rsid w:val="00772AD9"/>
    <w:rsid w:val="00773232"/>
    <w:rsid w:val="007750B2"/>
    <w:rsid w:val="00776B64"/>
    <w:rsid w:val="00777633"/>
    <w:rsid w:val="00780503"/>
    <w:rsid w:val="00780B7B"/>
    <w:rsid w:val="00781123"/>
    <w:rsid w:val="00781E9B"/>
    <w:rsid w:val="00781F69"/>
    <w:rsid w:val="00782566"/>
    <w:rsid w:val="00783778"/>
    <w:rsid w:val="00784593"/>
    <w:rsid w:val="007852F5"/>
    <w:rsid w:val="00785A5A"/>
    <w:rsid w:val="00785F5D"/>
    <w:rsid w:val="00786560"/>
    <w:rsid w:val="007870AE"/>
    <w:rsid w:val="00787BBE"/>
    <w:rsid w:val="00791B5B"/>
    <w:rsid w:val="007932FA"/>
    <w:rsid w:val="00795482"/>
    <w:rsid w:val="0079613A"/>
    <w:rsid w:val="0079773A"/>
    <w:rsid w:val="007A1BC0"/>
    <w:rsid w:val="007A2D63"/>
    <w:rsid w:val="007A7749"/>
    <w:rsid w:val="007B130E"/>
    <w:rsid w:val="007B3811"/>
    <w:rsid w:val="007B4ECB"/>
    <w:rsid w:val="007B554E"/>
    <w:rsid w:val="007B7C4F"/>
    <w:rsid w:val="007B7E44"/>
    <w:rsid w:val="007C04FD"/>
    <w:rsid w:val="007C0A6C"/>
    <w:rsid w:val="007C202A"/>
    <w:rsid w:val="007C3869"/>
    <w:rsid w:val="007C40D8"/>
    <w:rsid w:val="007C471B"/>
    <w:rsid w:val="007C75CD"/>
    <w:rsid w:val="007D15C4"/>
    <w:rsid w:val="007D22FA"/>
    <w:rsid w:val="007D241F"/>
    <w:rsid w:val="007D37B5"/>
    <w:rsid w:val="007D3AC8"/>
    <w:rsid w:val="007D5107"/>
    <w:rsid w:val="007D61C9"/>
    <w:rsid w:val="007D6530"/>
    <w:rsid w:val="007D6E15"/>
    <w:rsid w:val="007D71DE"/>
    <w:rsid w:val="007D790C"/>
    <w:rsid w:val="007E0BEE"/>
    <w:rsid w:val="007E1EDF"/>
    <w:rsid w:val="007E2315"/>
    <w:rsid w:val="007E2E67"/>
    <w:rsid w:val="007E64A3"/>
    <w:rsid w:val="007E6622"/>
    <w:rsid w:val="007E6857"/>
    <w:rsid w:val="007E6E3E"/>
    <w:rsid w:val="007E741A"/>
    <w:rsid w:val="007F0D72"/>
    <w:rsid w:val="007F197E"/>
    <w:rsid w:val="007F47A7"/>
    <w:rsid w:val="007F5B95"/>
    <w:rsid w:val="007F637B"/>
    <w:rsid w:val="0080065B"/>
    <w:rsid w:val="008018AC"/>
    <w:rsid w:val="008058FF"/>
    <w:rsid w:val="008115AE"/>
    <w:rsid w:val="0081250D"/>
    <w:rsid w:val="00812EEE"/>
    <w:rsid w:val="00813522"/>
    <w:rsid w:val="008146C4"/>
    <w:rsid w:val="008149C4"/>
    <w:rsid w:val="00816972"/>
    <w:rsid w:val="008176C1"/>
    <w:rsid w:val="0082046C"/>
    <w:rsid w:val="00820977"/>
    <w:rsid w:val="008209F7"/>
    <w:rsid w:val="00820C46"/>
    <w:rsid w:val="00820F0A"/>
    <w:rsid w:val="0082126D"/>
    <w:rsid w:val="00821BD9"/>
    <w:rsid w:val="008220F0"/>
    <w:rsid w:val="00822A03"/>
    <w:rsid w:val="00822BB0"/>
    <w:rsid w:val="00823131"/>
    <w:rsid w:val="008245A6"/>
    <w:rsid w:val="00824688"/>
    <w:rsid w:val="00824786"/>
    <w:rsid w:val="00824DCC"/>
    <w:rsid w:val="00825E53"/>
    <w:rsid w:val="00826364"/>
    <w:rsid w:val="0082658F"/>
    <w:rsid w:val="00826EBE"/>
    <w:rsid w:val="00827393"/>
    <w:rsid w:val="00830855"/>
    <w:rsid w:val="00830DCA"/>
    <w:rsid w:val="00831725"/>
    <w:rsid w:val="008324AE"/>
    <w:rsid w:val="00832A52"/>
    <w:rsid w:val="00833D71"/>
    <w:rsid w:val="00834C5B"/>
    <w:rsid w:val="00835F42"/>
    <w:rsid w:val="00835FBF"/>
    <w:rsid w:val="0083638E"/>
    <w:rsid w:val="00836B0D"/>
    <w:rsid w:val="00836DF2"/>
    <w:rsid w:val="00837347"/>
    <w:rsid w:val="0084039B"/>
    <w:rsid w:val="00842522"/>
    <w:rsid w:val="00842DA1"/>
    <w:rsid w:val="0084303F"/>
    <w:rsid w:val="008436EB"/>
    <w:rsid w:val="00844B82"/>
    <w:rsid w:val="00845F84"/>
    <w:rsid w:val="008462AE"/>
    <w:rsid w:val="00847D22"/>
    <w:rsid w:val="00850BDB"/>
    <w:rsid w:val="00850D8A"/>
    <w:rsid w:val="00851308"/>
    <w:rsid w:val="008529CC"/>
    <w:rsid w:val="00853C44"/>
    <w:rsid w:val="008549B8"/>
    <w:rsid w:val="00854B03"/>
    <w:rsid w:val="00854FB4"/>
    <w:rsid w:val="008561F2"/>
    <w:rsid w:val="00857FA1"/>
    <w:rsid w:val="00860DDA"/>
    <w:rsid w:val="00860FE0"/>
    <w:rsid w:val="00862E52"/>
    <w:rsid w:val="008642D9"/>
    <w:rsid w:val="008647FD"/>
    <w:rsid w:val="00864A92"/>
    <w:rsid w:val="00864BA1"/>
    <w:rsid w:val="00864EA0"/>
    <w:rsid w:val="008667E9"/>
    <w:rsid w:val="00870379"/>
    <w:rsid w:val="0087062C"/>
    <w:rsid w:val="00870959"/>
    <w:rsid w:val="008710EA"/>
    <w:rsid w:val="00872AE5"/>
    <w:rsid w:val="00872B94"/>
    <w:rsid w:val="008734D2"/>
    <w:rsid w:val="00874804"/>
    <w:rsid w:val="0088087F"/>
    <w:rsid w:val="00881770"/>
    <w:rsid w:val="00882819"/>
    <w:rsid w:val="00883DFC"/>
    <w:rsid w:val="0088438F"/>
    <w:rsid w:val="00884512"/>
    <w:rsid w:val="00885061"/>
    <w:rsid w:val="00886DF3"/>
    <w:rsid w:val="0088709E"/>
    <w:rsid w:val="008875D3"/>
    <w:rsid w:val="00887F00"/>
    <w:rsid w:val="00891BD5"/>
    <w:rsid w:val="00894DD7"/>
    <w:rsid w:val="00894F8F"/>
    <w:rsid w:val="0089524E"/>
    <w:rsid w:val="008956AF"/>
    <w:rsid w:val="0089614B"/>
    <w:rsid w:val="00896352"/>
    <w:rsid w:val="00896559"/>
    <w:rsid w:val="00897E41"/>
    <w:rsid w:val="008A31DC"/>
    <w:rsid w:val="008A4021"/>
    <w:rsid w:val="008A4488"/>
    <w:rsid w:val="008A60EB"/>
    <w:rsid w:val="008A6902"/>
    <w:rsid w:val="008B011E"/>
    <w:rsid w:val="008B17EE"/>
    <w:rsid w:val="008B45CA"/>
    <w:rsid w:val="008B6831"/>
    <w:rsid w:val="008B6C1B"/>
    <w:rsid w:val="008B7954"/>
    <w:rsid w:val="008C0321"/>
    <w:rsid w:val="008C0DBA"/>
    <w:rsid w:val="008C0E66"/>
    <w:rsid w:val="008C1B13"/>
    <w:rsid w:val="008C254E"/>
    <w:rsid w:val="008C29E2"/>
    <w:rsid w:val="008C3C25"/>
    <w:rsid w:val="008C406C"/>
    <w:rsid w:val="008C4D7D"/>
    <w:rsid w:val="008C4FEF"/>
    <w:rsid w:val="008C6C9D"/>
    <w:rsid w:val="008C708B"/>
    <w:rsid w:val="008C742A"/>
    <w:rsid w:val="008D03FF"/>
    <w:rsid w:val="008D0864"/>
    <w:rsid w:val="008D0B7B"/>
    <w:rsid w:val="008D233E"/>
    <w:rsid w:val="008D2752"/>
    <w:rsid w:val="008D2B70"/>
    <w:rsid w:val="008D3494"/>
    <w:rsid w:val="008D4301"/>
    <w:rsid w:val="008D7CD0"/>
    <w:rsid w:val="008D7D56"/>
    <w:rsid w:val="008E040C"/>
    <w:rsid w:val="008E094E"/>
    <w:rsid w:val="008E14B5"/>
    <w:rsid w:val="008E29ED"/>
    <w:rsid w:val="008E2CF9"/>
    <w:rsid w:val="008E4530"/>
    <w:rsid w:val="008E6759"/>
    <w:rsid w:val="008E6787"/>
    <w:rsid w:val="008E6D56"/>
    <w:rsid w:val="008E739E"/>
    <w:rsid w:val="008E7A7C"/>
    <w:rsid w:val="008E7D90"/>
    <w:rsid w:val="008F0F2D"/>
    <w:rsid w:val="008F275D"/>
    <w:rsid w:val="008F2957"/>
    <w:rsid w:val="008F355C"/>
    <w:rsid w:val="008F4C17"/>
    <w:rsid w:val="008F4D66"/>
    <w:rsid w:val="008F4FAF"/>
    <w:rsid w:val="008F53A6"/>
    <w:rsid w:val="008F6693"/>
    <w:rsid w:val="008F6EA0"/>
    <w:rsid w:val="008F6F8E"/>
    <w:rsid w:val="00900DFC"/>
    <w:rsid w:val="0090165C"/>
    <w:rsid w:val="009023B1"/>
    <w:rsid w:val="00903B93"/>
    <w:rsid w:val="0090483F"/>
    <w:rsid w:val="00904B90"/>
    <w:rsid w:val="00905E4D"/>
    <w:rsid w:val="0090612E"/>
    <w:rsid w:val="00906314"/>
    <w:rsid w:val="00906ECD"/>
    <w:rsid w:val="00907BF2"/>
    <w:rsid w:val="009109E9"/>
    <w:rsid w:val="00910C83"/>
    <w:rsid w:val="00914210"/>
    <w:rsid w:val="009155B7"/>
    <w:rsid w:val="00915C50"/>
    <w:rsid w:val="00915CFF"/>
    <w:rsid w:val="00917C91"/>
    <w:rsid w:val="009203F2"/>
    <w:rsid w:val="00920715"/>
    <w:rsid w:val="00922565"/>
    <w:rsid w:val="00922729"/>
    <w:rsid w:val="0092275A"/>
    <w:rsid w:val="00923329"/>
    <w:rsid w:val="009247C3"/>
    <w:rsid w:val="00927DBF"/>
    <w:rsid w:val="009302DC"/>
    <w:rsid w:val="00930646"/>
    <w:rsid w:val="00930D8F"/>
    <w:rsid w:val="00931155"/>
    <w:rsid w:val="0093265C"/>
    <w:rsid w:val="009329AA"/>
    <w:rsid w:val="00932EC3"/>
    <w:rsid w:val="00933527"/>
    <w:rsid w:val="009339EE"/>
    <w:rsid w:val="00933E94"/>
    <w:rsid w:val="00935532"/>
    <w:rsid w:val="00936B92"/>
    <w:rsid w:val="00937491"/>
    <w:rsid w:val="00937C5A"/>
    <w:rsid w:val="009406CD"/>
    <w:rsid w:val="00940F1E"/>
    <w:rsid w:val="0094156F"/>
    <w:rsid w:val="0094253E"/>
    <w:rsid w:val="009466E4"/>
    <w:rsid w:val="009479B2"/>
    <w:rsid w:val="00950984"/>
    <w:rsid w:val="00950A72"/>
    <w:rsid w:val="00953871"/>
    <w:rsid w:val="00954525"/>
    <w:rsid w:val="009567AA"/>
    <w:rsid w:val="00960CEA"/>
    <w:rsid w:val="00963B36"/>
    <w:rsid w:val="00964658"/>
    <w:rsid w:val="0096491D"/>
    <w:rsid w:val="00965C11"/>
    <w:rsid w:val="00966598"/>
    <w:rsid w:val="0096757F"/>
    <w:rsid w:val="00967B2D"/>
    <w:rsid w:val="0097144F"/>
    <w:rsid w:val="00971D3E"/>
    <w:rsid w:val="00971E16"/>
    <w:rsid w:val="00971FFF"/>
    <w:rsid w:val="009720DC"/>
    <w:rsid w:val="00972D81"/>
    <w:rsid w:val="00972E9E"/>
    <w:rsid w:val="00973A5B"/>
    <w:rsid w:val="00973AA1"/>
    <w:rsid w:val="00973AB7"/>
    <w:rsid w:val="00973B1B"/>
    <w:rsid w:val="009744C6"/>
    <w:rsid w:val="009744CC"/>
    <w:rsid w:val="0097510A"/>
    <w:rsid w:val="0097575F"/>
    <w:rsid w:val="009760D1"/>
    <w:rsid w:val="00976784"/>
    <w:rsid w:val="00976B9B"/>
    <w:rsid w:val="009808DF"/>
    <w:rsid w:val="00982128"/>
    <w:rsid w:val="00983507"/>
    <w:rsid w:val="00984AC0"/>
    <w:rsid w:val="00985E3B"/>
    <w:rsid w:val="00986AB6"/>
    <w:rsid w:val="009870D8"/>
    <w:rsid w:val="00990832"/>
    <w:rsid w:val="00992447"/>
    <w:rsid w:val="00993BD0"/>
    <w:rsid w:val="00995B7F"/>
    <w:rsid w:val="00996491"/>
    <w:rsid w:val="00996B79"/>
    <w:rsid w:val="00996CC0"/>
    <w:rsid w:val="00996D51"/>
    <w:rsid w:val="009A0099"/>
    <w:rsid w:val="009A250D"/>
    <w:rsid w:val="009A2F71"/>
    <w:rsid w:val="009A3367"/>
    <w:rsid w:val="009A41A7"/>
    <w:rsid w:val="009A451D"/>
    <w:rsid w:val="009A5487"/>
    <w:rsid w:val="009B65FA"/>
    <w:rsid w:val="009B7037"/>
    <w:rsid w:val="009B756E"/>
    <w:rsid w:val="009C047D"/>
    <w:rsid w:val="009C12B9"/>
    <w:rsid w:val="009C1CFC"/>
    <w:rsid w:val="009C1D48"/>
    <w:rsid w:val="009C2765"/>
    <w:rsid w:val="009C283C"/>
    <w:rsid w:val="009C2AF7"/>
    <w:rsid w:val="009C2C87"/>
    <w:rsid w:val="009C36AA"/>
    <w:rsid w:val="009C4C39"/>
    <w:rsid w:val="009C5056"/>
    <w:rsid w:val="009C5720"/>
    <w:rsid w:val="009C7CE4"/>
    <w:rsid w:val="009D2F0F"/>
    <w:rsid w:val="009D4944"/>
    <w:rsid w:val="009D4B01"/>
    <w:rsid w:val="009D67CA"/>
    <w:rsid w:val="009D6A21"/>
    <w:rsid w:val="009D6B31"/>
    <w:rsid w:val="009D7084"/>
    <w:rsid w:val="009D7282"/>
    <w:rsid w:val="009E1137"/>
    <w:rsid w:val="009E117E"/>
    <w:rsid w:val="009E22C6"/>
    <w:rsid w:val="009E274D"/>
    <w:rsid w:val="009E2875"/>
    <w:rsid w:val="009E29AE"/>
    <w:rsid w:val="009E37CE"/>
    <w:rsid w:val="009E417A"/>
    <w:rsid w:val="009E4269"/>
    <w:rsid w:val="009E4F96"/>
    <w:rsid w:val="009E5370"/>
    <w:rsid w:val="009E6F8D"/>
    <w:rsid w:val="009F1602"/>
    <w:rsid w:val="009F17FC"/>
    <w:rsid w:val="009F3372"/>
    <w:rsid w:val="009F39C5"/>
    <w:rsid w:val="009F3D38"/>
    <w:rsid w:val="009F460C"/>
    <w:rsid w:val="009F549F"/>
    <w:rsid w:val="009F54F7"/>
    <w:rsid w:val="009F5AC9"/>
    <w:rsid w:val="009F664B"/>
    <w:rsid w:val="009F7589"/>
    <w:rsid w:val="00A00A3C"/>
    <w:rsid w:val="00A00FA4"/>
    <w:rsid w:val="00A01900"/>
    <w:rsid w:val="00A01914"/>
    <w:rsid w:val="00A024E1"/>
    <w:rsid w:val="00A02983"/>
    <w:rsid w:val="00A04EDE"/>
    <w:rsid w:val="00A05255"/>
    <w:rsid w:val="00A05890"/>
    <w:rsid w:val="00A06CC2"/>
    <w:rsid w:val="00A074BC"/>
    <w:rsid w:val="00A07A53"/>
    <w:rsid w:val="00A10E67"/>
    <w:rsid w:val="00A1180B"/>
    <w:rsid w:val="00A13CF2"/>
    <w:rsid w:val="00A1763A"/>
    <w:rsid w:val="00A20A04"/>
    <w:rsid w:val="00A20CEE"/>
    <w:rsid w:val="00A23E5A"/>
    <w:rsid w:val="00A24AD9"/>
    <w:rsid w:val="00A253D8"/>
    <w:rsid w:val="00A2553C"/>
    <w:rsid w:val="00A26032"/>
    <w:rsid w:val="00A270BA"/>
    <w:rsid w:val="00A30182"/>
    <w:rsid w:val="00A3190E"/>
    <w:rsid w:val="00A32D47"/>
    <w:rsid w:val="00A33F3A"/>
    <w:rsid w:val="00A35539"/>
    <w:rsid w:val="00A355E0"/>
    <w:rsid w:val="00A37890"/>
    <w:rsid w:val="00A37E89"/>
    <w:rsid w:val="00A40AC4"/>
    <w:rsid w:val="00A40E6C"/>
    <w:rsid w:val="00A41C67"/>
    <w:rsid w:val="00A427C8"/>
    <w:rsid w:val="00A42A9C"/>
    <w:rsid w:val="00A42C44"/>
    <w:rsid w:val="00A42CCE"/>
    <w:rsid w:val="00A456B9"/>
    <w:rsid w:val="00A51AD4"/>
    <w:rsid w:val="00A51ED5"/>
    <w:rsid w:val="00A51F5D"/>
    <w:rsid w:val="00A52444"/>
    <w:rsid w:val="00A52786"/>
    <w:rsid w:val="00A53668"/>
    <w:rsid w:val="00A55561"/>
    <w:rsid w:val="00A55DA7"/>
    <w:rsid w:val="00A55F9D"/>
    <w:rsid w:val="00A562C0"/>
    <w:rsid w:val="00A60172"/>
    <w:rsid w:val="00A604DD"/>
    <w:rsid w:val="00A619DD"/>
    <w:rsid w:val="00A6360C"/>
    <w:rsid w:val="00A638E9"/>
    <w:rsid w:val="00A64EC8"/>
    <w:rsid w:val="00A654BC"/>
    <w:rsid w:val="00A662AD"/>
    <w:rsid w:val="00A66B89"/>
    <w:rsid w:val="00A6722E"/>
    <w:rsid w:val="00A67A16"/>
    <w:rsid w:val="00A7014E"/>
    <w:rsid w:val="00A704EB"/>
    <w:rsid w:val="00A711A0"/>
    <w:rsid w:val="00A73098"/>
    <w:rsid w:val="00A73770"/>
    <w:rsid w:val="00A73AF3"/>
    <w:rsid w:val="00A7470F"/>
    <w:rsid w:val="00A75A1D"/>
    <w:rsid w:val="00A76A1B"/>
    <w:rsid w:val="00A7795A"/>
    <w:rsid w:val="00A80504"/>
    <w:rsid w:val="00A8174E"/>
    <w:rsid w:val="00A81CC0"/>
    <w:rsid w:val="00A82655"/>
    <w:rsid w:val="00A83BD5"/>
    <w:rsid w:val="00A84C9D"/>
    <w:rsid w:val="00A850F1"/>
    <w:rsid w:val="00A861F2"/>
    <w:rsid w:val="00A90167"/>
    <w:rsid w:val="00A90204"/>
    <w:rsid w:val="00A91B7F"/>
    <w:rsid w:val="00A92787"/>
    <w:rsid w:val="00A92A1C"/>
    <w:rsid w:val="00A96961"/>
    <w:rsid w:val="00A978F7"/>
    <w:rsid w:val="00A97B96"/>
    <w:rsid w:val="00AA3F77"/>
    <w:rsid w:val="00AA3FC9"/>
    <w:rsid w:val="00AA6C89"/>
    <w:rsid w:val="00AA7FFE"/>
    <w:rsid w:val="00AB125D"/>
    <w:rsid w:val="00AB3D0F"/>
    <w:rsid w:val="00AB4CEE"/>
    <w:rsid w:val="00AB4EC3"/>
    <w:rsid w:val="00AB51DF"/>
    <w:rsid w:val="00AB6468"/>
    <w:rsid w:val="00AB7FC5"/>
    <w:rsid w:val="00AC0E88"/>
    <w:rsid w:val="00AC1DEF"/>
    <w:rsid w:val="00AC4229"/>
    <w:rsid w:val="00AC4298"/>
    <w:rsid w:val="00AC5231"/>
    <w:rsid w:val="00AC5D98"/>
    <w:rsid w:val="00AC5EB5"/>
    <w:rsid w:val="00AC5FB1"/>
    <w:rsid w:val="00AC633C"/>
    <w:rsid w:val="00AD0234"/>
    <w:rsid w:val="00AD14D9"/>
    <w:rsid w:val="00AD203F"/>
    <w:rsid w:val="00AD32A8"/>
    <w:rsid w:val="00AD37B8"/>
    <w:rsid w:val="00AD655E"/>
    <w:rsid w:val="00AD6B88"/>
    <w:rsid w:val="00AD7425"/>
    <w:rsid w:val="00AE30B6"/>
    <w:rsid w:val="00AE384E"/>
    <w:rsid w:val="00AE4442"/>
    <w:rsid w:val="00AE45D9"/>
    <w:rsid w:val="00AE4B71"/>
    <w:rsid w:val="00AE5296"/>
    <w:rsid w:val="00AE5574"/>
    <w:rsid w:val="00AE6291"/>
    <w:rsid w:val="00AE6C47"/>
    <w:rsid w:val="00AE6C9B"/>
    <w:rsid w:val="00AE7CA2"/>
    <w:rsid w:val="00AF12E8"/>
    <w:rsid w:val="00AF2A73"/>
    <w:rsid w:val="00AF3253"/>
    <w:rsid w:val="00AF335E"/>
    <w:rsid w:val="00AF3ED5"/>
    <w:rsid w:val="00AF51BE"/>
    <w:rsid w:val="00AF55F2"/>
    <w:rsid w:val="00AF7064"/>
    <w:rsid w:val="00AF7983"/>
    <w:rsid w:val="00B01465"/>
    <w:rsid w:val="00B05A1F"/>
    <w:rsid w:val="00B0674D"/>
    <w:rsid w:val="00B06831"/>
    <w:rsid w:val="00B072A4"/>
    <w:rsid w:val="00B077AD"/>
    <w:rsid w:val="00B078CA"/>
    <w:rsid w:val="00B117FF"/>
    <w:rsid w:val="00B14906"/>
    <w:rsid w:val="00B15539"/>
    <w:rsid w:val="00B16D1E"/>
    <w:rsid w:val="00B230C4"/>
    <w:rsid w:val="00B240F4"/>
    <w:rsid w:val="00B2496E"/>
    <w:rsid w:val="00B24B5E"/>
    <w:rsid w:val="00B24C47"/>
    <w:rsid w:val="00B254C1"/>
    <w:rsid w:val="00B2568F"/>
    <w:rsid w:val="00B259B2"/>
    <w:rsid w:val="00B25A8F"/>
    <w:rsid w:val="00B26BD4"/>
    <w:rsid w:val="00B27B34"/>
    <w:rsid w:val="00B27EA0"/>
    <w:rsid w:val="00B3050B"/>
    <w:rsid w:val="00B30D48"/>
    <w:rsid w:val="00B30F4D"/>
    <w:rsid w:val="00B31797"/>
    <w:rsid w:val="00B330DF"/>
    <w:rsid w:val="00B330E6"/>
    <w:rsid w:val="00B3565A"/>
    <w:rsid w:val="00B36965"/>
    <w:rsid w:val="00B36FB3"/>
    <w:rsid w:val="00B372C4"/>
    <w:rsid w:val="00B4013E"/>
    <w:rsid w:val="00B40C8A"/>
    <w:rsid w:val="00B412B6"/>
    <w:rsid w:val="00B44042"/>
    <w:rsid w:val="00B44A3D"/>
    <w:rsid w:val="00B44AA9"/>
    <w:rsid w:val="00B45BBA"/>
    <w:rsid w:val="00B46605"/>
    <w:rsid w:val="00B46736"/>
    <w:rsid w:val="00B479D8"/>
    <w:rsid w:val="00B50C48"/>
    <w:rsid w:val="00B51130"/>
    <w:rsid w:val="00B5395F"/>
    <w:rsid w:val="00B53D7E"/>
    <w:rsid w:val="00B54FD0"/>
    <w:rsid w:val="00B54FEE"/>
    <w:rsid w:val="00B55F72"/>
    <w:rsid w:val="00B564AB"/>
    <w:rsid w:val="00B56DC7"/>
    <w:rsid w:val="00B578BE"/>
    <w:rsid w:val="00B60E98"/>
    <w:rsid w:val="00B623D7"/>
    <w:rsid w:val="00B64263"/>
    <w:rsid w:val="00B64341"/>
    <w:rsid w:val="00B648C7"/>
    <w:rsid w:val="00B650D5"/>
    <w:rsid w:val="00B654B5"/>
    <w:rsid w:val="00B660CF"/>
    <w:rsid w:val="00B711CA"/>
    <w:rsid w:val="00B723CB"/>
    <w:rsid w:val="00B72C25"/>
    <w:rsid w:val="00B74693"/>
    <w:rsid w:val="00B74F88"/>
    <w:rsid w:val="00B77734"/>
    <w:rsid w:val="00B82383"/>
    <w:rsid w:val="00B82608"/>
    <w:rsid w:val="00B84647"/>
    <w:rsid w:val="00B846B9"/>
    <w:rsid w:val="00B85D14"/>
    <w:rsid w:val="00B85DF9"/>
    <w:rsid w:val="00B86741"/>
    <w:rsid w:val="00B868BB"/>
    <w:rsid w:val="00B86E54"/>
    <w:rsid w:val="00B90721"/>
    <w:rsid w:val="00B90BA5"/>
    <w:rsid w:val="00B91F14"/>
    <w:rsid w:val="00B92A56"/>
    <w:rsid w:val="00B92BF6"/>
    <w:rsid w:val="00B93453"/>
    <w:rsid w:val="00B93C99"/>
    <w:rsid w:val="00B94ACB"/>
    <w:rsid w:val="00B94F80"/>
    <w:rsid w:val="00B969F2"/>
    <w:rsid w:val="00B97AC0"/>
    <w:rsid w:val="00BA1F40"/>
    <w:rsid w:val="00BA230D"/>
    <w:rsid w:val="00BA4A9A"/>
    <w:rsid w:val="00BA4AE0"/>
    <w:rsid w:val="00BA590B"/>
    <w:rsid w:val="00BA6217"/>
    <w:rsid w:val="00BA654E"/>
    <w:rsid w:val="00BA6710"/>
    <w:rsid w:val="00BA7152"/>
    <w:rsid w:val="00BA7243"/>
    <w:rsid w:val="00BA77A6"/>
    <w:rsid w:val="00BB029A"/>
    <w:rsid w:val="00BB0822"/>
    <w:rsid w:val="00BB1282"/>
    <w:rsid w:val="00BB1BD8"/>
    <w:rsid w:val="00BB1C39"/>
    <w:rsid w:val="00BB3428"/>
    <w:rsid w:val="00BB3768"/>
    <w:rsid w:val="00BB38AE"/>
    <w:rsid w:val="00BB5F96"/>
    <w:rsid w:val="00BB6AA0"/>
    <w:rsid w:val="00BB728A"/>
    <w:rsid w:val="00BB7CD1"/>
    <w:rsid w:val="00BC01FE"/>
    <w:rsid w:val="00BC2FBE"/>
    <w:rsid w:val="00BC3BC3"/>
    <w:rsid w:val="00BC3D52"/>
    <w:rsid w:val="00BC57E1"/>
    <w:rsid w:val="00BC5845"/>
    <w:rsid w:val="00BC5A54"/>
    <w:rsid w:val="00BD0A11"/>
    <w:rsid w:val="00BD2706"/>
    <w:rsid w:val="00BD2A90"/>
    <w:rsid w:val="00BD2BC8"/>
    <w:rsid w:val="00BD3660"/>
    <w:rsid w:val="00BD5E61"/>
    <w:rsid w:val="00BD6C2D"/>
    <w:rsid w:val="00BD72A8"/>
    <w:rsid w:val="00BD7A7B"/>
    <w:rsid w:val="00BE100E"/>
    <w:rsid w:val="00BE1EF0"/>
    <w:rsid w:val="00BE2785"/>
    <w:rsid w:val="00BE28CE"/>
    <w:rsid w:val="00BE2A62"/>
    <w:rsid w:val="00BE4D81"/>
    <w:rsid w:val="00BE5728"/>
    <w:rsid w:val="00BE5A07"/>
    <w:rsid w:val="00BE5EF5"/>
    <w:rsid w:val="00BF0231"/>
    <w:rsid w:val="00BF0881"/>
    <w:rsid w:val="00BF23BC"/>
    <w:rsid w:val="00BF3253"/>
    <w:rsid w:val="00BF469D"/>
    <w:rsid w:val="00BF47F6"/>
    <w:rsid w:val="00BF5959"/>
    <w:rsid w:val="00BF5C74"/>
    <w:rsid w:val="00BF634C"/>
    <w:rsid w:val="00BF677E"/>
    <w:rsid w:val="00C01389"/>
    <w:rsid w:val="00C02CA4"/>
    <w:rsid w:val="00C035BC"/>
    <w:rsid w:val="00C03721"/>
    <w:rsid w:val="00C0547D"/>
    <w:rsid w:val="00C057AC"/>
    <w:rsid w:val="00C057CF"/>
    <w:rsid w:val="00C059C8"/>
    <w:rsid w:val="00C06A07"/>
    <w:rsid w:val="00C10092"/>
    <w:rsid w:val="00C104F4"/>
    <w:rsid w:val="00C10A47"/>
    <w:rsid w:val="00C10B47"/>
    <w:rsid w:val="00C11984"/>
    <w:rsid w:val="00C1447A"/>
    <w:rsid w:val="00C14F54"/>
    <w:rsid w:val="00C15789"/>
    <w:rsid w:val="00C16A6F"/>
    <w:rsid w:val="00C174FE"/>
    <w:rsid w:val="00C1752F"/>
    <w:rsid w:val="00C20714"/>
    <w:rsid w:val="00C20D97"/>
    <w:rsid w:val="00C2138A"/>
    <w:rsid w:val="00C213A1"/>
    <w:rsid w:val="00C214B1"/>
    <w:rsid w:val="00C21502"/>
    <w:rsid w:val="00C21712"/>
    <w:rsid w:val="00C232B2"/>
    <w:rsid w:val="00C242BE"/>
    <w:rsid w:val="00C253F5"/>
    <w:rsid w:val="00C279F4"/>
    <w:rsid w:val="00C31A83"/>
    <w:rsid w:val="00C323FD"/>
    <w:rsid w:val="00C32DCB"/>
    <w:rsid w:val="00C33208"/>
    <w:rsid w:val="00C3338F"/>
    <w:rsid w:val="00C33549"/>
    <w:rsid w:val="00C33F97"/>
    <w:rsid w:val="00C3562F"/>
    <w:rsid w:val="00C35937"/>
    <w:rsid w:val="00C35D25"/>
    <w:rsid w:val="00C360B5"/>
    <w:rsid w:val="00C367ED"/>
    <w:rsid w:val="00C41382"/>
    <w:rsid w:val="00C4225A"/>
    <w:rsid w:val="00C43AB5"/>
    <w:rsid w:val="00C454CA"/>
    <w:rsid w:val="00C47C77"/>
    <w:rsid w:val="00C509D6"/>
    <w:rsid w:val="00C50A0B"/>
    <w:rsid w:val="00C52087"/>
    <w:rsid w:val="00C52FAD"/>
    <w:rsid w:val="00C54890"/>
    <w:rsid w:val="00C54902"/>
    <w:rsid w:val="00C54B8E"/>
    <w:rsid w:val="00C54F54"/>
    <w:rsid w:val="00C550CB"/>
    <w:rsid w:val="00C551BC"/>
    <w:rsid w:val="00C553BE"/>
    <w:rsid w:val="00C55AFD"/>
    <w:rsid w:val="00C55F6F"/>
    <w:rsid w:val="00C56D4F"/>
    <w:rsid w:val="00C5732F"/>
    <w:rsid w:val="00C57CCB"/>
    <w:rsid w:val="00C607A0"/>
    <w:rsid w:val="00C611ED"/>
    <w:rsid w:val="00C629C4"/>
    <w:rsid w:val="00C63CC1"/>
    <w:rsid w:val="00C648D6"/>
    <w:rsid w:val="00C65ACF"/>
    <w:rsid w:val="00C708D3"/>
    <w:rsid w:val="00C70AF1"/>
    <w:rsid w:val="00C723A6"/>
    <w:rsid w:val="00C72906"/>
    <w:rsid w:val="00C755DD"/>
    <w:rsid w:val="00C81581"/>
    <w:rsid w:val="00C82FA9"/>
    <w:rsid w:val="00C84EA6"/>
    <w:rsid w:val="00C87688"/>
    <w:rsid w:val="00C87DE5"/>
    <w:rsid w:val="00C900A8"/>
    <w:rsid w:val="00C92FC3"/>
    <w:rsid w:val="00C937F9"/>
    <w:rsid w:val="00C96763"/>
    <w:rsid w:val="00C96EC9"/>
    <w:rsid w:val="00CA13FA"/>
    <w:rsid w:val="00CA1957"/>
    <w:rsid w:val="00CA2BC7"/>
    <w:rsid w:val="00CA3820"/>
    <w:rsid w:val="00CA3B35"/>
    <w:rsid w:val="00CA495C"/>
    <w:rsid w:val="00CA4C98"/>
    <w:rsid w:val="00CA669A"/>
    <w:rsid w:val="00CB0E64"/>
    <w:rsid w:val="00CB101F"/>
    <w:rsid w:val="00CB18BE"/>
    <w:rsid w:val="00CB1FEE"/>
    <w:rsid w:val="00CB2587"/>
    <w:rsid w:val="00CB38F0"/>
    <w:rsid w:val="00CB4F63"/>
    <w:rsid w:val="00CB52CE"/>
    <w:rsid w:val="00CB55DF"/>
    <w:rsid w:val="00CB5BF4"/>
    <w:rsid w:val="00CB62E8"/>
    <w:rsid w:val="00CB63CD"/>
    <w:rsid w:val="00CC01F0"/>
    <w:rsid w:val="00CC08AC"/>
    <w:rsid w:val="00CC174E"/>
    <w:rsid w:val="00CC318E"/>
    <w:rsid w:val="00CC336E"/>
    <w:rsid w:val="00CC5AAC"/>
    <w:rsid w:val="00CC5B05"/>
    <w:rsid w:val="00CC625A"/>
    <w:rsid w:val="00CC78AE"/>
    <w:rsid w:val="00CC7F56"/>
    <w:rsid w:val="00CD1973"/>
    <w:rsid w:val="00CD1F3D"/>
    <w:rsid w:val="00CD2915"/>
    <w:rsid w:val="00CD3762"/>
    <w:rsid w:val="00CD3825"/>
    <w:rsid w:val="00CD5EFC"/>
    <w:rsid w:val="00CD6BD8"/>
    <w:rsid w:val="00CD6F84"/>
    <w:rsid w:val="00CE0857"/>
    <w:rsid w:val="00CE12B7"/>
    <w:rsid w:val="00CE238F"/>
    <w:rsid w:val="00CE33E6"/>
    <w:rsid w:val="00CE60FE"/>
    <w:rsid w:val="00CE6D68"/>
    <w:rsid w:val="00CE7456"/>
    <w:rsid w:val="00CE7532"/>
    <w:rsid w:val="00CF063E"/>
    <w:rsid w:val="00CF0A88"/>
    <w:rsid w:val="00CF1C07"/>
    <w:rsid w:val="00CF218D"/>
    <w:rsid w:val="00CF33DB"/>
    <w:rsid w:val="00CF3A48"/>
    <w:rsid w:val="00CF5B5A"/>
    <w:rsid w:val="00D00C39"/>
    <w:rsid w:val="00D017E2"/>
    <w:rsid w:val="00D026E6"/>
    <w:rsid w:val="00D049B4"/>
    <w:rsid w:val="00D05A70"/>
    <w:rsid w:val="00D068CF"/>
    <w:rsid w:val="00D07E9D"/>
    <w:rsid w:val="00D13927"/>
    <w:rsid w:val="00D13F06"/>
    <w:rsid w:val="00D167B1"/>
    <w:rsid w:val="00D17771"/>
    <w:rsid w:val="00D21CB1"/>
    <w:rsid w:val="00D22581"/>
    <w:rsid w:val="00D233BD"/>
    <w:rsid w:val="00D25E45"/>
    <w:rsid w:val="00D269D1"/>
    <w:rsid w:val="00D26E83"/>
    <w:rsid w:val="00D27420"/>
    <w:rsid w:val="00D27E16"/>
    <w:rsid w:val="00D27FC1"/>
    <w:rsid w:val="00D301ED"/>
    <w:rsid w:val="00D32D36"/>
    <w:rsid w:val="00D3510B"/>
    <w:rsid w:val="00D35558"/>
    <w:rsid w:val="00D36013"/>
    <w:rsid w:val="00D3613F"/>
    <w:rsid w:val="00D36A91"/>
    <w:rsid w:val="00D36B21"/>
    <w:rsid w:val="00D40DCB"/>
    <w:rsid w:val="00D413E2"/>
    <w:rsid w:val="00D43031"/>
    <w:rsid w:val="00D44271"/>
    <w:rsid w:val="00D456D9"/>
    <w:rsid w:val="00D471B1"/>
    <w:rsid w:val="00D47B33"/>
    <w:rsid w:val="00D50511"/>
    <w:rsid w:val="00D50A26"/>
    <w:rsid w:val="00D514E7"/>
    <w:rsid w:val="00D52531"/>
    <w:rsid w:val="00D530C5"/>
    <w:rsid w:val="00D54381"/>
    <w:rsid w:val="00D54980"/>
    <w:rsid w:val="00D55879"/>
    <w:rsid w:val="00D55D3C"/>
    <w:rsid w:val="00D5608C"/>
    <w:rsid w:val="00D56198"/>
    <w:rsid w:val="00D56B1E"/>
    <w:rsid w:val="00D628C0"/>
    <w:rsid w:val="00D62F87"/>
    <w:rsid w:val="00D63DE9"/>
    <w:rsid w:val="00D64B1B"/>
    <w:rsid w:val="00D675FD"/>
    <w:rsid w:val="00D67821"/>
    <w:rsid w:val="00D679EB"/>
    <w:rsid w:val="00D67FD5"/>
    <w:rsid w:val="00D714E2"/>
    <w:rsid w:val="00D728B5"/>
    <w:rsid w:val="00D72AD2"/>
    <w:rsid w:val="00D75E80"/>
    <w:rsid w:val="00D8282F"/>
    <w:rsid w:val="00D84B24"/>
    <w:rsid w:val="00D84EC0"/>
    <w:rsid w:val="00D851FE"/>
    <w:rsid w:val="00D858CA"/>
    <w:rsid w:val="00D85FAC"/>
    <w:rsid w:val="00D86CD6"/>
    <w:rsid w:val="00D879DB"/>
    <w:rsid w:val="00D926E7"/>
    <w:rsid w:val="00D9338B"/>
    <w:rsid w:val="00D93E01"/>
    <w:rsid w:val="00D94A7E"/>
    <w:rsid w:val="00D96C73"/>
    <w:rsid w:val="00D97E9A"/>
    <w:rsid w:val="00DA00FC"/>
    <w:rsid w:val="00DA0641"/>
    <w:rsid w:val="00DA1254"/>
    <w:rsid w:val="00DA1426"/>
    <w:rsid w:val="00DA1838"/>
    <w:rsid w:val="00DA22E4"/>
    <w:rsid w:val="00DA26F2"/>
    <w:rsid w:val="00DA3AE6"/>
    <w:rsid w:val="00DA436D"/>
    <w:rsid w:val="00DA4530"/>
    <w:rsid w:val="00DA50DE"/>
    <w:rsid w:val="00DA5A60"/>
    <w:rsid w:val="00DA6225"/>
    <w:rsid w:val="00DB14A1"/>
    <w:rsid w:val="00DB1C62"/>
    <w:rsid w:val="00DB3C36"/>
    <w:rsid w:val="00DB3D23"/>
    <w:rsid w:val="00DB3DC6"/>
    <w:rsid w:val="00DB708F"/>
    <w:rsid w:val="00DB71DE"/>
    <w:rsid w:val="00DB7B15"/>
    <w:rsid w:val="00DC093C"/>
    <w:rsid w:val="00DC0BC7"/>
    <w:rsid w:val="00DC0D0D"/>
    <w:rsid w:val="00DC13CE"/>
    <w:rsid w:val="00DC1CD5"/>
    <w:rsid w:val="00DC254D"/>
    <w:rsid w:val="00DC3520"/>
    <w:rsid w:val="00DC3D07"/>
    <w:rsid w:val="00DC535B"/>
    <w:rsid w:val="00DC53A2"/>
    <w:rsid w:val="00DC7A7E"/>
    <w:rsid w:val="00DD09B1"/>
    <w:rsid w:val="00DD12C2"/>
    <w:rsid w:val="00DD2E90"/>
    <w:rsid w:val="00DD574B"/>
    <w:rsid w:val="00DD5E42"/>
    <w:rsid w:val="00DD602D"/>
    <w:rsid w:val="00DE11BA"/>
    <w:rsid w:val="00DE2550"/>
    <w:rsid w:val="00DE2E16"/>
    <w:rsid w:val="00DE5275"/>
    <w:rsid w:val="00DE7913"/>
    <w:rsid w:val="00DF0B14"/>
    <w:rsid w:val="00DF1327"/>
    <w:rsid w:val="00DF1371"/>
    <w:rsid w:val="00DF18C4"/>
    <w:rsid w:val="00DF388E"/>
    <w:rsid w:val="00DF527F"/>
    <w:rsid w:val="00DF5D62"/>
    <w:rsid w:val="00DF6B71"/>
    <w:rsid w:val="00E001CA"/>
    <w:rsid w:val="00E00448"/>
    <w:rsid w:val="00E010B9"/>
    <w:rsid w:val="00E01869"/>
    <w:rsid w:val="00E024D0"/>
    <w:rsid w:val="00E05191"/>
    <w:rsid w:val="00E05EE7"/>
    <w:rsid w:val="00E063F5"/>
    <w:rsid w:val="00E100F7"/>
    <w:rsid w:val="00E10D82"/>
    <w:rsid w:val="00E114F6"/>
    <w:rsid w:val="00E11CD2"/>
    <w:rsid w:val="00E13DCB"/>
    <w:rsid w:val="00E1720E"/>
    <w:rsid w:val="00E1786D"/>
    <w:rsid w:val="00E20435"/>
    <w:rsid w:val="00E2062A"/>
    <w:rsid w:val="00E21A3B"/>
    <w:rsid w:val="00E22EDB"/>
    <w:rsid w:val="00E2411E"/>
    <w:rsid w:val="00E24A8C"/>
    <w:rsid w:val="00E25C77"/>
    <w:rsid w:val="00E27666"/>
    <w:rsid w:val="00E30765"/>
    <w:rsid w:val="00E32DB7"/>
    <w:rsid w:val="00E3441C"/>
    <w:rsid w:val="00E34B20"/>
    <w:rsid w:val="00E35611"/>
    <w:rsid w:val="00E36461"/>
    <w:rsid w:val="00E36BA0"/>
    <w:rsid w:val="00E36DDF"/>
    <w:rsid w:val="00E375E1"/>
    <w:rsid w:val="00E42041"/>
    <w:rsid w:val="00E42CC7"/>
    <w:rsid w:val="00E42FBB"/>
    <w:rsid w:val="00E4363B"/>
    <w:rsid w:val="00E43E3F"/>
    <w:rsid w:val="00E45E3A"/>
    <w:rsid w:val="00E515C3"/>
    <w:rsid w:val="00E52EC6"/>
    <w:rsid w:val="00E536EA"/>
    <w:rsid w:val="00E53E50"/>
    <w:rsid w:val="00E540BB"/>
    <w:rsid w:val="00E54F5D"/>
    <w:rsid w:val="00E60096"/>
    <w:rsid w:val="00E6068C"/>
    <w:rsid w:val="00E60962"/>
    <w:rsid w:val="00E61475"/>
    <w:rsid w:val="00E61EE5"/>
    <w:rsid w:val="00E62A5C"/>
    <w:rsid w:val="00E62C35"/>
    <w:rsid w:val="00E63284"/>
    <w:rsid w:val="00E64077"/>
    <w:rsid w:val="00E64EAA"/>
    <w:rsid w:val="00E65073"/>
    <w:rsid w:val="00E664D1"/>
    <w:rsid w:val="00E667F0"/>
    <w:rsid w:val="00E67662"/>
    <w:rsid w:val="00E67C4F"/>
    <w:rsid w:val="00E70894"/>
    <w:rsid w:val="00E715EA"/>
    <w:rsid w:val="00E71708"/>
    <w:rsid w:val="00E718FA"/>
    <w:rsid w:val="00E7240E"/>
    <w:rsid w:val="00E72CB6"/>
    <w:rsid w:val="00E73A6C"/>
    <w:rsid w:val="00E74B52"/>
    <w:rsid w:val="00E75B6A"/>
    <w:rsid w:val="00E7765E"/>
    <w:rsid w:val="00E80163"/>
    <w:rsid w:val="00E80B7D"/>
    <w:rsid w:val="00E8139D"/>
    <w:rsid w:val="00E82995"/>
    <w:rsid w:val="00E82DD6"/>
    <w:rsid w:val="00E82F02"/>
    <w:rsid w:val="00E831D7"/>
    <w:rsid w:val="00E83F7B"/>
    <w:rsid w:val="00E8492E"/>
    <w:rsid w:val="00E8577D"/>
    <w:rsid w:val="00E861CF"/>
    <w:rsid w:val="00E86D33"/>
    <w:rsid w:val="00E875B4"/>
    <w:rsid w:val="00E90E94"/>
    <w:rsid w:val="00E90F4B"/>
    <w:rsid w:val="00E92DF9"/>
    <w:rsid w:val="00E93813"/>
    <w:rsid w:val="00E93D64"/>
    <w:rsid w:val="00E95054"/>
    <w:rsid w:val="00E95642"/>
    <w:rsid w:val="00E95D9C"/>
    <w:rsid w:val="00E9685E"/>
    <w:rsid w:val="00EA22A7"/>
    <w:rsid w:val="00EA3236"/>
    <w:rsid w:val="00EA3666"/>
    <w:rsid w:val="00EA3D31"/>
    <w:rsid w:val="00EA54B4"/>
    <w:rsid w:val="00EA6FC9"/>
    <w:rsid w:val="00EB09B1"/>
    <w:rsid w:val="00EB2AA7"/>
    <w:rsid w:val="00EB3284"/>
    <w:rsid w:val="00EB3A2F"/>
    <w:rsid w:val="00EB54CE"/>
    <w:rsid w:val="00EB7D49"/>
    <w:rsid w:val="00EB7DF9"/>
    <w:rsid w:val="00EC0813"/>
    <w:rsid w:val="00EC2A4E"/>
    <w:rsid w:val="00EC330A"/>
    <w:rsid w:val="00EC4909"/>
    <w:rsid w:val="00EC4AF5"/>
    <w:rsid w:val="00EC56D9"/>
    <w:rsid w:val="00EC5BB4"/>
    <w:rsid w:val="00EC626E"/>
    <w:rsid w:val="00EC6681"/>
    <w:rsid w:val="00EC7F47"/>
    <w:rsid w:val="00ED0D4E"/>
    <w:rsid w:val="00ED169B"/>
    <w:rsid w:val="00ED2B3A"/>
    <w:rsid w:val="00ED2BFE"/>
    <w:rsid w:val="00ED3F2E"/>
    <w:rsid w:val="00ED4238"/>
    <w:rsid w:val="00ED49F2"/>
    <w:rsid w:val="00ED5A8C"/>
    <w:rsid w:val="00ED6117"/>
    <w:rsid w:val="00ED61B7"/>
    <w:rsid w:val="00ED7B6D"/>
    <w:rsid w:val="00EE05DE"/>
    <w:rsid w:val="00EE063E"/>
    <w:rsid w:val="00EE0AB7"/>
    <w:rsid w:val="00EE29ED"/>
    <w:rsid w:val="00EE3F3F"/>
    <w:rsid w:val="00EE4647"/>
    <w:rsid w:val="00EE700D"/>
    <w:rsid w:val="00EE7F11"/>
    <w:rsid w:val="00EF3694"/>
    <w:rsid w:val="00EF6593"/>
    <w:rsid w:val="00EF69AA"/>
    <w:rsid w:val="00EF6DD3"/>
    <w:rsid w:val="00EF77BD"/>
    <w:rsid w:val="00EF77C3"/>
    <w:rsid w:val="00EF7D24"/>
    <w:rsid w:val="00F019FC"/>
    <w:rsid w:val="00F03BD8"/>
    <w:rsid w:val="00F049AC"/>
    <w:rsid w:val="00F07023"/>
    <w:rsid w:val="00F076DB"/>
    <w:rsid w:val="00F113CF"/>
    <w:rsid w:val="00F1218D"/>
    <w:rsid w:val="00F12D3B"/>
    <w:rsid w:val="00F133FA"/>
    <w:rsid w:val="00F13894"/>
    <w:rsid w:val="00F143FD"/>
    <w:rsid w:val="00F14BE8"/>
    <w:rsid w:val="00F15C36"/>
    <w:rsid w:val="00F15EDB"/>
    <w:rsid w:val="00F209B6"/>
    <w:rsid w:val="00F22609"/>
    <w:rsid w:val="00F228A9"/>
    <w:rsid w:val="00F228F9"/>
    <w:rsid w:val="00F23303"/>
    <w:rsid w:val="00F23353"/>
    <w:rsid w:val="00F2429C"/>
    <w:rsid w:val="00F24884"/>
    <w:rsid w:val="00F248F2"/>
    <w:rsid w:val="00F25688"/>
    <w:rsid w:val="00F25C90"/>
    <w:rsid w:val="00F260A9"/>
    <w:rsid w:val="00F27C7E"/>
    <w:rsid w:val="00F306D9"/>
    <w:rsid w:val="00F314A9"/>
    <w:rsid w:val="00F32A19"/>
    <w:rsid w:val="00F33B12"/>
    <w:rsid w:val="00F345C5"/>
    <w:rsid w:val="00F34988"/>
    <w:rsid w:val="00F35DB7"/>
    <w:rsid w:val="00F40A20"/>
    <w:rsid w:val="00F41153"/>
    <w:rsid w:val="00F4177C"/>
    <w:rsid w:val="00F41E46"/>
    <w:rsid w:val="00F42CFC"/>
    <w:rsid w:val="00F444C9"/>
    <w:rsid w:val="00F45858"/>
    <w:rsid w:val="00F45B11"/>
    <w:rsid w:val="00F47F62"/>
    <w:rsid w:val="00F50135"/>
    <w:rsid w:val="00F50909"/>
    <w:rsid w:val="00F52279"/>
    <w:rsid w:val="00F527D9"/>
    <w:rsid w:val="00F539D5"/>
    <w:rsid w:val="00F55199"/>
    <w:rsid w:val="00F553CE"/>
    <w:rsid w:val="00F55730"/>
    <w:rsid w:val="00F56375"/>
    <w:rsid w:val="00F56C19"/>
    <w:rsid w:val="00F6000D"/>
    <w:rsid w:val="00F62973"/>
    <w:rsid w:val="00F63882"/>
    <w:rsid w:val="00F63C5F"/>
    <w:rsid w:val="00F65A1F"/>
    <w:rsid w:val="00F65A31"/>
    <w:rsid w:val="00F65A85"/>
    <w:rsid w:val="00F668D7"/>
    <w:rsid w:val="00F67044"/>
    <w:rsid w:val="00F67225"/>
    <w:rsid w:val="00F67B3B"/>
    <w:rsid w:val="00F71443"/>
    <w:rsid w:val="00F732B0"/>
    <w:rsid w:val="00F77116"/>
    <w:rsid w:val="00F8030C"/>
    <w:rsid w:val="00F80AF4"/>
    <w:rsid w:val="00F83770"/>
    <w:rsid w:val="00F84061"/>
    <w:rsid w:val="00F8439F"/>
    <w:rsid w:val="00F85116"/>
    <w:rsid w:val="00F85CEB"/>
    <w:rsid w:val="00F86069"/>
    <w:rsid w:val="00F86A9B"/>
    <w:rsid w:val="00F87D23"/>
    <w:rsid w:val="00F90705"/>
    <w:rsid w:val="00F91A14"/>
    <w:rsid w:val="00F91EED"/>
    <w:rsid w:val="00F95483"/>
    <w:rsid w:val="00F95E9A"/>
    <w:rsid w:val="00F97248"/>
    <w:rsid w:val="00FA0435"/>
    <w:rsid w:val="00FA0A87"/>
    <w:rsid w:val="00FA1503"/>
    <w:rsid w:val="00FA1BC5"/>
    <w:rsid w:val="00FA22F3"/>
    <w:rsid w:val="00FA2950"/>
    <w:rsid w:val="00FA67D3"/>
    <w:rsid w:val="00FB01C9"/>
    <w:rsid w:val="00FB0C4C"/>
    <w:rsid w:val="00FB1476"/>
    <w:rsid w:val="00FB16F6"/>
    <w:rsid w:val="00FB29A1"/>
    <w:rsid w:val="00FB3D94"/>
    <w:rsid w:val="00FB547E"/>
    <w:rsid w:val="00FB6AE1"/>
    <w:rsid w:val="00FB7EC2"/>
    <w:rsid w:val="00FC0A68"/>
    <w:rsid w:val="00FC0EC0"/>
    <w:rsid w:val="00FC1788"/>
    <w:rsid w:val="00FC2A46"/>
    <w:rsid w:val="00FC33BE"/>
    <w:rsid w:val="00FC4000"/>
    <w:rsid w:val="00FC6303"/>
    <w:rsid w:val="00FC69C6"/>
    <w:rsid w:val="00FC6E43"/>
    <w:rsid w:val="00FC7D68"/>
    <w:rsid w:val="00FD1BCB"/>
    <w:rsid w:val="00FD1D2D"/>
    <w:rsid w:val="00FD2C90"/>
    <w:rsid w:val="00FD491A"/>
    <w:rsid w:val="00FD4DB6"/>
    <w:rsid w:val="00FD59C6"/>
    <w:rsid w:val="00FD790F"/>
    <w:rsid w:val="00FE0B75"/>
    <w:rsid w:val="00FE11EA"/>
    <w:rsid w:val="00FE3379"/>
    <w:rsid w:val="00FE344D"/>
    <w:rsid w:val="00FE3483"/>
    <w:rsid w:val="00FE35C3"/>
    <w:rsid w:val="00FE35C8"/>
    <w:rsid w:val="00FE396D"/>
    <w:rsid w:val="00FE412A"/>
    <w:rsid w:val="00FE6910"/>
    <w:rsid w:val="00FE71A6"/>
    <w:rsid w:val="00FE7D8B"/>
    <w:rsid w:val="00FF26FB"/>
    <w:rsid w:val="00FF47BC"/>
    <w:rsid w:val="00FF5348"/>
    <w:rsid w:val="00FF6AC8"/>
    <w:rsid w:val="00FF6C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416F0F3"/>
  <w15:docId w15:val="{6AF7BF75-C078-43E7-BF4E-C5E690BB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DA0641"/>
    <w:pPr>
      <w:spacing w:after="160" w:line="259" w:lineRule="auto"/>
    </w:pPr>
    <w:rPr>
      <w:sz w:val="22"/>
      <w:szCs w:val="22"/>
      <w:lang w:eastAsia="en-US"/>
    </w:rPr>
  </w:style>
  <w:style w:type="paragraph" w:styleId="Nagwek1">
    <w:name w:val="heading 1"/>
    <w:basedOn w:val="Normalny"/>
    <w:next w:val="Normalny"/>
    <w:link w:val="Nagwek1Znak"/>
    <w:uiPriority w:val="9"/>
    <w:qFormat/>
    <w:rsid w:val="00D233BD"/>
    <w:pPr>
      <w:keepNext/>
      <w:keepLines/>
      <w:numPr>
        <w:numId w:val="21"/>
      </w:numPr>
      <w:tabs>
        <w:tab w:val="left" w:pos="4536"/>
      </w:tabs>
      <w:suppressAutoHyphens/>
      <w:spacing w:before="240" w:after="240" w:line="276" w:lineRule="auto"/>
      <w:jc w:val="both"/>
      <w:outlineLvl w:val="0"/>
    </w:pPr>
    <w:rPr>
      <w:rFonts w:eastAsia="Times New Roman"/>
      <w:b/>
      <w:bCs/>
      <w:snapToGrid w:val="0"/>
      <w:color w:val="00336B"/>
      <w:spacing w:val="-4"/>
      <w:sz w:val="20"/>
      <w:szCs w:val="20"/>
      <w:lang w:eastAsia="pl-PL"/>
    </w:rPr>
  </w:style>
  <w:style w:type="paragraph" w:styleId="Nagwek2">
    <w:name w:val="heading 2"/>
    <w:basedOn w:val="Nagwek1"/>
    <w:next w:val="Normalny"/>
    <w:link w:val="Nagwek2Znak"/>
    <w:uiPriority w:val="9"/>
    <w:qFormat/>
    <w:rsid w:val="00FB1476"/>
    <w:pPr>
      <w:numPr>
        <w:ilvl w:val="1"/>
      </w:numPr>
      <w:suppressAutoHyphens w:val="0"/>
      <w:spacing w:after="120"/>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0"/>
      <w:szCs w:val="20"/>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imes New Roman" w:hAnsi="Open Sans"/>
      <w:b/>
      <w:bCs/>
      <w:iCs/>
      <w:color w:val="000000"/>
      <w:sz w:val="20"/>
      <w:szCs w:val="20"/>
      <w:lang w:eastAsia="pl-PL"/>
    </w:rPr>
  </w:style>
  <w:style w:type="paragraph" w:styleId="Nagwek5">
    <w:name w:val="heading 5"/>
    <w:aliases w:val="punktowanie"/>
    <w:basedOn w:val="Normalny"/>
    <w:next w:val="Normalny"/>
    <w:link w:val="Nagwek5Znak"/>
    <w:uiPriority w:val="9"/>
    <w:qFormat/>
    <w:rsid w:val="00FB1476"/>
    <w:pPr>
      <w:keepNext/>
      <w:keepLines/>
      <w:numPr>
        <w:numId w:val="2"/>
      </w:numPr>
      <w:spacing w:before="200" w:after="0" w:line="276" w:lineRule="auto"/>
      <w:jc w:val="both"/>
      <w:outlineLvl w:val="4"/>
    </w:pPr>
    <w:rPr>
      <w:rFonts w:ascii="Open Sans" w:eastAsia="Meiryo" w:hAnsi="Open Sans"/>
      <w:color w:val="000000"/>
      <w:spacing w:val="-4"/>
      <w:sz w:val="20"/>
      <w:szCs w:val="20"/>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Calibri Light" w:eastAsia="Times New Roman" w:hAnsi="Calibri Light"/>
      <w:i/>
      <w:iCs/>
      <w:color w:val="1F4D78"/>
      <w:sz w:val="20"/>
      <w:szCs w:val="20"/>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Calibri Light" w:eastAsia="Times New Roman" w:hAnsi="Calibri Light"/>
      <w:i/>
      <w:iCs/>
      <w:color w:val="404040"/>
      <w:sz w:val="20"/>
      <w:szCs w:val="20"/>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Calibri Light" w:eastAsia="Times New Roman" w:hAnsi="Calibri Light"/>
      <w:color w:val="404040"/>
      <w:sz w:val="20"/>
      <w:szCs w:val="20"/>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Calibri Light" w:eastAsia="Times New Roman" w:hAnsi="Calibri Light"/>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233BD"/>
    <w:rPr>
      <w:rFonts w:eastAsia="Times New Roman" w:cs="Open Sans"/>
      <w:b/>
      <w:bCs/>
      <w:snapToGrid/>
      <w:color w:val="00336B"/>
      <w:spacing w:val="-4"/>
      <w:sz w:val="20"/>
      <w:szCs w:val="20"/>
      <w:lang w:eastAsia="pl-PL"/>
    </w:rPr>
  </w:style>
  <w:style w:type="character" w:customStyle="1" w:styleId="Nagwek2Znak">
    <w:name w:val="Nagłówek 2 Znak"/>
    <w:link w:val="Nagwek2"/>
    <w:uiPriority w:val="9"/>
    <w:rsid w:val="00FB1476"/>
    <w:rPr>
      <w:rFonts w:eastAsia="Times New Roman" w:cs="Open Sans"/>
      <w:b/>
      <w:bCs/>
      <w:snapToGrid/>
      <w:color w:val="00336B"/>
      <w:spacing w:val="-4"/>
      <w:sz w:val="24"/>
      <w:szCs w:val="24"/>
      <w:lang w:eastAsia="pl-PL"/>
    </w:rPr>
  </w:style>
  <w:style w:type="character" w:customStyle="1" w:styleId="Nagwek3Znak">
    <w:name w:val="Nagłówek 3 Znak"/>
    <w:link w:val="Nagwek3"/>
    <w:uiPriority w:val="9"/>
    <w:rsid w:val="00FB1476"/>
    <w:rPr>
      <w:rFonts w:eastAsia="Meiryo" w:cs="Open Sans"/>
      <w:b/>
      <w:bCs/>
      <w:snapToGrid/>
      <w:color w:val="00336B"/>
      <w:spacing w:val="-4"/>
      <w:lang w:eastAsia="pl-PL"/>
    </w:rPr>
  </w:style>
  <w:style w:type="character" w:customStyle="1" w:styleId="Nagwek4Znak">
    <w:name w:val="Nagłówek 4 Znak"/>
    <w:link w:val="Nagwek4"/>
    <w:uiPriority w:val="9"/>
    <w:rsid w:val="00FB1476"/>
    <w:rPr>
      <w:rFonts w:ascii="Open Sans" w:eastAsia="Times New Roman" w:hAnsi="Open Sans" w:cs="Times New Roman"/>
      <w:b/>
      <w:bCs/>
      <w:iCs/>
      <w:color w:val="000000"/>
      <w:lang w:eastAsia="pl-PL"/>
    </w:rPr>
  </w:style>
  <w:style w:type="character" w:customStyle="1" w:styleId="Nagwek5Znak">
    <w:name w:val="Nagłówek 5 Znak"/>
    <w:aliases w:val="punktowanie Znak"/>
    <w:link w:val="Nagwek5"/>
    <w:uiPriority w:val="9"/>
    <w:rsid w:val="00FB1476"/>
    <w:rPr>
      <w:rFonts w:ascii="Open Sans" w:eastAsia="Meiryo" w:hAnsi="Open Sans" w:cs="Open Sans"/>
      <w:color w:val="000000"/>
      <w:spacing w:val="-4"/>
    </w:rPr>
  </w:style>
  <w:style w:type="character" w:customStyle="1" w:styleId="Nagwek6Znak">
    <w:name w:val="Nagłówek 6 Znak"/>
    <w:link w:val="Nagwek6"/>
    <w:uiPriority w:val="9"/>
    <w:rsid w:val="00FB1476"/>
    <w:rPr>
      <w:rFonts w:ascii="Calibri Light" w:eastAsia="Times New Roman" w:hAnsi="Calibri Light" w:cs="Times New Roman"/>
      <w:i/>
      <w:iCs/>
      <w:color w:val="1F4D78"/>
      <w:lang w:eastAsia="pl-PL"/>
    </w:rPr>
  </w:style>
  <w:style w:type="character" w:customStyle="1" w:styleId="Nagwek7Znak">
    <w:name w:val="Nagłówek 7 Znak"/>
    <w:link w:val="Nagwek7"/>
    <w:uiPriority w:val="9"/>
    <w:rsid w:val="00FB1476"/>
    <w:rPr>
      <w:rFonts w:ascii="Calibri Light" w:eastAsia="Times New Roman" w:hAnsi="Calibri Light" w:cs="Times New Roman"/>
      <w:i/>
      <w:iCs/>
      <w:color w:val="404040"/>
      <w:lang w:eastAsia="pl-PL"/>
    </w:rPr>
  </w:style>
  <w:style w:type="character" w:customStyle="1" w:styleId="Nagwek8Znak">
    <w:name w:val="Nagłówek 8 Znak"/>
    <w:link w:val="Nagwek8"/>
    <w:uiPriority w:val="9"/>
    <w:semiHidden/>
    <w:rsid w:val="00FB1476"/>
    <w:rPr>
      <w:rFonts w:ascii="Calibri Light" w:eastAsia="Times New Roman" w:hAnsi="Calibri Light" w:cs="Times New Roman"/>
      <w:color w:val="404040"/>
      <w:lang w:eastAsia="pl-PL"/>
    </w:rPr>
  </w:style>
  <w:style w:type="character" w:customStyle="1" w:styleId="Nagwek9Znak">
    <w:name w:val="Nagłówek 9 Znak"/>
    <w:link w:val="Nagwek9"/>
    <w:uiPriority w:val="9"/>
    <w:semiHidden/>
    <w:rsid w:val="00FB1476"/>
    <w:rPr>
      <w:rFonts w:ascii="Calibri Light" w:eastAsia="Times New Roman" w:hAnsi="Calibri Light" w:cs="Times New Roman"/>
      <w:i/>
      <w:iCs/>
      <w:color w:val="404040"/>
      <w:lang w:eastAsia="pl-PL"/>
    </w:rPr>
  </w:style>
  <w:style w:type="paragraph" w:styleId="Tytu">
    <w:name w:val="Title"/>
    <w:basedOn w:val="tabelki"/>
    <w:next w:val="Normalny"/>
    <w:link w:val="TytuZnak"/>
    <w:uiPriority w:val="10"/>
    <w:qFormat/>
    <w:rsid w:val="00FB1476"/>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i/>
      <w:spacing w:val="-4"/>
      <w:sz w:val="16"/>
      <w:szCs w:val="20"/>
    </w:rPr>
  </w:style>
  <w:style w:type="character" w:customStyle="1" w:styleId="tabelkiZnak">
    <w:name w:val="tabelki Znak"/>
    <w:link w:val="tabelki"/>
    <w:rsid w:val="00FB1476"/>
    <w:rPr>
      <w:rFonts w:ascii="Open Sans" w:eastAsia="Meiryo" w:hAnsi="Open Sans" w:cs="Open Sans"/>
      <w:i/>
      <w:spacing w:val="-4"/>
      <w:sz w:val="16"/>
    </w:rPr>
  </w:style>
  <w:style w:type="character" w:customStyle="1" w:styleId="TytuZnak">
    <w:name w:val="Tytuł Znak"/>
    <w:link w:val="Tytu"/>
    <w:uiPriority w:val="10"/>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spacing w:val="-4"/>
      <w:sz w:val="20"/>
      <w:szCs w:val="20"/>
    </w:rPr>
  </w:style>
  <w:style w:type="character" w:customStyle="1" w:styleId="NagwekZnak">
    <w:name w:val="Nagłówek Znak"/>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spacing w:val="-4"/>
      <w:sz w:val="20"/>
      <w:szCs w:val="20"/>
    </w:rPr>
  </w:style>
  <w:style w:type="character" w:customStyle="1" w:styleId="StopkaZnak">
    <w:name w:val="Stopka Znak"/>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spacing w:val="-4"/>
      <w:sz w:val="16"/>
      <w:szCs w:val="16"/>
    </w:rPr>
  </w:style>
  <w:style w:type="character" w:customStyle="1" w:styleId="TekstdymkaZnak">
    <w:name w:val="Tekst dymka Znak"/>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spacing w:val="-4"/>
      <w:sz w:val="20"/>
      <w:szCs w:val="20"/>
    </w:rPr>
  </w:style>
  <w:style w:type="character" w:customStyle="1" w:styleId="TekstkomentarzaZnak">
    <w:name w:val="Tekst komentarza Znak"/>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spacing w:val="-4"/>
      <w:sz w:val="20"/>
      <w:szCs w:val="20"/>
    </w:rPr>
  </w:style>
  <w:style w:type="character" w:customStyle="1" w:styleId="AkapitzlistZnak">
    <w:name w:val="Akapit z listą Znak"/>
    <w:link w:val="Akapitzlist"/>
    <w:uiPriority w:val="34"/>
    <w:rsid w:val="00FB1476"/>
    <w:rPr>
      <w:rFonts w:ascii="Open Sans" w:eastAsia="Meiryo" w:hAnsi="Open Sans" w:cs="Open Sans"/>
      <w:spacing w:val="-4"/>
    </w:rPr>
  </w:style>
  <w:style w:type="paragraph" w:styleId="Poprawka">
    <w:name w:val="Revision"/>
    <w:hidden/>
    <w:uiPriority w:val="99"/>
    <w:semiHidden/>
    <w:rsid w:val="00FB1476"/>
    <w:rPr>
      <w:rFonts w:ascii="Palatino Linotype" w:hAnsi="Palatino Linotype"/>
      <w:spacing w:val="-4"/>
      <w:sz w:val="22"/>
      <w:szCs w:val="18"/>
      <w:lang w:eastAsia="en-US"/>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i/>
      <w:iCs/>
      <w:sz w:val="24"/>
      <w:szCs w:val="24"/>
      <w:lang w:eastAsia="pl-PL"/>
    </w:rPr>
  </w:style>
  <w:style w:type="character" w:customStyle="1" w:styleId="HTML-adresZnak">
    <w:name w:val="HTML - adres Znak"/>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pPr>
    <w:rPr>
      <w:rFonts w:ascii="Times New Roman" w:eastAsia="Times New Roman" w:hAnsi="Times New Roman"/>
      <w:color w:val="000000"/>
      <w:sz w:val="24"/>
      <w:szCs w:val="24"/>
      <w:lang w:eastAsia="en-US"/>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sz w:val="24"/>
      <w:szCs w:val="20"/>
      <w:lang w:eastAsia="pl-PL"/>
    </w:rPr>
  </w:style>
  <w:style w:type="character" w:customStyle="1" w:styleId="TekstpodstawowyZnak">
    <w:name w:val="Tekst podstawowy Znak"/>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bCs/>
      <w:color w:val="000000"/>
      <w:sz w:val="16"/>
      <w:szCs w:val="20"/>
      <w:lang w:eastAsia="pl-PL"/>
    </w:rPr>
  </w:style>
  <w:style w:type="character" w:customStyle="1" w:styleId="TekstprzypisudolnegoZnak">
    <w:name w:val="Tekst przypisu dolnego Znak"/>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0D3479"/>
    <w:pPr>
      <w:tabs>
        <w:tab w:val="right" w:leader="dot" w:pos="9639"/>
      </w:tabs>
      <w:spacing w:after="100" w:line="276" w:lineRule="auto"/>
      <w:ind w:left="737" w:hanging="567"/>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3158CF"/>
    <w:pPr>
      <w:tabs>
        <w:tab w:val="left" w:leader="dot" w:pos="1560"/>
        <w:tab w:val="right" w:leader="dot" w:pos="9639"/>
      </w:tabs>
      <w:spacing w:after="100" w:line="276" w:lineRule="auto"/>
      <w:ind w:left="851" w:hanging="567"/>
      <w:jc w:val="both"/>
    </w:pPr>
    <w:rPr>
      <w:rFonts w:ascii="Open Sans" w:eastAsia="Meiryo" w:hAnsi="Open Sans" w:cs="Open Sans"/>
      <w:spacing w:val="-4"/>
    </w:rPr>
  </w:style>
  <w:style w:type="paragraph" w:styleId="Spistreci3">
    <w:name w:val="toc 3"/>
    <w:basedOn w:val="Normalny"/>
    <w:next w:val="Normalny"/>
    <w:autoRedefine/>
    <w:uiPriority w:val="39"/>
    <w:unhideWhenUsed/>
    <w:rsid w:val="00F143FD"/>
    <w:pPr>
      <w:tabs>
        <w:tab w:val="left" w:leader="dot" w:pos="2552"/>
        <w:tab w:val="right" w:leader="dot" w:pos="9639"/>
      </w:tabs>
      <w:spacing w:after="100" w:line="276" w:lineRule="auto"/>
      <w:ind w:left="1418" w:right="-1" w:hanging="851"/>
      <w:jc w:val="both"/>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eastAsia="Times New Roman"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eastAsia="Times New Roman"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eastAsia="Times New Roman"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eastAsia="Times New Roman"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eastAsia="Times New Roman"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eastAsia="Times New Roman"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sz w:val="20"/>
      <w:szCs w:val="20"/>
      <w:lang w:eastAsia="pl-PL"/>
    </w:rPr>
  </w:style>
  <w:style w:type="character" w:customStyle="1" w:styleId="HTML-wstpniesformatowanyZnak">
    <w:name w:val="HTML - wstępnie sformatowany Znak"/>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rPr>
      <w:rFonts w:cs="Times New Roman"/>
      <w:sz w:val="20"/>
      <w:szCs w:val="20"/>
    </w:rPr>
  </w:style>
  <w:style w:type="character" w:customStyle="1" w:styleId="CytatZnak">
    <w:name w:val="Cytat Znak"/>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FB1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sz w:val="16"/>
      <w:szCs w:val="16"/>
      <w:lang w:eastAsia="pl-PL"/>
    </w:rPr>
  </w:style>
  <w:style w:type="table" w:customStyle="1" w:styleId="mikrokasa">
    <w:name w:val="mikrokasa"/>
    <w:basedOn w:val="Standardowy"/>
    <w:uiPriority w:val="99"/>
    <w:qFormat/>
    <w:rsid w:val="00FB1476"/>
    <w:rPr>
      <w:rFonts w:ascii="Palatino Linotype" w:hAnsi="Palatino Linotype"/>
    </w:rPr>
    <w:tblPr>
      <w:tblStyleRowBandSize w:val="1"/>
    </w:tblPr>
    <w:tblStylePr w:type="firstRow">
      <w:pPr>
        <w:jc w:val="center"/>
      </w:pPr>
      <w:rPr>
        <w:rFonts w:ascii="Open Sans" w:hAnsi="Open Sans" w:hint="default"/>
        <w:b/>
        <w:color w:val="FFFFFF"/>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rPr>
      <w:sz w:val="22"/>
      <w:szCs w:val="22"/>
      <w:lang w:eastAsia="en-US"/>
    </w:rPr>
  </w:style>
  <w:style w:type="table" w:customStyle="1" w:styleId="Tabelasiatki4akcent11">
    <w:name w:val="Tabela siatki 4 — akcent 11"/>
    <w:basedOn w:val="Standardowy"/>
    <w:uiPriority w:val="49"/>
    <w:rsid w:val="00FB14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apunktowana">
    <w:name w:val="List Bullet"/>
    <w:basedOn w:val="Normalny"/>
    <w:uiPriority w:val="99"/>
    <w:unhideWhenUsed/>
    <w:rsid w:val="00FB1476"/>
    <w:pPr>
      <w:numPr>
        <w:numId w:val="3"/>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spacing w:val="-4"/>
      <w:sz w:val="20"/>
      <w:szCs w:val="20"/>
    </w:rPr>
  </w:style>
  <w:style w:type="character" w:customStyle="1" w:styleId="TekstprzypisukocowegoZnak">
    <w:name w:val="Tekst przypisu końcowego Znak"/>
    <w:link w:val="Tekstprzypisukocowego"/>
    <w:uiPriority w:val="99"/>
    <w:semiHidden/>
    <w:rsid w:val="00FB1476"/>
    <w:rPr>
      <w:rFonts w:ascii="Open Sans" w:eastAsia="Meiryo" w:hAnsi="Open Sans" w:cs="Open Sans"/>
      <w:spacing w:val="-4"/>
    </w:rPr>
  </w:style>
  <w:style w:type="character" w:styleId="Odwoanieprzypisukocowego">
    <w:name w:val="endnote reference"/>
    <w:uiPriority w:val="99"/>
    <w:semiHidden/>
    <w:unhideWhenUsed/>
    <w:rsid w:val="00FB1476"/>
    <w:rPr>
      <w:vertAlign w:val="superscript"/>
    </w:rPr>
  </w:style>
  <w:style w:type="table" w:styleId="Jasnecieniowanieakcent5">
    <w:name w:val="Light Shading Accent 5"/>
    <w:basedOn w:val="Standardowy"/>
    <w:uiPriority w:val="60"/>
    <w:rsid w:val="00FB147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Jasnecieniowanieakcent11">
    <w:name w:val="Jasne cieniowanie — akcent 11"/>
    <w:basedOn w:val="Standardowy"/>
    <w:uiPriority w:val="60"/>
    <w:rsid w:val="00FB147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2akcent12">
    <w:name w:val="Średnie cieniowanie 2 — akcent 1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43651B"/>
    <w:pPr>
      <w:keepNext/>
      <w:suppressAutoHyphens/>
      <w:spacing w:before="40" w:after="40" w:line="276" w:lineRule="auto"/>
      <w:ind w:left="34"/>
      <w:jc w:val="right"/>
    </w:pPr>
    <w:rPr>
      <w:rFonts w:ascii="Open Sans" w:eastAsia="Times New Roman" w:hAnsi="Open Sans" w:cs="Open Sans"/>
      <w:noProof/>
      <w:snapToGrid w:val="0"/>
      <w:color w:val="000000"/>
      <w:lang w:eastAsia="pl-PL"/>
    </w:rPr>
  </w:style>
  <w:style w:type="table" w:styleId="Jasnalistaakcent2">
    <w:name w:val="Light List Accent 2"/>
    <w:basedOn w:val="Standardowy"/>
    <w:uiPriority w:val="61"/>
    <w:rsid w:val="00FB147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63"/>
    <w:rsid w:val="00FB147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UyteHipercze">
    <w:name w:val="FollowedHyperlink"/>
    <w:uiPriority w:val="99"/>
    <w:semiHidden/>
    <w:unhideWhenUsed/>
    <w:rsid w:val="00FB1476"/>
    <w:rPr>
      <w:color w:val="954F72"/>
      <w:u w:val="single"/>
    </w:rPr>
  </w:style>
  <w:style w:type="table" w:styleId="Jasnalistaakcent5">
    <w:name w:val="Light List Accent 5"/>
    <w:basedOn w:val="Standardowy"/>
    <w:uiPriority w:val="61"/>
    <w:rsid w:val="00FB147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ela-Siatka1">
    <w:name w:val="Tabela - Siatka1"/>
    <w:basedOn w:val="Standardowy"/>
    <w:next w:val="Tabela-Siatka"/>
    <w:uiPriority w:val="59"/>
    <w:rsid w:val="00FB14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Jasnalistaakcent3">
    <w:name w:val="Light List Accent 3"/>
    <w:basedOn w:val="Standardowy"/>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ecieniowanie1">
    <w:name w:val="Jasne cieniowanie1"/>
    <w:basedOn w:val="Standardowy"/>
    <w:uiPriority w:val="60"/>
    <w:rsid w:val="00FB147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1">
    <w:name w:val="Styl1"/>
    <w:basedOn w:val="Listanumerowana"/>
    <w:qFormat/>
    <w:rsid w:val="001105E8"/>
    <w:pPr>
      <w:tabs>
        <w:tab w:val="clear" w:pos="360"/>
        <w:tab w:val="num" w:pos="2346"/>
      </w:tabs>
      <w:ind w:left="2346"/>
      <w:jc w:val="left"/>
    </w:pPr>
    <w:rPr>
      <w:rFonts w:ascii="Calibri" w:hAnsi="Calibri"/>
      <w:b/>
      <w:sz w:val="22"/>
      <w:szCs w:val="22"/>
    </w:rPr>
  </w:style>
  <w:style w:type="paragraph" w:styleId="Listanumerowana">
    <w:name w:val="List Number"/>
    <w:basedOn w:val="Normalny"/>
    <w:rsid w:val="001105E8"/>
    <w:pPr>
      <w:numPr>
        <w:numId w:val="16"/>
      </w:numPr>
      <w:tabs>
        <w:tab w:val="num" w:pos="360"/>
      </w:tabs>
      <w:spacing w:after="0" w:line="240" w:lineRule="auto"/>
      <w:ind w:left="360"/>
      <w:contextualSpacing/>
      <w:jc w:val="both"/>
    </w:pPr>
    <w:rPr>
      <w:rFonts w:ascii="Arial" w:eastAsia="Times New Roman" w:hAnsi="Arial"/>
      <w:sz w:val="20"/>
      <w:szCs w:val="24"/>
      <w:lang w:eastAsia="pl-PL"/>
    </w:rPr>
  </w:style>
  <w:style w:type="paragraph" w:styleId="Lista4">
    <w:name w:val="List 4"/>
    <w:basedOn w:val="Normalny"/>
    <w:rsid w:val="001105E8"/>
    <w:pPr>
      <w:spacing w:after="0" w:line="240" w:lineRule="auto"/>
      <w:ind w:left="1132" w:hanging="283"/>
      <w:contextualSpacing/>
      <w:jc w:val="both"/>
    </w:pPr>
    <w:rPr>
      <w:rFonts w:ascii="Arial" w:eastAsia="Times New Roman" w:hAnsi="Arial"/>
      <w:sz w:val="20"/>
      <w:szCs w:val="24"/>
      <w:lang w:eastAsia="pl-PL"/>
    </w:rPr>
  </w:style>
  <w:style w:type="table" w:customStyle="1" w:styleId="Jasnalistaakcent12">
    <w:name w:val="Jasna lista — akcent 12"/>
    <w:basedOn w:val="Standardowy"/>
    <w:uiPriority w:val="61"/>
    <w:rsid w:val="00225C36"/>
    <w:rPr>
      <w:rFonts w:eastAsia="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listaakcent121">
    <w:name w:val="Jasna lista — akcent 121"/>
    <w:basedOn w:val="Standardowy"/>
    <w:uiPriority w:val="61"/>
    <w:rsid w:val="003A0ADC"/>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i5ciemnaakcent31">
    <w:name w:val="Tabela siatki 5 — ciemna — akcent 31"/>
    <w:basedOn w:val="Standardowy"/>
    <w:uiPriority w:val="50"/>
    <w:rsid w:val="00304B4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Wzmianka1">
    <w:name w:val="Wzmianka1"/>
    <w:uiPriority w:val="99"/>
    <w:semiHidden/>
    <w:unhideWhenUsed/>
    <w:rsid w:val="005249A6"/>
    <w:rPr>
      <w:color w:val="2B579A"/>
      <w:shd w:val="clear" w:color="auto" w:fill="E6E6E6"/>
    </w:rPr>
  </w:style>
  <w:style w:type="character" w:customStyle="1" w:styleId="Wzmianka2">
    <w:name w:val="Wzmianka2"/>
    <w:uiPriority w:val="99"/>
    <w:semiHidden/>
    <w:unhideWhenUsed/>
    <w:rsid w:val="00554725"/>
    <w:rPr>
      <w:color w:val="2B579A"/>
      <w:shd w:val="clear" w:color="auto" w:fill="E6E6E6"/>
    </w:rPr>
  </w:style>
  <w:style w:type="character" w:customStyle="1" w:styleId="font1171">
    <w:name w:val="font1171"/>
    <w:rsid w:val="00497930"/>
    <w:rPr>
      <w:rFonts w:ascii="Calibri" w:hAnsi="Calibri" w:hint="default"/>
      <w:b/>
      <w:bCs/>
      <w:i w:val="0"/>
      <w:iCs w:val="0"/>
      <w:strike w:val="0"/>
      <w:dstrike w:val="0"/>
      <w:color w:val="auto"/>
      <w:sz w:val="16"/>
      <w:szCs w:val="16"/>
      <w:u w:val="none"/>
      <w:effect w:val="none"/>
    </w:rPr>
  </w:style>
  <w:style w:type="character" w:customStyle="1" w:styleId="font681">
    <w:name w:val="font681"/>
    <w:rsid w:val="00497930"/>
    <w:rPr>
      <w:rFonts w:ascii="Calibri" w:hAnsi="Calibri" w:hint="default"/>
      <w:b w:val="0"/>
      <w:bCs w:val="0"/>
      <w:i w:val="0"/>
      <w:iCs w:val="0"/>
      <w:strike w:val="0"/>
      <w:dstrike w:val="0"/>
      <w:color w:val="auto"/>
      <w:sz w:val="16"/>
      <w:szCs w:val="16"/>
      <w:u w:val="none"/>
      <w:effect w:val="none"/>
    </w:rPr>
  </w:style>
  <w:style w:type="character" w:customStyle="1" w:styleId="font1871">
    <w:name w:val="font1871"/>
    <w:rsid w:val="00497930"/>
    <w:rPr>
      <w:rFonts w:ascii="Calibri" w:hAnsi="Calibri" w:hint="default"/>
      <w:b w:val="0"/>
      <w:bCs w:val="0"/>
      <w:i/>
      <w:iCs/>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833">
      <w:bodyDiv w:val="1"/>
      <w:marLeft w:val="0"/>
      <w:marRight w:val="0"/>
      <w:marTop w:val="0"/>
      <w:marBottom w:val="0"/>
      <w:divBdr>
        <w:top w:val="none" w:sz="0" w:space="0" w:color="auto"/>
        <w:left w:val="none" w:sz="0" w:space="0" w:color="auto"/>
        <w:bottom w:val="none" w:sz="0" w:space="0" w:color="auto"/>
        <w:right w:val="none" w:sz="0" w:space="0" w:color="auto"/>
      </w:divBdr>
    </w:div>
    <w:div w:id="15809180">
      <w:bodyDiv w:val="1"/>
      <w:marLeft w:val="0"/>
      <w:marRight w:val="0"/>
      <w:marTop w:val="0"/>
      <w:marBottom w:val="0"/>
      <w:divBdr>
        <w:top w:val="none" w:sz="0" w:space="0" w:color="auto"/>
        <w:left w:val="none" w:sz="0" w:space="0" w:color="auto"/>
        <w:bottom w:val="none" w:sz="0" w:space="0" w:color="auto"/>
        <w:right w:val="none" w:sz="0" w:space="0" w:color="auto"/>
      </w:divBdr>
    </w:div>
    <w:div w:id="20866318">
      <w:bodyDiv w:val="1"/>
      <w:marLeft w:val="0"/>
      <w:marRight w:val="0"/>
      <w:marTop w:val="0"/>
      <w:marBottom w:val="0"/>
      <w:divBdr>
        <w:top w:val="none" w:sz="0" w:space="0" w:color="auto"/>
        <w:left w:val="none" w:sz="0" w:space="0" w:color="auto"/>
        <w:bottom w:val="none" w:sz="0" w:space="0" w:color="auto"/>
        <w:right w:val="none" w:sz="0" w:space="0" w:color="auto"/>
      </w:divBdr>
    </w:div>
    <w:div w:id="21975542">
      <w:bodyDiv w:val="1"/>
      <w:marLeft w:val="0"/>
      <w:marRight w:val="0"/>
      <w:marTop w:val="0"/>
      <w:marBottom w:val="0"/>
      <w:divBdr>
        <w:top w:val="none" w:sz="0" w:space="0" w:color="auto"/>
        <w:left w:val="none" w:sz="0" w:space="0" w:color="auto"/>
        <w:bottom w:val="none" w:sz="0" w:space="0" w:color="auto"/>
        <w:right w:val="none" w:sz="0" w:space="0" w:color="auto"/>
      </w:divBdr>
    </w:div>
    <w:div w:id="31150179">
      <w:bodyDiv w:val="1"/>
      <w:marLeft w:val="0"/>
      <w:marRight w:val="0"/>
      <w:marTop w:val="0"/>
      <w:marBottom w:val="0"/>
      <w:divBdr>
        <w:top w:val="none" w:sz="0" w:space="0" w:color="auto"/>
        <w:left w:val="none" w:sz="0" w:space="0" w:color="auto"/>
        <w:bottom w:val="none" w:sz="0" w:space="0" w:color="auto"/>
        <w:right w:val="none" w:sz="0" w:space="0" w:color="auto"/>
      </w:divBdr>
    </w:div>
    <w:div w:id="31614760">
      <w:bodyDiv w:val="1"/>
      <w:marLeft w:val="0"/>
      <w:marRight w:val="0"/>
      <w:marTop w:val="0"/>
      <w:marBottom w:val="0"/>
      <w:divBdr>
        <w:top w:val="none" w:sz="0" w:space="0" w:color="auto"/>
        <w:left w:val="none" w:sz="0" w:space="0" w:color="auto"/>
        <w:bottom w:val="none" w:sz="0" w:space="0" w:color="auto"/>
        <w:right w:val="none" w:sz="0" w:space="0" w:color="auto"/>
      </w:divBdr>
    </w:div>
    <w:div w:id="40985922">
      <w:bodyDiv w:val="1"/>
      <w:marLeft w:val="0"/>
      <w:marRight w:val="0"/>
      <w:marTop w:val="0"/>
      <w:marBottom w:val="0"/>
      <w:divBdr>
        <w:top w:val="none" w:sz="0" w:space="0" w:color="auto"/>
        <w:left w:val="none" w:sz="0" w:space="0" w:color="auto"/>
        <w:bottom w:val="none" w:sz="0" w:space="0" w:color="auto"/>
        <w:right w:val="none" w:sz="0" w:space="0" w:color="auto"/>
      </w:divBdr>
    </w:div>
    <w:div w:id="44108933">
      <w:bodyDiv w:val="1"/>
      <w:marLeft w:val="0"/>
      <w:marRight w:val="0"/>
      <w:marTop w:val="0"/>
      <w:marBottom w:val="0"/>
      <w:divBdr>
        <w:top w:val="none" w:sz="0" w:space="0" w:color="auto"/>
        <w:left w:val="none" w:sz="0" w:space="0" w:color="auto"/>
        <w:bottom w:val="none" w:sz="0" w:space="0" w:color="auto"/>
        <w:right w:val="none" w:sz="0" w:space="0" w:color="auto"/>
      </w:divBdr>
    </w:div>
    <w:div w:id="45571032">
      <w:bodyDiv w:val="1"/>
      <w:marLeft w:val="0"/>
      <w:marRight w:val="0"/>
      <w:marTop w:val="0"/>
      <w:marBottom w:val="0"/>
      <w:divBdr>
        <w:top w:val="none" w:sz="0" w:space="0" w:color="auto"/>
        <w:left w:val="none" w:sz="0" w:space="0" w:color="auto"/>
        <w:bottom w:val="none" w:sz="0" w:space="0" w:color="auto"/>
        <w:right w:val="none" w:sz="0" w:space="0" w:color="auto"/>
      </w:divBdr>
    </w:div>
    <w:div w:id="48190516">
      <w:bodyDiv w:val="1"/>
      <w:marLeft w:val="0"/>
      <w:marRight w:val="0"/>
      <w:marTop w:val="0"/>
      <w:marBottom w:val="0"/>
      <w:divBdr>
        <w:top w:val="none" w:sz="0" w:space="0" w:color="auto"/>
        <w:left w:val="none" w:sz="0" w:space="0" w:color="auto"/>
        <w:bottom w:val="none" w:sz="0" w:space="0" w:color="auto"/>
        <w:right w:val="none" w:sz="0" w:space="0" w:color="auto"/>
      </w:divBdr>
    </w:div>
    <w:div w:id="53360213">
      <w:bodyDiv w:val="1"/>
      <w:marLeft w:val="0"/>
      <w:marRight w:val="0"/>
      <w:marTop w:val="0"/>
      <w:marBottom w:val="0"/>
      <w:divBdr>
        <w:top w:val="none" w:sz="0" w:space="0" w:color="auto"/>
        <w:left w:val="none" w:sz="0" w:space="0" w:color="auto"/>
        <w:bottom w:val="none" w:sz="0" w:space="0" w:color="auto"/>
        <w:right w:val="none" w:sz="0" w:space="0" w:color="auto"/>
      </w:divBdr>
    </w:div>
    <w:div w:id="54789213">
      <w:bodyDiv w:val="1"/>
      <w:marLeft w:val="0"/>
      <w:marRight w:val="0"/>
      <w:marTop w:val="0"/>
      <w:marBottom w:val="0"/>
      <w:divBdr>
        <w:top w:val="none" w:sz="0" w:space="0" w:color="auto"/>
        <w:left w:val="none" w:sz="0" w:space="0" w:color="auto"/>
        <w:bottom w:val="none" w:sz="0" w:space="0" w:color="auto"/>
        <w:right w:val="none" w:sz="0" w:space="0" w:color="auto"/>
      </w:divBdr>
    </w:div>
    <w:div w:id="56972940">
      <w:bodyDiv w:val="1"/>
      <w:marLeft w:val="0"/>
      <w:marRight w:val="0"/>
      <w:marTop w:val="0"/>
      <w:marBottom w:val="0"/>
      <w:divBdr>
        <w:top w:val="none" w:sz="0" w:space="0" w:color="auto"/>
        <w:left w:val="none" w:sz="0" w:space="0" w:color="auto"/>
        <w:bottom w:val="none" w:sz="0" w:space="0" w:color="auto"/>
        <w:right w:val="none" w:sz="0" w:space="0" w:color="auto"/>
      </w:divBdr>
    </w:div>
    <w:div w:id="58600004">
      <w:bodyDiv w:val="1"/>
      <w:marLeft w:val="0"/>
      <w:marRight w:val="0"/>
      <w:marTop w:val="0"/>
      <w:marBottom w:val="0"/>
      <w:divBdr>
        <w:top w:val="none" w:sz="0" w:space="0" w:color="auto"/>
        <w:left w:val="none" w:sz="0" w:space="0" w:color="auto"/>
        <w:bottom w:val="none" w:sz="0" w:space="0" w:color="auto"/>
        <w:right w:val="none" w:sz="0" w:space="0" w:color="auto"/>
      </w:divBdr>
    </w:div>
    <w:div w:id="65810076">
      <w:bodyDiv w:val="1"/>
      <w:marLeft w:val="0"/>
      <w:marRight w:val="0"/>
      <w:marTop w:val="0"/>
      <w:marBottom w:val="0"/>
      <w:divBdr>
        <w:top w:val="none" w:sz="0" w:space="0" w:color="auto"/>
        <w:left w:val="none" w:sz="0" w:space="0" w:color="auto"/>
        <w:bottom w:val="none" w:sz="0" w:space="0" w:color="auto"/>
        <w:right w:val="none" w:sz="0" w:space="0" w:color="auto"/>
      </w:divBdr>
    </w:div>
    <w:div w:id="67650924">
      <w:bodyDiv w:val="1"/>
      <w:marLeft w:val="0"/>
      <w:marRight w:val="0"/>
      <w:marTop w:val="0"/>
      <w:marBottom w:val="0"/>
      <w:divBdr>
        <w:top w:val="none" w:sz="0" w:space="0" w:color="auto"/>
        <w:left w:val="none" w:sz="0" w:space="0" w:color="auto"/>
        <w:bottom w:val="none" w:sz="0" w:space="0" w:color="auto"/>
        <w:right w:val="none" w:sz="0" w:space="0" w:color="auto"/>
      </w:divBdr>
    </w:div>
    <w:div w:id="69935248">
      <w:bodyDiv w:val="1"/>
      <w:marLeft w:val="0"/>
      <w:marRight w:val="0"/>
      <w:marTop w:val="0"/>
      <w:marBottom w:val="0"/>
      <w:divBdr>
        <w:top w:val="none" w:sz="0" w:space="0" w:color="auto"/>
        <w:left w:val="none" w:sz="0" w:space="0" w:color="auto"/>
        <w:bottom w:val="none" w:sz="0" w:space="0" w:color="auto"/>
        <w:right w:val="none" w:sz="0" w:space="0" w:color="auto"/>
      </w:divBdr>
    </w:div>
    <w:div w:id="74782991">
      <w:bodyDiv w:val="1"/>
      <w:marLeft w:val="0"/>
      <w:marRight w:val="0"/>
      <w:marTop w:val="0"/>
      <w:marBottom w:val="0"/>
      <w:divBdr>
        <w:top w:val="none" w:sz="0" w:space="0" w:color="auto"/>
        <w:left w:val="none" w:sz="0" w:space="0" w:color="auto"/>
        <w:bottom w:val="none" w:sz="0" w:space="0" w:color="auto"/>
        <w:right w:val="none" w:sz="0" w:space="0" w:color="auto"/>
      </w:divBdr>
    </w:div>
    <w:div w:id="108552962">
      <w:bodyDiv w:val="1"/>
      <w:marLeft w:val="0"/>
      <w:marRight w:val="0"/>
      <w:marTop w:val="0"/>
      <w:marBottom w:val="0"/>
      <w:divBdr>
        <w:top w:val="none" w:sz="0" w:space="0" w:color="auto"/>
        <w:left w:val="none" w:sz="0" w:space="0" w:color="auto"/>
        <w:bottom w:val="none" w:sz="0" w:space="0" w:color="auto"/>
        <w:right w:val="none" w:sz="0" w:space="0" w:color="auto"/>
      </w:divBdr>
    </w:div>
    <w:div w:id="127554504">
      <w:bodyDiv w:val="1"/>
      <w:marLeft w:val="0"/>
      <w:marRight w:val="0"/>
      <w:marTop w:val="0"/>
      <w:marBottom w:val="0"/>
      <w:divBdr>
        <w:top w:val="none" w:sz="0" w:space="0" w:color="auto"/>
        <w:left w:val="none" w:sz="0" w:space="0" w:color="auto"/>
        <w:bottom w:val="none" w:sz="0" w:space="0" w:color="auto"/>
        <w:right w:val="none" w:sz="0" w:space="0" w:color="auto"/>
      </w:divBdr>
    </w:div>
    <w:div w:id="133059542">
      <w:bodyDiv w:val="1"/>
      <w:marLeft w:val="0"/>
      <w:marRight w:val="0"/>
      <w:marTop w:val="0"/>
      <w:marBottom w:val="0"/>
      <w:divBdr>
        <w:top w:val="none" w:sz="0" w:space="0" w:color="auto"/>
        <w:left w:val="none" w:sz="0" w:space="0" w:color="auto"/>
        <w:bottom w:val="none" w:sz="0" w:space="0" w:color="auto"/>
        <w:right w:val="none" w:sz="0" w:space="0" w:color="auto"/>
      </w:divBdr>
    </w:div>
    <w:div w:id="143591647">
      <w:bodyDiv w:val="1"/>
      <w:marLeft w:val="0"/>
      <w:marRight w:val="0"/>
      <w:marTop w:val="0"/>
      <w:marBottom w:val="0"/>
      <w:divBdr>
        <w:top w:val="none" w:sz="0" w:space="0" w:color="auto"/>
        <w:left w:val="none" w:sz="0" w:space="0" w:color="auto"/>
        <w:bottom w:val="none" w:sz="0" w:space="0" w:color="auto"/>
        <w:right w:val="none" w:sz="0" w:space="0" w:color="auto"/>
      </w:divBdr>
    </w:div>
    <w:div w:id="157380619">
      <w:bodyDiv w:val="1"/>
      <w:marLeft w:val="0"/>
      <w:marRight w:val="0"/>
      <w:marTop w:val="0"/>
      <w:marBottom w:val="0"/>
      <w:divBdr>
        <w:top w:val="none" w:sz="0" w:space="0" w:color="auto"/>
        <w:left w:val="none" w:sz="0" w:space="0" w:color="auto"/>
        <w:bottom w:val="none" w:sz="0" w:space="0" w:color="auto"/>
        <w:right w:val="none" w:sz="0" w:space="0" w:color="auto"/>
      </w:divBdr>
    </w:div>
    <w:div w:id="160196033">
      <w:bodyDiv w:val="1"/>
      <w:marLeft w:val="0"/>
      <w:marRight w:val="0"/>
      <w:marTop w:val="0"/>
      <w:marBottom w:val="0"/>
      <w:divBdr>
        <w:top w:val="none" w:sz="0" w:space="0" w:color="auto"/>
        <w:left w:val="none" w:sz="0" w:space="0" w:color="auto"/>
        <w:bottom w:val="none" w:sz="0" w:space="0" w:color="auto"/>
        <w:right w:val="none" w:sz="0" w:space="0" w:color="auto"/>
      </w:divBdr>
    </w:div>
    <w:div w:id="181555818">
      <w:bodyDiv w:val="1"/>
      <w:marLeft w:val="0"/>
      <w:marRight w:val="0"/>
      <w:marTop w:val="0"/>
      <w:marBottom w:val="0"/>
      <w:divBdr>
        <w:top w:val="none" w:sz="0" w:space="0" w:color="auto"/>
        <w:left w:val="none" w:sz="0" w:space="0" w:color="auto"/>
        <w:bottom w:val="none" w:sz="0" w:space="0" w:color="auto"/>
        <w:right w:val="none" w:sz="0" w:space="0" w:color="auto"/>
      </w:divBdr>
    </w:div>
    <w:div w:id="202834307">
      <w:bodyDiv w:val="1"/>
      <w:marLeft w:val="0"/>
      <w:marRight w:val="0"/>
      <w:marTop w:val="0"/>
      <w:marBottom w:val="0"/>
      <w:divBdr>
        <w:top w:val="none" w:sz="0" w:space="0" w:color="auto"/>
        <w:left w:val="none" w:sz="0" w:space="0" w:color="auto"/>
        <w:bottom w:val="none" w:sz="0" w:space="0" w:color="auto"/>
        <w:right w:val="none" w:sz="0" w:space="0" w:color="auto"/>
      </w:divBdr>
    </w:div>
    <w:div w:id="210268394">
      <w:bodyDiv w:val="1"/>
      <w:marLeft w:val="0"/>
      <w:marRight w:val="0"/>
      <w:marTop w:val="0"/>
      <w:marBottom w:val="0"/>
      <w:divBdr>
        <w:top w:val="none" w:sz="0" w:space="0" w:color="auto"/>
        <w:left w:val="none" w:sz="0" w:space="0" w:color="auto"/>
        <w:bottom w:val="none" w:sz="0" w:space="0" w:color="auto"/>
        <w:right w:val="none" w:sz="0" w:space="0" w:color="auto"/>
      </w:divBdr>
    </w:div>
    <w:div w:id="225653233">
      <w:bodyDiv w:val="1"/>
      <w:marLeft w:val="0"/>
      <w:marRight w:val="0"/>
      <w:marTop w:val="0"/>
      <w:marBottom w:val="0"/>
      <w:divBdr>
        <w:top w:val="none" w:sz="0" w:space="0" w:color="auto"/>
        <w:left w:val="none" w:sz="0" w:space="0" w:color="auto"/>
        <w:bottom w:val="none" w:sz="0" w:space="0" w:color="auto"/>
        <w:right w:val="none" w:sz="0" w:space="0" w:color="auto"/>
      </w:divBdr>
    </w:div>
    <w:div w:id="231164865">
      <w:bodyDiv w:val="1"/>
      <w:marLeft w:val="0"/>
      <w:marRight w:val="0"/>
      <w:marTop w:val="0"/>
      <w:marBottom w:val="0"/>
      <w:divBdr>
        <w:top w:val="none" w:sz="0" w:space="0" w:color="auto"/>
        <w:left w:val="none" w:sz="0" w:space="0" w:color="auto"/>
        <w:bottom w:val="none" w:sz="0" w:space="0" w:color="auto"/>
        <w:right w:val="none" w:sz="0" w:space="0" w:color="auto"/>
      </w:divBdr>
    </w:div>
    <w:div w:id="240793438">
      <w:bodyDiv w:val="1"/>
      <w:marLeft w:val="0"/>
      <w:marRight w:val="0"/>
      <w:marTop w:val="0"/>
      <w:marBottom w:val="0"/>
      <w:divBdr>
        <w:top w:val="none" w:sz="0" w:space="0" w:color="auto"/>
        <w:left w:val="none" w:sz="0" w:space="0" w:color="auto"/>
        <w:bottom w:val="none" w:sz="0" w:space="0" w:color="auto"/>
        <w:right w:val="none" w:sz="0" w:space="0" w:color="auto"/>
      </w:divBdr>
    </w:div>
    <w:div w:id="247082395">
      <w:bodyDiv w:val="1"/>
      <w:marLeft w:val="0"/>
      <w:marRight w:val="0"/>
      <w:marTop w:val="0"/>
      <w:marBottom w:val="0"/>
      <w:divBdr>
        <w:top w:val="none" w:sz="0" w:space="0" w:color="auto"/>
        <w:left w:val="none" w:sz="0" w:space="0" w:color="auto"/>
        <w:bottom w:val="none" w:sz="0" w:space="0" w:color="auto"/>
        <w:right w:val="none" w:sz="0" w:space="0" w:color="auto"/>
      </w:divBdr>
    </w:div>
    <w:div w:id="253514755">
      <w:bodyDiv w:val="1"/>
      <w:marLeft w:val="0"/>
      <w:marRight w:val="0"/>
      <w:marTop w:val="0"/>
      <w:marBottom w:val="0"/>
      <w:divBdr>
        <w:top w:val="none" w:sz="0" w:space="0" w:color="auto"/>
        <w:left w:val="none" w:sz="0" w:space="0" w:color="auto"/>
        <w:bottom w:val="none" w:sz="0" w:space="0" w:color="auto"/>
        <w:right w:val="none" w:sz="0" w:space="0" w:color="auto"/>
      </w:divBdr>
    </w:div>
    <w:div w:id="288977338">
      <w:bodyDiv w:val="1"/>
      <w:marLeft w:val="0"/>
      <w:marRight w:val="0"/>
      <w:marTop w:val="0"/>
      <w:marBottom w:val="0"/>
      <w:divBdr>
        <w:top w:val="none" w:sz="0" w:space="0" w:color="auto"/>
        <w:left w:val="none" w:sz="0" w:space="0" w:color="auto"/>
        <w:bottom w:val="none" w:sz="0" w:space="0" w:color="auto"/>
        <w:right w:val="none" w:sz="0" w:space="0" w:color="auto"/>
      </w:divBdr>
    </w:div>
    <w:div w:id="305209017">
      <w:bodyDiv w:val="1"/>
      <w:marLeft w:val="0"/>
      <w:marRight w:val="0"/>
      <w:marTop w:val="0"/>
      <w:marBottom w:val="0"/>
      <w:divBdr>
        <w:top w:val="none" w:sz="0" w:space="0" w:color="auto"/>
        <w:left w:val="none" w:sz="0" w:space="0" w:color="auto"/>
        <w:bottom w:val="none" w:sz="0" w:space="0" w:color="auto"/>
        <w:right w:val="none" w:sz="0" w:space="0" w:color="auto"/>
      </w:divBdr>
    </w:div>
    <w:div w:id="308630766">
      <w:bodyDiv w:val="1"/>
      <w:marLeft w:val="0"/>
      <w:marRight w:val="0"/>
      <w:marTop w:val="0"/>
      <w:marBottom w:val="0"/>
      <w:divBdr>
        <w:top w:val="none" w:sz="0" w:space="0" w:color="auto"/>
        <w:left w:val="none" w:sz="0" w:space="0" w:color="auto"/>
        <w:bottom w:val="none" w:sz="0" w:space="0" w:color="auto"/>
        <w:right w:val="none" w:sz="0" w:space="0" w:color="auto"/>
      </w:divBdr>
    </w:div>
    <w:div w:id="338115970">
      <w:bodyDiv w:val="1"/>
      <w:marLeft w:val="0"/>
      <w:marRight w:val="0"/>
      <w:marTop w:val="0"/>
      <w:marBottom w:val="0"/>
      <w:divBdr>
        <w:top w:val="none" w:sz="0" w:space="0" w:color="auto"/>
        <w:left w:val="none" w:sz="0" w:space="0" w:color="auto"/>
        <w:bottom w:val="none" w:sz="0" w:space="0" w:color="auto"/>
        <w:right w:val="none" w:sz="0" w:space="0" w:color="auto"/>
      </w:divBdr>
    </w:div>
    <w:div w:id="351882864">
      <w:bodyDiv w:val="1"/>
      <w:marLeft w:val="0"/>
      <w:marRight w:val="0"/>
      <w:marTop w:val="0"/>
      <w:marBottom w:val="0"/>
      <w:divBdr>
        <w:top w:val="none" w:sz="0" w:space="0" w:color="auto"/>
        <w:left w:val="none" w:sz="0" w:space="0" w:color="auto"/>
        <w:bottom w:val="none" w:sz="0" w:space="0" w:color="auto"/>
        <w:right w:val="none" w:sz="0" w:space="0" w:color="auto"/>
      </w:divBdr>
    </w:div>
    <w:div w:id="371464383">
      <w:bodyDiv w:val="1"/>
      <w:marLeft w:val="0"/>
      <w:marRight w:val="0"/>
      <w:marTop w:val="0"/>
      <w:marBottom w:val="0"/>
      <w:divBdr>
        <w:top w:val="none" w:sz="0" w:space="0" w:color="auto"/>
        <w:left w:val="none" w:sz="0" w:space="0" w:color="auto"/>
        <w:bottom w:val="none" w:sz="0" w:space="0" w:color="auto"/>
        <w:right w:val="none" w:sz="0" w:space="0" w:color="auto"/>
      </w:divBdr>
    </w:div>
    <w:div w:id="384990774">
      <w:bodyDiv w:val="1"/>
      <w:marLeft w:val="0"/>
      <w:marRight w:val="0"/>
      <w:marTop w:val="0"/>
      <w:marBottom w:val="0"/>
      <w:divBdr>
        <w:top w:val="none" w:sz="0" w:space="0" w:color="auto"/>
        <w:left w:val="none" w:sz="0" w:space="0" w:color="auto"/>
        <w:bottom w:val="none" w:sz="0" w:space="0" w:color="auto"/>
        <w:right w:val="none" w:sz="0" w:space="0" w:color="auto"/>
      </w:divBdr>
    </w:div>
    <w:div w:id="403066466">
      <w:bodyDiv w:val="1"/>
      <w:marLeft w:val="0"/>
      <w:marRight w:val="0"/>
      <w:marTop w:val="0"/>
      <w:marBottom w:val="0"/>
      <w:divBdr>
        <w:top w:val="none" w:sz="0" w:space="0" w:color="auto"/>
        <w:left w:val="none" w:sz="0" w:space="0" w:color="auto"/>
        <w:bottom w:val="none" w:sz="0" w:space="0" w:color="auto"/>
        <w:right w:val="none" w:sz="0" w:space="0" w:color="auto"/>
      </w:divBdr>
    </w:div>
    <w:div w:id="410591531">
      <w:bodyDiv w:val="1"/>
      <w:marLeft w:val="0"/>
      <w:marRight w:val="0"/>
      <w:marTop w:val="0"/>
      <w:marBottom w:val="0"/>
      <w:divBdr>
        <w:top w:val="none" w:sz="0" w:space="0" w:color="auto"/>
        <w:left w:val="none" w:sz="0" w:space="0" w:color="auto"/>
        <w:bottom w:val="none" w:sz="0" w:space="0" w:color="auto"/>
        <w:right w:val="none" w:sz="0" w:space="0" w:color="auto"/>
      </w:divBdr>
    </w:div>
    <w:div w:id="427192613">
      <w:bodyDiv w:val="1"/>
      <w:marLeft w:val="0"/>
      <w:marRight w:val="0"/>
      <w:marTop w:val="0"/>
      <w:marBottom w:val="0"/>
      <w:divBdr>
        <w:top w:val="none" w:sz="0" w:space="0" w:color="auto"/>
        <w:left w:val="none" w:sz="0" w:space="0" w:color="auto"/>
        <w:bottom w:val="none" w:sz="0" w:space="0" w:color="auto"/>
        <w:right w:val="none" w:sz="0" w:space="0" w:color="auto"/>
      </w:divBdr>
    </w:div>
    <w:div w:id="432164758">
      <w:bodyDiv w:val="1"/>
      <w:marLeft w:val="0"/>
      <w:marRight w:val="0"/>
      <w:marTop w:val="0"/>
      <w:marBottom w:val="0"/>
      <w:divBdr>
        <w:top w:val="none" w:sz="0" w:space="0" w:color="auto"/>
        <w:left w:val="none" w:sz="0" w:space="0" w:color="auto"/>
        <w:bottom w:val="none" w:sz="0" w:space="0" w:color="auto"/>
        <w:right w:val="none" w:sz="0" w:space="0" w:color="auto"/>
      </w:divBdr>
    </w:div>
    <w:div w:id="458496264">
      <w:bodyDiv w:val="1"/>
      <w:marLeft w:val="0"/>
      <w:marRight w:val="0"/>
      <w:marTop w:val="0"/>
      <w:marBottom w:val="0"/>
      <w:divBdr>
        <w:top w:val="none" w:sz="0" w:space="0" w:color="auto"/>
        <w:left w:val="none" w:sz="0" w:space="0" w:color="auto"/>
        <w:bottom w:val="none" w:sz="0" w:space="0" w:color="auto"/>
        <w:right w:val="none" w:sz="0" w:space="0" w:color="auto"/>
      </w:divBdr>
    </w:div>
    <w:div w:id="462505287">
      <w:bodyDiv w:val="1"/>
      <w:marLeft w:val="0"/>
      <w:marRight w:val="0"/>
      <w:marTop w:val="0"/>
      <w:marBottom w:val="0"/>
      <w:divBdr>
        <w:top w:val="none" w:sz="0" w:space="0" w:color="auto"/>
        <w:left w:val="none" w:sz="0" w:space="0" w:color="auto"/>
        <w:bottom w:val="none" w:sz="0" w:space="0" w:color="auto"/>
        <w:right w:val="none" w:sz="0" w:space="0" w:color="auto"/>
      </w:divBdr>
    </w:div>
    <w:div w:id="462964731">
      <w:bodyDiv w:val="1"/>
      <w:marLeft w:val="0"/>
      <w:marRight w:val="0"/>
      <w:marTop w:val="0"/>
      <w:marBottom w:val="0"/>
      <w:divBdr>
        <w:top w:val="none" w:sz="0" w:space="0" w:color="auto"/>
        <w:left w:val="none" w:sz="0" w:space="0" w:color="auto"/>
        <w:bottom w:val="none" w:sz="0" w:space="0" w:color="auto"/>
        <w:right w:val="none" w:sz="0" w:space="0" w:color="auto"/>
      </w:divBdr>
    </w:div>
    <w:div w:id="484787267">
      <w:bodyDiv w:val="1"/>
      <w:marLeft w:val="0"/>
      <w:marRight w:val="0"/>
      <w:marTop w:val="0"/>
      <w:marBottom w:val="0"/>
      <w:divBdr>
        <w:top w:val="none" w:sz="0" w:space="0" w:color="auto"/>
        <w:left w:val="none" w:sz="0" w:space="0" w:color="auto"/>
        <w:bottom w:val="none" w:sz="0" w:space="0" w:color="auto"/>
        <w:right w:val="none" w:sz="0" w:space="0" w:color="auto"/>
      </w:divBdr>
    </w:div>
    <w:div w:id="485516112">
      <w:bodyDiv w:val="1"/>
      <w:marLeft w:val="0"/>
      <w:marRight w:val="0"/>
      <w:marTop w:val="0"/>
      <w:marBottom w:val="0"/>
      <w:divBdr>
        <w:top w:val="none" w:sz="0" w:space="0" w:color="auto"/>
        <w:left w:val="none" w:sz="0" w:space="0" w:color="auto"/>
        <w:bottom w:val="none" w:sz="0" w:space="0" w:color="auto"/>
        <w:right w:val="none" w:sz="0" w:space="0" w:color="auto"/>
      </w:divBdr>
    </w:div>
    <w:div w:id="487135792">
      <w:bodyDiv w:val="1"/>
      <w:marLeft w:val="0"/>
      <w:marRight w:val="0"/>
      <w:marTop w:val="0"/>
      <w:marBottom w:val="0"/>
      <w:divBdr>
        <w:top w:val="none" w:sz="0" w:space="0" w:color="auto"/>
        <w:left w:val="none" w:sz="0" w:space="0" w:color="auto"/>
        <w:bottom w:val="none" w:sz="0" w:space="0" w:color="auto"/>
        <w:right w:val="none" w:sz="0" w:space="0" w:color="auto"/>
      </w:divBdr>
    </w:div>
    <w:div w:id="490751355">
      <w:bodyDiv w:val="1"/>
      <w:marLeft w:val="0"/>
      <w:marRight w:val="0"/>
      <w:marTop w:val="0"/>
      <w:marBottom w:val="0"/>
      <w:divBdr>
        <w:top w:val="none" w:sz="0" w:space="0" w:color="auto"/>
        <w:left w:val="none" w:sz="0" w:space="0" w:color="auto"/>
        <w:bottom w:val="none" w:sz="0" w:space="0" w:color="auto"/>
        <w:right w:val="none" w:sz="0" w:space="0" w:color="auto"/>
      </w:divBdr>
    </w:div>
    <w:div w:id="503476170">
      <w:bodyDiv w:val="1"/>
      <w:marLeft w:val="0"/>
      <w:marRight w:val="0"/>
      <w:marTop w:val="0"/>
      <w:marBottom w:val="0"/>
      <w:divBdr>
        <w:top w:val="none" w:sz="0" w:space="0" w:color="auto"/>
        <w:left w:val="none" w:sz="0" w:space="0" w:color="auto"/>
        <w:bottom w:val="none" w:sz="0" w:space="0" w:color="auto"/>
        <w:right w:val="none" w:sz="0" w:space="0" w:color="auto"/>
      </w:divBdr>
    </w:div>
    <w:div w:id="514930010">
      <w:bodyDiv w:val="1"/>
      <w:marLeft w:val="0"/>
      <w:marRight w:val="0"/>
      <w:marTop w:val="0"/>
      <w:marBottom w:val="0"/>
      <w:divBdr>
        <w:top w:val="none" w:sz="0" w:space="0" w:color="auto"/>
        <w:left w:val="none" w:sz="0" w:space="0" w:color="auto"/>
        <w:bottom w:val="none" w:sz="0" w:space="0" w:color="auto"/>
        <w:right w:val="none" w:sz="0" w:space="0" w:color="auto"/>
      </w:divBdr>
    </w:div>
    <w:div w:id="515728426">
      <w:bodyDiv w:val="1"/>
      <w:marLeft w:val="0"/>
      <w:marRight w:val="0"/>
      <w:marTop w:val="0"/>
      <w:marBottom w:val="0"/>
      <w:divBdr>
        <w:top w:val="none" w:sz="0" w:space="0" w:color="auto"/>
        <w:left w:val="none" w:sz="0" w:space="0" w:color="auto"/>
        <w:bottom w:val="none" w:sz="0" w:space="0" w:color="auto"/>
        <w:right w:val="none" w:sz="0" w:space="0" w:color="auto"/>
      </w:divBdr>
    </w:div>
    <w:div w:id="519779106">
      <w:bodyDiv w:val="1"/>
      <w:marLeft w:val="0"/>
      <w:marRight w:val="0"/>
      <w:marTop w:val="0"/>
      <w:marBottom w:val="0"/>
      <w:divBdr>
        <w:top w:val="none" w:sz="0" w:space="0" w:color="auto"/>
        <w:left w:val="none" w:sz="0" w:space="0" w:color="auto"/>
        <w:bottom w:val="none" w:sz="0" w:space="0" w:color="auto"/>
        <w:right w:val="none" w:sz="0" w:space="0" w:color="auto"/>
      </w:divBdr>
    </w:div>
    <w:div w:id="525217860">
      <w:bodyDiv w:val="1"/>
      <w:marLeft w:val="0"/>
      <w:marRight w:val="0"/>
      <w:marTop w:val="0"/>
      <w:marBottom w:val="0"/>
      <w:divBdr>
        <w:top w:val="none" w:sz="0" w:space="0" w:color="auto"/>
        <w:left w:val="none" w:sz="0" w:space="0" w:color="auto"/>
        <w:bottom w:val="none" w:sz="0" w:space="0" w:color="auto"/>
        <w:right w:val="none" w:sz="0" w:space="0" w:color="auto"/>
      </w:divBdr>
    </w:div>
    <w:div w:id="535388341">
      <w:bodyDiv w:val="1"/>
      <w:marLeft w:val="0"/>
      <w:marRight w:val="0"/>
      <w:marTop w:val="0"/>
      <w:marBottom w:val="0"/>
      <w:divBdr>
        <w:top w:val="none" w:sz="0" w:space="0" w:color="auto"/>
        <w:left w:val="none" w:sz="0" w:space="0" w:color="auto"/>
        <w:bottom w:val="none" w:sz="0" w:space="0" w:color="auto"/>
        <w:right w:val="none" w:sz="0" w:space="0" w:color="auto"/>
      </w:divBdr>
    </w:div>
    <w:div w:id="540288402">
      <w:bodyDiv w:val="1"/>
      <w:marLeft w:val="0"/>
      <w:marRight w:val="0"/>
      <w:marTop w:val="0"/>
      <w:marBottom w:val="0"/>
      <w:divBdr>
        <w:top w:val="none" w:sz="0" w:space="0" w:color="auto"/>
        <w:left w:val="none" w:sz="0" w:space="0" w:color="auto"/>
        <w:bottom w:val="none" w:sz="0" w:space="0" w:color="auto"/>
        <w:right w:val="none" w:sz="0" w:space="0" w:color="auto"/>
      </w:divBdr>
    </w:div>
    <w:div w:id="549923964">
      <w:bodyDiv w:val="1"/>
      <w:marLeft w:val="0"/>
      <w:marRight w:val="0"/>
      <w:marTop w:val="0"/>
      <w:marBottom w:val="0"/>
      <w:divBdr>
        <w:top w:val="none" w:sz="0" w:space="0" w:color="auto"/>
        <w:left w:val="none" w:sz="0" w:space="0" w:color="auto"/>
        <w:bottom w:val="none" w:sz="0" w:space="0" w:color="auto"/>
        <w:right w:val="none" w:sz="0" w:space="0" w:color="auto"/>
      </w:divBdr>
    </w:div>
    <w:div w:id="570889557">
      <w:bodyDiv w:val="1"/>
      <w:marLeft w:val="0"/>
      <w:marRight w:val="0"/>
      <w:marTop w:val="0"/>
      <w:marBottom w:val="0"/>
      <w:divBdr>
        <w:top w:val="none" w:sz="0" w:space="0" w:color="auto"/>
        <w:left w:val="none" w:sz="0" w:space="0" w:color="auto"/>
        <w:bottom w:val="none" w:sz="0" w:space="0" w:color="auto"/>
        <w:right w:val="none" w:sz="0" w:space="0" w:color="auto"/>
      </w:divBdr>
    </w:div>
    <w:div w:id="574360890">
      <w:bodyDiv w:val="1"/>
      <w:marLeft w:val="0"/>
      <w:marRight w:val="0"/>
      <w:marTop w:val="0"/>
      <w:marBottom w:val="0"/>
      <w:divBdr>
        <w:top w:val="none" w:sz="0" w:space="0" w:color="auto"/>
        <w:left w:val="none" w:sz="0" w:space="0" w:color="auto"/>
        <w:bottom w:val="none" w:sz="0" w:space="0" w:color="auto"/>
        <w:right w:val="none" w:sz="0" w:space="0" w:color="auto"/>
      </w:divBdr>
    </w:div>
    <w:div w:id="574898142">
      <w:bodyDiv w:val="1"/>
      <w:marLeft w:val="0"/>
      <w:marRight w:val="0"/>
      <w:marTop w:val="0"/>
      <w:marBottom w:val="0"/>
      <w:divBdr>
        <w:top w:val="none" w:sz="0" w:space="0" w:color="auto"/>
        <w:left w:val="none" w:sz="0" w:space="0" w:color="auto"/>
        <w:bottom w:val="none" w:sz="0" w:space="0" w:color="auto"/>
        <w:right w:val="none" w:sz="0" w:space="0" w:color="auto"/>
      </w:divBdr>
    </w:div>
    <w:div w:id="578488198">
      <w:bodyDiv w:val="1"/>
      <w:marLeft w:val="0"/>
      <w:marRight w:val="0"/>
      <w:marTop w:val="0"/>
      <w:marBottom w:val="0"/>
      <w:divBdr>
        <w:top w:val="none" w:sz="0" w:space="0" w:color="auto"/>
        <w:left w:val="none" w:sz="0" w:space="0" w:color="auto"/>
        <w:bottom w:val="none" w:sz="0" w:space="0" w:color="auto"/>
        <w:right w:val="none" w:sz="0" w:space="0" w:color="auto"/>
      </w:divBdr>
    </w:div>
    <w:div w:id="592859254">
      <w:bodyDiv w:val="1"/>
      <w:marLeft w:val="0"/>
      <w:marRight w:val="0"/>
      <w:marTop w:val="0"/>
      <w:marBottom w:val="0"/>
      <w:divBdr>
        <w:top w:val="none" w:sz="0" w:space="0" w:color="auto"/>
        <w:left w:val="none" w:sz="0" w:space="0" w:color="auto"/>
        <w:bottom w:val="none" w:sz="0" w:space="0" w:color="auto"/>
        <w:right w:val="none" w:sz="0" w:space="0" w:color="auto"/>
      </w:divBdr>
    </w:div>
    <w:div w:id="606356428">
      <w:bodyDiv w:val="1"/>
      <w:marLeft w:val="0"/>
      <w:marRight w:val="0"/>
      <w:marTop w:val="0"/>
      <w:marBottom w:val="0"/>
      <w:divBdr>
        <w:top w:val="none" w:sz="0" w:space="0" w:color="auto"/>
        <w:left w:val="none" w:sz="0" w:space="0" w:color="auto"/>
        <w:bottom w:val="none" w:sz="0" w:space="0" w:color="auto"/>
        <w:right w:val="none" w:sz="0" w:space="0" w:color="auto"/>
      </w:divBdr>
    </w:div>
    <w:div w:id="614412365">
      <w:bodyDiv w:val="1"/>
      <w:marLeft w:val="0"/>
      <w:marRight w:val="0"/>
      <w:marTop w:val="0"/>
      <w:marBottom w:val="0"/>
      <w:divBdr>
        <w:top w:val="none" w:sz="0" w:space="0" w:color="auto"/>
        <w:left w:val="none" w:sz="0" w:space="0" w:color="auto"/>
        <w:bottom w:val="none" w:sz="0" w:space="0" w:color="auto"/>
        <w:right w:val="none" w:sz="0" w:space="0" w:color="auto"/>
      </w:divBdr>
    </w:div>
    <w:div w:id="614556267">
      <w:bodyDiv w:val="1"/>
      <w:marLeft w:val="0"/>
      <w:marRight w:val="0"/>
      <w:marTop w:val="0"/>
      <w:marBottom w:val="0"/>
      <w:divBdr>
        <w:top w:val="none" w:sz="0" w:space="0" w:color="auto"/>
        <w:left w:val="none" w:sz="0" w:space="0" w:color="auto"/>
        <w:bottom w:val="none" w:sz="0" w:space="0" w:color="auto"/>
        <w:right w:val="none" w:sz="0" w:space="0" w:color="auto"/>
      </w:divBdr>
    </w:div>
    <w:div w:id="621301076">
      <w:bodyDiv w:val="1"/>
      <w:marLeft w:val="0"/>
      <w:marRight w:val="0"/>
      <w:marTop w:val="0"/>
      <w:marBottom w:val="0"/>
      <w:divBdr>
        <w:top w:val="none" w:sz="0" w:space="0" w:color="auto"/>
        <w:left w:val="none" w:sz="0" w:space="0" w:color="auto"/>
        <w:bottom w:val="none" w:sz="0" w:space="0" w:color="auto"/>
        <w:right w:val="none" w:sz="0" w:space="0" w:color="auto"/>
      </w:divBdr>
    </w:div>
    <w:div w:id="630212938">
      <w:bodyDiv w:val="1"/>
      <w:marLeft w:val="0"/>
      <w:marRight w:val="0"/>
      <w:marTop w:val="0"/>
      <w:marBottom w:val="0"/>
      <w:divBdr>
        <w:top w:val="none" w:sz="0" w:space="0" w:color="auto"/>
        <w:left w:val="none" w:sz="0" w:space="0" w:color="auto"/>
        <w:bottom w:val="none" w:sz="0" w:space="0" w:color="auto"/>
        <w:right w:val="none" w:sz="0" w:space="0" w:color="auto"/>
      </w:divBdr>
    </w:div>
    <w:div w:id="644898651">
      <w:bodyDiv w:val="1"/>
      <w:marLeft w:val="0"/>
      <w:marRight w:val="0"/>
      <w:marTop w:val="0"/>
      <w:marBottom w:val="0"/>
      <w:divBdr>
        <w:top w:val="none" w:sz="0" w:space="0" w:color="auto"/>
        <w:left w:val="none" w:sz="0" w:space="0" w:color="auto"/>
        <w:bottom w:val="none" w:sz="0" w:space="0" w:color="auto"/>
        <w:right w:val="none" w:sz="0" w:space="0" w:color="auto"/>
      </w:divBdr>
    </w:div>
    <w:div w:id="654795190">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
    <w:div w:id="676612292">
      <w:bodyDiv w:val="1"/>
      <w:marLeft w:val="0"/>
      <w:marRight w:val="0"/>
      <w:marTop w:val="0"/>
      <w:marBottom w:val="0"/>
      <w:divBdr>
        <w:top w:val="none" w:sz="0" w:space="0" w:color="auto"/>
        <w:left w:val="none" w:sz="0" w:space="0" w:color="auto"/>
        <w:bottom w:val="none" w:sz="0" w:space="0" w:color="auto"/>
        <w:right w:val="none" w:sz="0" w:space="0" w:color="auto"/>
      </w:divBdr>
    </w:div>
    <w:div w:id="683216271">
      <w:bodyDiv w:val="1"/>
      <w:marLeft w:val="0"/>
      <w:marRight w:val="0"/>
      <w:marTop w:val="0"/>
      <w:marBottom w:val="0"/>
      <w:divBdr>
        <w:top w:val="none" w:sz="0" w:space="0" w:color="auto"/>
        <w:left w:val="none" w:sz="0" w:space="0" w:color="auto"/>
        <w:bottom w:val="none" w:sz="0" w:space="0" w:color="auto"/>
        <w:right w:val="none" w:sz="0" w:space="0" w:color="auto"/>
      </w:divBdr>
    </w:div>
    <w:div w:id="695545049">
      <w:bodyDiv w:val="1"/>
      <w:marLeft w:val="0"/>
      <w:marRight w:val="0"/>
      <w:marTop w:val="0"/>
      <w:marBottom w:val="0"/>
      <w:divBdr>
        <w:top w:val="none" w:sz="0" w:space="0" w:color="auto"/>
        <w:left w:val="none" w:sz="0" w:space="0" w:color="auto"/>
        <w:bottom w:val="none" w:sz="0" w:space="0" w:color="auto"/>
        <w:right w:val="none" w:sz="0" w:space="0" w:color="auto"/>
      </w:divBdr>
    </w:div>
    <w:div w:id="699358103">
      <w:bodyDiv w:val="1"/>
      <w:marLeft w:val="0"/>
      <w:marRight w:val="0"/>
      <w:marTop w:val="0"/>
      <w:marBottom w:val="0"/>
      <w:divBdr>
        <w:top w:val="none" w:sz="0" w:space="0" w:color="auto"/>
        <w:left w:val="none" w:sz="0" w:space="0" w:color="auto"/>
        <w:bottom w:val="none" w:sz="0" w:space="0" w:color="auto"/>
        <w:right w:val="none" w:sz="0" w:space="0" w:color="auto"/>
      </w:divBdr>
    </w:div>
    <w:div w:id="705446119">
      <w:bodyDiv w:val="1"/>
      <w:marLeft w:val="0"/>
      <w:marRight w:val="0"/>
      <w:marTop w:val="0"/>
      <w:marBottom w:val="0"/>
      <w:divBdr>
        <w:top w:val="none" w:sz="0" w:space="0" w:color="auto"/>
        <w:left w:val="none" w:sz="0" w:space="0" w:color="auto"/>
        <w:bottom w:val="none" w:sz="0" w:space="0" w:color="auto"/>
        <w:right w:val="none" w:sz="0" w:space="0" w:color="auto"/>
      </w:divBdr>
    </w:div>
    <w:div w:id="707922803">
      <w:bodyDiv w:val="1"/>
      <w:marLeft w:val="0"/>
      <w:marRight w:val="0"/>
      <w:marTop w:val="0"/>
      <w:marBottom w:val="0"/>
      <w:divBdr>
        <w:top w:val="none" w:sz="0" w:space="0" w:color="auto"/>
        <w:left w:val="none" w:sz="0" w:space="0" w:color="auto"/>
        <w:bottom w:val="none" w:sz="0" w:space="0" w:color="auto"/>
        <w:right w:val="none" w:sz="0" w:space="0" w:color="auto"/>
      </w:divBdr>
    </w:div>
    <w:div w:id="708341850">
      <w:bodyDiv w:val="1"/>
      <w:marLeft w:val="0"/>
      <w:marRight w:val="0"/>
      <w:marTop w:val="0"/>
      <w:marBottom w:val="0"/>
      <w:divBdr>
        <w:top w:val="none" w:sz="0" w:space="0" w:color="auto"/>
        <w:left w:val="none" w:sz="0" w:space="0" w:color="auto"/>
        <w:bottom w:val="none" w:sz="0" w:space="0" w:color="auto"/>
        <w:right w:val="none" w:sz="0" w:space="0" w:color="auto"/>
      </w:divBdr>
    </w:div>
    <w:div w:id="708799310">
      <w:bodyDiv w:val="1"/>
      <w:marLeft w:val="0"/>
      <w:marRight w:val="0"/>
      <w:marTop w:val="0"/>
      <w:marBottom w:val="0"/>
      <w:divBdr>
        <w:top w:val="none" w:sz="0" w:space="0" w:color="auto"/>
        <w:left w:val="none" w:sz="0" w:space="0" w:color="auto"/>
        <w:bottom w:val="none" w:sz="0" w:space="0" w:color="auto"/>
        <w:right w:val="none" w:sz="0" w:space="0" w:color="auto"/>
      </w:divBdr>
    </w:div>
    <w:div w:id="718556357">
      <w:bodyDiv w:val="1"/>
      <w:marLeft w:val="0"/>
      <w:marRight w:val="0"/>
      <w:marTop w:val="0"/>
      <w:marBottom w:val="0"/>
      <w:divBdr>
        <w:top w:val="none" w:sz="0" w:space="0" w:color="auto"/>
        <w:left w:val="none" w:sz="0" w:space="0" w:color="auto"/>
        <w:bottom w:val="none" w:sz="0" w:space="0" w:color="auto"/>
        <w:right w:val="none" w:sz="0" w:space="0" w:color="auto"/>
      </w:divBdr>
    </w:div>
    <w:div w:id="736242532">
      <w:bodyDiv w:val="1"/>
      <w:marLeft w:val="0"/>
      <w:marRight w:val="0"/>
      <w:marTop w:val="0"/>
      <w:marBottom w:val="0"/>
      <w:divBdr>
        <w:top w:val="none" w:sz="0" w:space="0" w:color="auto"/>
        <w:left w:val="none" w:sz="0" w:space="0" w:color="auto"/>
        <w:bottom w:val="none" w:sz="0" w:space="0" w:color="auto"/>
        <w:right w:val="none" w:sz="0" w:space="0" w:color="auto"/>
      </w:divBdr>
    </w:div>
    <w:div w:id="738557062">
      <w:bodyDiv w:val="1"/>
      <w:marLeft w:val="0"/>
      <w:marRight w:val="0"/>
      <w:marTop w:val="0"/>
      <w:marBottom w:val="0"/>
      <w:divBdr>
        <w:top w:val="none" w:sz="0" w:space="0" w:color="auto"/>
        <w:left w:val="none" w:sz="0" w:space="0" w:color="auto"/>
        <w:bottom w:val="none" w:sz="0" w:space="0" w:color="auto"/>
        <w:right w:val="none" w:sz="0" w:space="0" w:color="auto"/>
      </w:divBdr>
    </w:div>
    <w:div w:id="741876835">
      <w:bodyDiv w:val="1"/>
      <w:marLeft w:val="0"/>
      <w:marRight w:val="0"/>
      <w:marTop w:val="0"/>
      <w:marBottom w:val="0"/>
      <w:divBdr>
        <w:top w:val="none" w:sz="0" w:space="0" w:color="auto"/>
        <w:left w:val="none" w:sz="0" w:space="0" w:color="auto"/>
        <w:bottom w:val="none" w:sz="0" w:space="0" w:color="auto"/>
        <w:right w:val="none" w:sz="0" w:space="0" w:color="auto"/>
      </w:divBdr>
    </w:div>
    <w:div w:id="745036968">
      <w:bodyDiv w:val="1"/>
      <w:marLeft w:val="0"/>
      <w:marRight w:val="0"/>
      <w:marTop w:val="0"/>
      <w:marBottom w:val="0"/>
      <w:divBdr>
        <w:top w:val="none" w:sz="0" w:space="0" w:color="auto"/>
        <w:left w:val="none" w:sz="0" w:space="0" w:color="auto"/>
        <w:bottom w:val="none" w:sz="0" w:space="0" w:color="auto"/>
        <w:right w:val="none" w:sz="0" w:space="0" w:color="auto"/>
      </w:divBdr>
    </w:div>
    <w:div w:id="747387829">
      <w:bodyDiv w:val="1"/>
      <w:marLeft w:val="0"/>
      <w:marRight w:val="0"/>
      <w:marTop w:val="0"/>
      <w:marBottom w:val="0"/>
      <w:divBdr>
        <w:top w:val="none" w:sz="0" w:space="0" w:color="auto"/>
        <w:left w:val="none" w:sz="0" w:space="0" w:color="auto"/>
        <w:bottom w:val="none" w:sz="0" w:space="0" w:color="auto"/>
        <w:right w:val="none" w:sz="0" w:space="0" w:color="auto"/>
      </w:divBdr>
    </w:div>
    <w:div w:id="751973535">
      <w:bodyDiv w:val="1"/>
      <w:marLeft w:val="0"/>
      <w:marRight w:val="0"/>
      <w:marTop w:val="0"/>
      <w:marBottom w:val="0"/>
      <w:divBdr>
        <w:top w:val="none" w:sz="0" w:space="0" w:color="auto"/>
        <w:left w:val="none" w:sz="0" w:space="0" w:color="auto"/>
        <w:bottom w:val="none" w:sz="0" w:space="0" w:color="auto"/>
        <w:right w:val="none" w:sz="0" w:space="0" w:color="auto"/>
      </w:divBdr>
    </w:div>
    <w:div w:id="757597010">
      <w:bodyDiv w:val="1"/>
      <w:marLeft w:val="0"/>
      <w:marRight w:val="0"/>
      <w:marTop w:val="0"/>
      <w:marBottom w:val="0"/>
      <w:divBdr>
        <w:top w:val="none" w:sz="0" w:space="0" w:color="auto"/>
        <w:left w:val="none" w:sz="0" w:space="0" w:color="auto"/>
        <w:bottom w:val="none" w:sz="0" w:space="0" w:color="auto"/>
        <w:right w:val="none" w:sz="0" w:space="0" w:color="auto"/>
      </w:divBdr>
    </w:div>
    <w:div w:id="767435011">
      <w:bodyDiv w:val="1"/>
      <w:marLeft w:val="0"/>
      <w:marRight w:val="0"/>
      <w:marTop w:val="0"/>
      <w:marBottom w:val="0"/>
      <w:divBdr>
        <w:top w:val="none" w:sz="0" w:space="0" w:color="auto"/>
        <w:left w:val="none" w:sz="0" w:space="0" w:color="auto"/>
        <w:bottom w:val="none" w:sz="0" w:space="0" w:color="auto"/>
        <w:right w:val="none" w:sz="0" w:space="0" w:color="auto"/>
      </w:divBdr>
    </w:div>
    <w:div w:id="784157637">
      <w:bodyDiv w:val="1"/>
      <w:marLeft w:val="0"/>
      <w:marRight w:val="0"/>
      <w:marTop w:val="0"/>
      <w:marBottom w:val="0"/>
      <w:divBdr>
        <w:top w:val="none" w:sz="0" w:space="0" w:color="auto"/>
        <w:left w:val="none" w:sz="0" w:space="0" w:color="auto"/>
        <w:bottom w:val="none" w:sz="0" w:space="0" w:color="auto"/>
        <w:right w:val="none" w:sz="0" w:space="0" w:color="auto"/>
      </w:divBdr>
    </w:div>
    <w:div w:id="796534786">
      <w:bodyDiv w:val="1"/>
      <w:marLeft w:val="0"/>
      <w:marRight w:val="0"/>
      <w:marTop w:val="0"/>
      <w:marBottom w:val="0"/>
      <w:divBdr>
        <w:top w:val="none" w:sz="0" w:space="0" w:color="auto"/>
        <w:left w:val="none" w:sz="0" w:space="0" w:color="auto"/>
        <w:bottom w:val="none" w:sz="0" w:space="0" w:color="auto"/>
        <w:right w:val="none" w:sz="0" w:space="0" w:color="auto"/>
      </w:divBdr>
    </w:div>
    <w:div w:id="806241185">
      <w:bodyDiv w:val="1"/>
      <w:marLeft w:val="0"/>
      <w:marRight w:val="0"/>
      <w:marTop w:val="0"/>
      <w:marBottom w:val="0"/>
      <w:divBdr>
        <w:top w:val="none" w:sz="0" w:space="0" w:color="auto"/>
        <w:left w:val="none" w:sz="0" w:space="0" w:color="auto"/>
        <w:bottom w:val="none" w:sz="0" w:space="0" w:color="auto"/>
        <w:right w:val="none" w:sz="0" w:space="0" w:color="auto"/>
      </w:divBdr>
    </w:div>
    <w:div w:id="815530546">
      <w:bodyDiv w:val="1"/>
      <w:marLeft w:val="0"/>
      <w:marRight w:val="0"/>
      <w:marTop w:val="0"/>
      <w:marBottom w:val="0"/>
      <w:divBdr>
        <w:top w:val="none" w:sz="0" w:space="0" w:color="auto"/>
        <w:left w:val="none" w:sz="0" w:space="0" w:color="auto"/>
        <w:bottom w:val="none" w:sz="0" w:space="0" w:color="auto"/>
        <w:right w:val="none" w:sz="0" w:space="0" w:color="auto"/>
      </w:divBdr>
    </w:div>
    <w:div w:id="816728212">
      <w:bodyDiv w:val="1"/>
      <w:marLeft w:val="0"/>
      <w:marRight w:val="0"/>
      <w:marTop w:val="0"/>
      <w:marBottom w:val="0"/>
      <w:divBdr>
        <w:top w:val="none" w:sz="0" w:space="0" w:color="auto"/>
        <w:left w:val="none" w:sz="0" w:space="0" w:color="auto"/>
        <w:bottom w:val="none" w:sz="0" w:space="0" w:color="auto"/>
        <w:right w:val="none" w:sz="0" w:space="0" w:color="auto"/>
      </w:divBdr>
    </w:div>
    <w:div w:id="821192993">
      <w:bodyDiv w:val="1"/>
      <w:marLeft w:val="0"/>
      <w:marRight w:val="0"/>
      <w:marTop w:val="0"/>
      <w:marBottom w:val="0"/>
      <w:divBdr>
        <w:top w:val="none" w:sz="0" w:space="0" w:color="auto"/>
        <w:left w:val="none" w:sz="0" w:space="0" w:color="auto"/>
        <w:bottom w:val="none" w:sz="0" w:space="0" w:color="auto"/>
        <w:right w:val="none" w:sz="0" w:space="0" w:color="auto"/>
      </w:divBdr>
    </w:div>
    <w:div w:id="826703276">
      <w:bodyDiv w:val="1"/>
      <w:marLeft w:val="0"/>
      <w:marRight w:val="0"/>
      <w:marTop w:val="0"/>
      <w:marBottom w:val="0"/>
      <w:divBdr>
        <w:top w:val="none" w:sz="0" w:space="0" w:color="auto"/>
        <w:left w:val="none" w:sz="0" w:space="0" w:color="auto"/>
        <w:bottom w:val="none" w:sz="0" w:space="0" w:color="auto"/>
        <w:right w:val="none" w:sz="0" w:space="0" w:color="auto"/>
      </w:divBdr>
    </w:div>
    <w:div w:id="826899771">
      <w:bodyDiv w:val="1"/>
      <w:marLeft w:val="0"/>
      <w:marRight w:val="0"/>
      <w:marTop w:val="0"/>
      <w:marBottom w:val="0"/>
      <w:divBdr>
        <w:top w:val="none" w:sz="0" w:space="0" w:color="auto"/>
        <w:left w:val="none" w:sz="0" w:space="0" w:color="auto"/>
        <w:bottom w:val="none" w:sz="0" w:space="0" w:color="auto"/>
        <w:right w:val="none" w:sz="0" w:space="0" w:color="auto"/>
      </w:divBdr>
    </w:div>
    <w:div w:id="827282884">
      <w:bodyDiv w:val="1"/>
      <w:marLeft w:val="0"/>
      <w:marRight w:val="0"/>
      <w:marTop w:val="0"/>
      <w:marBottom w:val="0"/>
      <w:divBdr>
        <w:top w:val="none" w:sz="0" w:space="0" w:color="auto"/>
        <w:left w:val="none" w:sz="0" w:space="0" w:color="auto"/>
        <w:bottom w:val="none" w:sz="0" w:space="0" w:color="auto"/>
        <w:right w:val="none" w:sz="0" w:space="0" w:color="auto"/>
      </w:divBdr>
    </w:div>
    <w:div w:id="834031402">
      <w:bodyDiv w:val="1"/>
      <w:marLeft w:val="0"/>
      <w:marRight w:val="0"/>
      <w:marTop w:val="0"/>
      <w:marBottom w:val="0"/>
      <w:divBdr>
        <w:top w:val="none" w:sz="0" w:space="0" w:color="auto"/>
        <w:left w:val="none" w:sz="0" w:space="0" w:color="auto"/>
        <w:bottom w:val="none" w:sz="0" w:space="0" w:color="auto"/>
        <w:right w:val="none" w:sz="0" w:space="0" w:color="auto"/>
      </w:divBdr>
    </w:div>
    <w:div w:id="838468160">
      <w:bodyDiv w:val="1"/>
      <w:marLeft w:val="0"/>
      <w:marRight w:val="0"/>
      <w:marTop w:val="0"/>
      <w:marBottom w:val="0"/>
      <w:divBdr>
        <w:top w:val="none" w:sz="0" w:space="0" w:color="auto"/>
        <w:left w:val="none" w:sz="0" w:space="0" w:color="auto"/>
        <w:bottom w:val="none" w:sz="0" w:space="0" w:color="auto"/>
        <w:right w:val="none" w:sz="0" w:space="0" w:color="auto"/>
      </w:divBdr>
    </w:div>
    <w:div w:id="838740243">
      <w:bodyDiv w:val="1"/>
      <w:marLeft w:val="0"/>
      <w:marRight w:val="0"/>
      <w:marTop w:val="0"/>
      <w:marBottom w:val="0"/>
      <w:divBdr>
        <w:top w:val="none" w:sz="0" w:space="0" w:color="auto"/>
        <w:left w:val="none" w:sz="0" w:space="0" w:color="auto"/>
        <w:bottom w:val="none" w:sz="0" w:space="0" w:color="auto"/>
        <w:right w:val="none" w:sz="0" w:space="0" w:color="auto"/>
      </w:divBdr>
    </w:div>
    <w:div w:id="851072104">
      <w:bodyDiv w:val="1"/>
      <w:marLeft w:val="0"/>
      <w:marRight w:val="0"/>
      <w:marTop w:val="0"/>
      <w:marBottom w:val="0"/>
      <w:divBdr>
        <w:top w:val="none" w:sz="0" w:space="0" w:color="auto"/>
        <w:left w:val="none" w:sz="0" w:space="0" w:color="auto"/>
        <w:bottom w:val="none" w:sz="0" w:space="0" w:color="auto"/>
        <w:right w:val="none" w:sz="0" w:space="0" w:color="auto"/>
      </w:divBdr>
    </w:div>
    <w:div w:id="862743879">
      <w:bodyDiv w:val="1"/>
      <w:marLeft w:val="0"/>
      <w:marRight w:val="0"/>
      <w:marTop w:val="0"/>
      <w:marBottom w:val="0"/>
      <w:divBdr>
        <w:top w:val="none" w:sz="0" w:space="0" w:color="auto"/>
        <w:left w:val="none" w:sz="0" w:space="0" w:color="auto"/>
        <w:bottom w:val="none" w:sz="0" w:space="0" w:color="auto"/>
        <w:right w:val="none" w:sz="0" w:space="0" w:color="auto"/>
      </w:divBdr>
    </w:div>
    <w:div w:id="870922507">
      <w:bodyDiv w:val="1"/>
      <w:marLeft w:val="0"/>
      <w:marRight w:val="0"/>
      <w:marTop w:val="0"/>
      <w:marBottom w:val="0"/>
      <w:divBdr>
        <w:top w:val="none" w:sz="0" w:space="0" w:color="auto"/>
        <w:left w:val="none" w:sz="0" w:space="0" w:color="auto"/>
        <w:bottom w:val="none" w:sz="0" w:space="0" w:color="auto"/>
        <w:right w:val="none" w:sz="0" w:space="0" w:color="auto"/>
      </w:divBdr>
    </w:div>
    <w:div w:id="897278265">
      <w:bodyDiv w:val="1"/>
      <w:marLeft w:val="0"/>
      <w:marRight w:val="0"/>
      <w:marTop w:val="0"/>
      <w:marBottom w:val="0"/>
      <w:divBdr>
        <w:top w:val="none" w:sz="0" w:space="0" w:color="auto"/>
        <w:left w:val="none" w:sz="0" w:space="0" w:color="auto"/>
        <w:bottom w:val="none" w:sz="0" w:space="0" w:color="auto"/>
        <w:right w:val="none" w:sz="0" w:space="0" w:color="auto"/>
      </w:divBdr>
    </w:div>
    <w:div w:id="917253244">
      <w:bodyDiv w:val="1"/>
      <w:marLeft w:val="0"/>
      <w:marRight w:val="0"/>
      <w:marTop w:val="0"/>
      <w:marBottom w:val="0"/>
      <w:divBdr>
        <w:top w:val="none" w:sz="0" w:space="0" w:color="auto"/>
        <w:left w:val="none" w:sz="0" w:space="0" w:color="auto"/>
        <w:bottom w:val="none" w:sz="0" w:space="0" w:color="auto"/>
        <w:right w:val="none" w:sz="0" w:space="0" w:color="auto"/>
      </w:divBdr>
    </w:div>
    <w:div w:id="923955250">
      <w:bodyDiv w:val="1"/>
      <w:marLeft w:val="0"/>
      <w:marRight w:val="0"/>
      <w:marTop w:val="0"/>
      <w:marBottom w:val="0"/>
      <w:divBdr>
        <w:top w:val="none" w:sz="0" w:space="0" w:color="auto"/>
        <w:left w:val="none" w:sz="0" w:space="0" w:color="auto"/>
        <w:bottom w:val="none" w:sz="0" w:space="0" w:color="auto"/>
        <w:right w:val="none" w:sz="0" w:space="0" w:color="auto"/>
      </w:divBdr>
    </w:div>
    <w:div w:id="934049309">
      <w:bodyDiv w:val="1"/>
      <w:marLeft w:val="0"/>
      <w:marRight w:val="0"/>
      <w:marTop w:val="0"/>
      <w:marBottom w:val="0"/>
      <w:divBdr>
        <w:top w:val="none" w:sz="0" w:space="0" w:color="auto"/>
        <w:left w:val="none" w:sz="0" w:space="0" w:color="auto"/>
        <w:bottom w:val="none" w:sz="0" w:space="0" w:color="auto"/>
        <w:right w:val="none" w:sz="0" w:space="0" w:color="auto"/>
      </w:divBdr>
    </w:div>
    <w:div w:id="938952477">
      <w:bodyDiv w:val="1"/>
      <w:marLeft w:val="0"/>
      <w:marRight w:val="0"/>
      <w:marTop w:val="0"/>
      <w:marBottom w:val="0"/>
      <w:divBdr>
        <w:top w:val="none" w:sz="0" w:space="0" w:color="auto"/>
        <w:left w:val="none" w:sz="0" w:space="0" w:color="auto"/>
        <w:bottom w:val="none" w:sz="0" w:space="0" w:color="auto"/>
        <w:right w:val="none" w:sz="0" w:space="0" w:color="auto"/>
      </w:divBdr>
    </w:div>
    <w:div w:id="943148979">
      <w:bodyDiv w:val="1"/>
      <w:marLeft w:val="0"/>
      <w:marRight w:val="0"/>
      <w:marTop w:val="0"/>
      <w:marBottom w:val="0"/>
      <w:divBdr>
        <w:top w:val="none" w:sz="0" w:space="0" w:color="auto"/>
        <w:left w:val="none" w:sz="0" w:space="0" w:color="auto"/>
        <w:bottom w:val="none" w:sz="0" w:space="0" w:color="auto"/>
        <w:right w:val="none" w:sz="0" w:space="0" w:color="auto"/>
      </w:divBdr>
    </w:div>
    <w:div w:id="946155990">
      <w:bodyDiv w:val="1"/>
      <w:marLeft w:val="0"/>
      <w:marRight w:val="0"/>
      <w:marTop w:val="0"/>
      <w:marBottom w:val="0"/>
      <w:divBdr>
        <w:top w:val="none" w:sz="0" w:space="0" w:color="auto"/>
        <w:left w:val="none" w:sz="0" w:space="0" w:color="auto"/>
        <w:bottom w:val="none" w:sz="0" w:space="0" w:color="auto"/>
        <w:right w:val="none" w:sz="0" w:space="0" w:color="auto"/>
      </w:divBdr>
    </w:div>
    <w:div w:id="948581049">
      <w:bodyDiv w:val="1"/>
      <w:marLeft w:val="0"/>
      <w:marRight w:val="0"/>
      <w:marTop w:val="0"/>
      <w:marBottom w:val="0"/>
      <w:divBdr>
        <w:top w:val="none" w:sz="0" w:space="0" w:color="auto"/>
        <w:left w:val="none" w:sz="0" w:space="0" w:color="auto"/>
        <w:bottom w:val="none" w:sz="0" w:space="0" w:color="auto"/>
        <w:right w:val="none" w:sz="0" w:space="0" w:color="auto"/>
      </w:divBdr>
    </w:div>
    <w:div w:id="953557692">
      <w:bodyDiv w:val="1"/>
      <w:marLeft w:val="0"/>
      <w:marRight w:val="0"/>
      <w:marTop w:val="0"/>
      <w:marBottom w:val="0"/>
      <w:divBdr>
        <w:top w:val="none" w:sz="0" w:space="0" w:color="auto"/>
        <w:left w:val="none" w:sz="0" w:space="0" w:color="auto"/>
        <w:bottom w:val="none" w:sz="0" w:space="0" w:color="auto"/>
        <w:right w:val="none" w:sz="0" w:space="0" w:color="auto"/>
      </w:divBdr>
    </w:div>
    <w:div w:id="955723292">
      <w:bodyDiv w:val="1"/>
      <w:marLeft w:val="0"/>
      <w:marRight w:val="0"/>
      <w:marTop w:val="0"/>
      <w:marBottom w:val="0"/>
      <w:divBdr>
        <w:top w:val="none" w:sz="0" w:space="0" w:color="auto"/>
        <w:left w:val="none" w:sz="0" w:space="0" w:color="auto"/>
        <w:bottom w:val="none" w:sz="0" w:space="0" w:color="auto"/>
        <w:right w:val="none" w:sz="0" w:space="0" w:color="auto"/>
      </w:divBdr>
    </w:div>
    <w:div w:id="962809808">
      <w:bodyDiv w:val="1"/>
      <w:marLeft w:val="0"/>
      <w:marRight w:val="0"/>
      <w:marTop w:val="0"/>
      <w:marBottom w:val="0"/>
      <w:divBdr>
        <w:top w:val="none" w:sz="0" w:space="0" w:color="auto"/>
        <w:left w:val="none" w:sz="0" w:space="0" w:color="auto"/>
        <w:bottom w:val="none" w:sz="0" w:space="0" w:color="auto"/>
        <w:right w:val="none" w:sz="0" w:space="0" w:color="auto"/>
      </w:divBdr>
    </w:div>
    <w:div w:id="963774311">
      <w:bodyDiv w:val="1"/>
      <w:marLeft w:val="0"/>
      <w:marRight w:val="0"/>
      <w:marTop w:val="0"/>
      <w:marBottom w:val="0"/>
      <w:divBdr>
        <w:top w:val="none" w:sz="0" w:space="0" w:color="auto"/>
        <w:left w:val="none" w:sz="0" w:space="0" w:color="auto"/>
        <w:bottom w:val="none" w:sz="0" w:space="0" w:color="auto"/>
        <w:right w:val="none" w:sz="0" w:space="0" w:color="auto"/>
      </w:divBdr>
    </w:div>
    <w:div w:id="981614306">
      <w:bodyDiv w:val="1"/>
      <w:marLeft w:val="0"/>
      <w:marRight w:val="0"/>
      <w:marTop w:val="0"/>
      <w:marBottom w:val="0"/>
      <w:divBdr>
        <w:top w:val="none" w:sz="0" w:space="0" w:color="auto"/>
        <w:left w:val="none" w:sz="0" w:space="0" w:color="auto"/>
        <w:bottom w:val="none" w:sz="0" w:space="0" w:color="auto"/>
        <w:right w:val="none" w:sz="0" w:space="0" w:color="auto"/>
      </w:divBdr>
    </w:div>
    <w:div w:id="997734572">
      <w:bodyDiv w:val="1"/>
      <w:marLeft w:val="0"/>
      <w:marRight w:val="0"/>
      <w:marTop w:val="0"/>
      <w:marBottom w:val="0"/>
      <w:divBdr>
        <w:top w:val="none" w:sz="0" w:space="0" w:color="auto"/>
        <w:left w:val="none" w:sz="0" w:space="0" w:color="auto"/>
        <w:bottom w:val="none" w:sz="0" w:space="0" w:color="auto"/>
        <w:right w:val="none" w:sz="0" w:space="0" w:color="auto"/>
      </w:divBdr>
    </w:div>
    <w:div w:id="1029375452">
      <w:bodyDiv w:val="1"/>
      <w:marLeft w:val="0"/>
      <w:marRight w:val="0"/>
      <w:marTop w:val="0"/>
      <w:marBottom w:val="0"/>
      <w:divBdr>
        <w:top w:val="none" w:sz="0" w:space="0" w:color="auto"/>
        <w:left w:val="none" w:sz="0" w:space="0" w:color="auto"/>
        <w:bottom w:val="none" w:sz="0" w:space="0" w:color="auto"/>
        <w:right w:val="none" w:sz="0" w:space="0" w:color="auto"/>
      </w:divBdr>
    </w:div>
    <w:div w:id="1031682244">
      <w:bodyDiv w:val="1"/>
      <w:marLeft w:val="0"/>
      <w:marRight w:val="0"/>
      <w:marTop w:val="0"/>
      <w:marBottom w:val="0"/>
      <w:divBdr>
        <w:top w:val="none" w:sz="0" w:space="0" w:color="auto"/>
        <w:left w:val="none" w:sz="0" w:space="0" w:color="auto"/>
        <w:bottom w:val="none" w:sz="0" w:space="0" w:color="auto"/>
        <w:right w:val="none" w:sz="0" w:space="0" w:color="auto"/>
      </w:divBdr>
    </w:div>
    <w:div w:id="1039668387">
      <w:bodyDiv w:val="1"/>
      <w:marLeft w:val="0"/>
      <w:marRight w:val="0"/>
      <w:marTop w:val="0"/>
      <w:marBottom w:val="0"/>
      <w:divBdr>
        <w:top w:val="none" w:sz="0" w:space="0" w:color="auto"/>
        <w:left w:val="none" w:sz="0" w:space="0" w:color="auto"/>
        <w:bottom w:val="none" w:sz="0" w:space="0" w:color="auto"/>
        <w:right w:val="none" w:sz="0" w:space="0" w:color="auto"/>
      </w:divBdr>
    </w:div>
    <w:div w:id="1056271447">
      <w:bodyDiv w:val="1"/>
      <w:marLeft w:val="0"/>
      <w:marRight w:val="0"/>
      <w:marTop w:val="0"/>
      <w:marBottom w:val="0"/>
      <w:divBdr>
        <w:top w:val="none" w:sz="0" w:space="0" w:color="auto"/>
        <w:left w:val="none" w:sz="0" w:space="0" w:color="auto"/>
        <w:bottom w:val="none" w:sz="0" w:space="0" w:color="auto"/>
        <w:right w:val="none" w:sz="0" w:space="0" w:color="auto"/>
      </w:divBdr>
    </w:div>
    <w:div w:id="1072000354">
      <w:bodyDiv w:val="1"/>
      <w:marLeft w:val="0"/>
      <w:marRight w:val="0"/>
      <w:marTop w:val="0"/>
      <w:marBottom w:val="0"/>
      <w:divBdr>
        <w:top w:val="none" w:sz="0" w:space="0" w:color="auto"/>
        <w:left w:val="none" w:sz="0" w:space="0" w:color="auto"/>
        <w:bottom w:val="none" w:sz="0" w:space="0" w:color="auto"/>
        <w:right w:val="none" w:sz="0" w:space="0" w:color="auto"/>
      </w:divBdr>
    </w:div>
    <w:div w:id="1097018932">
      <w:bodyDiv w:val="1"/>
      <w:marLeft w:val="0"/>
      <w:marRight w:val="0"/>
      <w:marTop w:val="0"/>
      <w:marBottom w:val="0"/>
      <w:divBdr>
        <w:top w:val="none" w:sz="0" w:space="0" w:color="auto"/>
        <w:left w:val="none" w:sz="0" w:space="0" w:color="auto"/>
        <w:bottom w:val="none" w:sz="0" w:space="0" w:color="auto"/>
        <w:right w:val="none" w:sz="0" w:space="0" w:color="auto"/>
      </w:divBdr>
    </w:div>
    <w:div w:id="1102534385">
      <w:bodyDiv w:val="1"/>
      <w:marLeft w:val="0"/>
      <w:marRight w:val="0"/>
      <w:marTop w:val="0"/>
      <w:marBottom w:val="0"/>
      <w:divBdr>
        <w:top w:val="none" w:sz="0" w:space="0" w:color="auto"/>
        <w:left w:val="none" w:sz="0" w:space="0" w:color="auto"/>
        <w:bottom w:val="none" w:sz="0" w:space="0" w:color="auto"/>
        <w:right w:val="none" w:sz="0" w:space="0" w:color="auto"/>
      </w:divBdr>
    </w:div>
    <w:div w:id="1115757187">
      <w:bodyDiv w:val="1"/>
      <w:marLeft w:val="0"/>
      <w:marRight w:val="0"/>
      <w:marTop w:val="0"/>
      <w:marBottom w:val="0"/>
      <w:divBdr>
        <w:top w:val="none" w:sz="0" w:space="0" w:color="auto"/>
        <w:left w:val="none" w:sz="0" w:space="0" w:color="auto"/>
        <w:bottom w:val="none" w:sz="0" w:space="0" w:color="auto"/>
        <w:right w:val="none" w:sz="0" w:space="0" w:color="auto"/>
      </w:divBdr>
    </w:div>
    <w:div w:id="1118065075">
      <w:bodyDiv w:val="1"/>
      <w:marLeft w:val="0"/>
      <w:marRight w:val="0"/>
      <w:marTop w:val="0"/>
      <w:marBottom w:val="0"/>
      <w:divBdr>
        <w:top w:val="none" w:sz="0" w:space="0" w:color="auto"/>
        <w:left w:val="none" w:sz="0" w:space="0" w:color="auto"/>
        <w:bottom w:val="none" w:sz="0" w:space="0" w:color="auto"/>
        <w:right w:val="none" w:sz="0" w:space="0" w:color="auto"/>
      </w:divBdr>
    </w:div>
    <w:div w:id="1125270651">
      <w:bodyDiv w:val="1"/>
      <w:marLeft w:val="0"/>
      <w:marRight w:val="0"/>
      <w:marTop w:val="0"/>
      <w:marBottom w:val="0"/>
      <w:divBdr>
        <w:top w:val="none" w:sz="0" w:space="0" w:color="auto"/>
        <w:left w:val="none" w:sz="0" w:space="0" w:color="auto"/>
        <w:bottom w:val="none" w:sz="0" w:space="0" w:color="auto"/>
        <w:right w:val="none" w:sz="0" w:space="0" w:color="auto"/>
      </w:divBdr>
    </w:div>
    <w:div w:id="1141118846">
      <w:bodyDiv w:val="1"/>
      <w:marLeft w:val="0"/>
      <w:marRight w:val="0"/>
      <w:marTop w:val="0"/>
      <w:marBottom w:val="0"/>
      <w:divBdr>
        <w:top w:val="none" w:sz="0" w:space="0" w:color="auto"/>
        <w:left w:val="none" w:sz="0" w:space="0" w:color="auto"/>
        <w:bottom w:val="none" w:sz="0" w:space="0" w:color="auto"/>
        <w:right w:val="none" w:sz="0" w:space="0" w:color="auto"/>
      </w:divBdr>
    </w:div>
    <w:div w:id="1143623663">
      <w:bodyDiv w:val="1"/>
      <w:marLeft w:val="0"/>
      <w:marRight w:val="0"/>
      <w:marTop w:val="0"/>
      <w:marBottom w:val="0"/>
      <w:divBdr>
        <w:top w:val="none" w:sz="0" w:space="0" w:color="auto"/>
        <w:left w:val="none" w:sz="0" w:space="0" w:color="auto"/>
        <w:bottom w:val="none" w:sz="0" w:space="0" w:color="auto"/>
        <w:right w:val="none" w:sz="0" w:space="0" w:color="auto"/>
      </w:divBdr>
    </w:div>
    <w:div w:id="1153181223">
      <w:bodyDiv w:val="1"/>
      <w:marLeft w:val="0"/>
      <w:marRight w:val="0"/>
      <w:marTop w:val="0"/>
      <w:marBottom w:val="0"/>
      <w:divBdr>
        <w:top w:val="none" w:sz="0" w:space="0" w:color="auto"/>
        <w:left w:val="none" w:sz="0" w:space="0" w:color="auto"/>
        <w:bottom w:val="none" w:sz="0" w:space="0" w:color="auto"/>
        <w:right w:val="none" w:sz="0" w:space="0" w:color="auto"/>
      </w:divBdr>
    </w:div>
    <w:div w:id="1179545155">
      <w:bodyDiv w:val="1"/>
      <w:marLeft w:val="0"/>
      <w:marRight w:val="0"/>
      <w:marTop w:val="0"/>
      <w:marBottom w:val="0"/>
      <w:divBdr>
        <w:top w:val="none" w:sz="0" w:space="0" w:color="auto"/>
        <w:left w:val="none" w:sz="0" w:space="0" w:color="auto"/>
        <w:bottom w:val="none" w:sz="0" w:space="0" w:color="auto"/>
        <w:right w:val="none" w:sz="0" w:space="0" w:color="auto"/>
      </w:divBdr>
    </w:div>
    <w:div w:id="1189754896">
      <w:bodyDiv w:val="1"/>
      <w:marLeft w:val="0"/>
      <w:marRight w:val="0"/>
      <w:marTop w:val="0"/>
      <w:marBottom w:val="0"/>
      <w:divBdr>
        <w:top w:val="none" w:sz="0" w:space="0" w:color="auto"/>
        <w:left w:val="none" w:sz="0" w:space="0" w:color="auto"/>
        <w:bottom w:val="none" w:sz="0" w:space="0" w:color="auto"/>
        <w:right w:val="none" w:sz="0" w:space="0" w:color="auto"/>
      </w:divBdr>
    </w:div>
    <w:div w:id="1190215878">
      <w:bodyDiv w:val="1"/>
      <w:marLeft w:val="0"/>
      <w:marRight w:val="0"/>
      <w:marTop w:val="0"/>
      <w:marBottom w:val="0"/>
      <w:divBdr>
        <w:top w:val="none" w:sz="0" w:space="0" w:color="auto"/>
        <w:left w:val="none" w:sz="0" w:space="0" w:color="auto"/>
        <w:bottom w:val="none" w:sz="0" w:space="0" w:color="auto"/>
        <w:right w:val="none" w:sz="0" w:space="0" w:color="auto"/>
      </w:divBdr>
    </w:div>
    <w:div w:id="1195191387">
      <w:bodyDiv w:val="1"/>
      <w:marLeft w:val="0"/>
      <w:marRight w:val="0"/>
      <w:marTop w:val="0"/>
      <w:marBottom w:val="0"/>
      <w:divBdr>
        <w:top w:val="none" w:sz="0" w:space="0" w:color="auto"/>
        <w:left w:val="none" w:sz="0" w:space="0" w:color="auto"/>
        <w:bottom w:val="none" w:sz="0" w:space="0" w:color="auto"/>
        <w:right w:val="none" w:sz="0" w:space="0" w:color="auto"/>
      </w:divBdr>
    </w:div>
    <w:div w:id="1207257965">
      <w:bodyDiv w:val="1"/>
      <w:marLeft w:val="0"/>
      <w:marRight w:val="0"/>
      <w:marTop w:val="0"/>
      <w:marBottom w:val="0"/>
      <w:divBdr>
        <w:top w:val="none" w:sz="0" w:space="0" w:color="auto"/>
        <w:left w:val="none" w:sz="0" w:space="0" w:color="auto"/>
        <w:bottom w:val="none" w:sz="0" w:space="0" w:color="auto"/>
        <w:right w:val="none" w:sz="0" w:space="0" w:color="auto"/>
      </w:divBdr>
    </w:div>
    <w:div w:id="1221598110">
      <w:bodyDiv w:val="1"/>
      <w:marLeft w:val="0"/>
      <w:marRight w:val="0"/>
      <w:marTop w:val="0"/>
      <w:marBottom w:val="0"/>
      <w:divBdr>
        <w:top w:val="none" w:sz="0" w:space="0" w:color="auto"/>
        <w:left w:val="none" w:sz="0" w:space="0" w:color="auto"/>
        <w:bottom w:val="none" w:sz="0" w:space="0" w:color="auto"/>
        <w:right w:val="none" w:sz="0" w:space="0" w:color="auto"/>
      </w:divBdr>
    </w:div>
    <w:div w:id="1231036594">
      <w:bodyDiv w:val="1"/>
      <w:marLeft w:val="0"/>
      <w:marRight w:val="0"/>
      <w:marTop w:val="0"/>
      <w:marBottom w:val="0"/>
      <w:divBdr>
        <w:top w:val="none" w:sz="0" w:space="0" w:color="auto"/>
        <w:left w:val="none" w:sz="0" w:space="0" w:color="auto"/>
        <w:bottom w:val="none" w:sz="0" w:space="0" w:color="auto"/>
        <w:right w:val="none" w:sz="0" w:space="0" w:color="auto"/>
      </w:divBdr>
    </w:div>
    <w:div w:id="1241717835">
      <w:bodyDiv w:val="1"/>
      <w:marLeft w:val="0"/>
      <w:marRight w:val="0"/>
      <w:marTop w:val="0"/>
      <w:marBottom w:val="0"/>
      <w:divBdr>
        <w:top w:val="none" w:sz="0" w:space="0" w:color="auto"/>
        <w:left w:val="none" w:sz="0" w:space="0" w:color="auto"/>
        <w:bottom w:val="none" w:sz="0" w:space="0" w:color="auto"/>
        <w:right w:val="none" w:sz="0" w:space="0" w:color="auto"/>
      </w:divBdr>
    </w:div>
    <w:div w:id="1241914722">
      <w:bodyDiv w:val="1"/>
      <w:marLeft w:val="0"/>
      <w:marRight w:val="0"/>
      <w:marTop w:val="0"/>
      <w:marBottom w:val="0"/>
      <w:divBdr>
        <w:top w:val="none" w:sz="0" w:space="0" w:color="auto"/>
        <w:left w:val="none" w:sz="0" w:space="0" w:color="auto"/>
        <w:bottom w:val="none" w:sz="0" w:space="0" w:color="auto"/>
        <w:right w:val="none" w:sz="0" w:space="0" w:color="auto"/>
      </w:divBdr>
    </w:div>
    <w:div w:id="1271351689">
      <w:bodyDiv w:val="1"/>
      <w:marLeft w:val="0"/>
      <w:marRight w:val="0"/>
      <w:marTop w:val="0"/>
      <w:marBottom w:val="0"/>
      <w:divBdr>
        <w:top w:val="none" w:sz="0" w:space="0" w:color="auto"/>
        <w:left w:val="none" w:sz="0" w:space="0" w:color="auto"/>
        <w:bottom w:val="none" w:sz="0" w:space="0" w:color="auto"/>
        <w:right w:val="none" w:sz="0" w:space="0" w:color="auto"/>
      </w:divBdr>
    </w:div>
    <w:div w:id="1283343678">
      <w:bodyDiv w:val="1"/>
      <w:marLeft w:val="0"/>
      <w:marRight w:val="0"/>
      <w:marTop w:val="0"/>
      <w:marBottom w:val="0"/>
      <w:divBdr>
        <w:top w:val="none" w:sz="0" w:space="0" w:color="auto"/>
        <w:left w:val="none" w:sz="0" w:space="0" w:color="auto"/>
        <w:bottom w:val="none" w:sz="0" w:space="0" w:color="auto"/>
        <w:right w:val="none" w:sz="0" w:space="0" w:color="auto"/>
      </w:divBdr>
    </w:div>
    <w:div w:id="1284076563">
      <w:bodyDiv w:val="1"/>
      <w:marLeft w:val="0"/>
      <w:marRight w:val="0"/>
      <w:marTop w:val="0"/>
      <w:marBottom w:val="0"/>
      <w:divBdr>
        <w:top w:val="none" w:sz="0" w:space="0" w:color="auto"/>
        <w:left w:val="none" w:sz="0" w:space="0" w:color="auto"/>
        <w:bottom w:val="none" w:sz="0" w:space="0" w:color="auto"/>
        <w:right w:val="none" w:sz="0" w:space="0" w:color="auto"/>
      </w:divBdr>
    </w:div>
    <w:div w:id="1287083296">
      <w:bodyDiv w:val="1"/>
      <w:marLeft w:val="0"/>
      <w:marRight w:val="0"/>
      <w:marTop w:val="0"/>
      <w:marBottom w:val="0"/>
      <w:divBdr>
        <w:top w:val="none" w:sz="0" w:space="0" w:color="auto"/>
        <w:left w:val="none" w:sz="0" w:space="0" w:color="auto"/>
        <w:bottom w:val="none" w:sz="0" w:space="0" w:color="auto"/>
        <w:right w:val="none" w:sz="0" w:space="0" w:color="auto"/>
      </w:divBdr>
    </w:div>
    <w:div w:id="1288203079">
      <w:bodyDiv w:val="1"/>
      <w:marLeft w:val="0"/>
      <w:marRight w:val="0"/>
      <w:marTop w:val="0"/>
      <w:marBottom w:val="0"/>
      <w:divBdr>
        <w:top w:val="none" w:sz="0" w:space="0" w:color="auto"/>
        <w:left w:val="none" w:sz="0" w:space="0" w:color="auto"/>
        <w:bottom w:val="none" w:sz="0" w:space="0" w:color="auto"/>
        <w:right w:val="none" w:sz="0" w:space="0" w:color="auto"/>
      </w:divBdr>
    </w:div>
    <w:div w:id="1288658426">
      <w:bodyDiv w:val="1"/>
      <w:marLeft w:val="0"/>
      <w:marRight w:val="0"/>
      <w:marTop w:val="0"/>
      <w:marBottom w:val="0"/>
      <w:divBdr>
        <w:top w:val="none" w:sz="0" w:space="0" w:color="auto"/>
        <w:left w:val="none" w:sz="0" w:space="0" w:color="auto"/>
        <w:bottom w:val="none" w:sz="0" w:space="0" w:color="auto"/>
        <w:right w:val="none" w:sz="0" w:space="0" w:color="auto"/>
      </w:divBdr>
    </w:div>
    <w:div w:id="1293515295">
      <w:bodyDiv w:val="1"/>
      <w:marLeft w:val="0"/>
      <w:marRight w:val="0"/>
      <w:marTop w:val="0"/>
      <w:marBottom w:val="0"/>
      <w:divBdr>
        <w:top w:val="none" w:sz="0" w:space="0" w:color="auto"/>
        <w:left w:val="none" w:sz="0" w:space="0" w:color="auto"/>
        <w:bottom w:val="none" w:sz="0" w:space="0" w:color="auto"/>
        <w:right w:val="none" w:sz="0" w:space="0" w:color="auto"/>
      </w:divBdr>
    </w:div>
    <w:div w:id="1304774820">
      <w:bodyDiv w:val="1"/>
      <w:marLeft w:val="0"/>
      <w:marRight w:val="0"/>
      <w:marTop w:val="0"/>
      <w:marBottom w:val="0"/>
      <w:divBdr>
        <w:top w:val="none" w:sz="0" w:space="0" w:color="auto"/>
        <w:left w:val="none" w:sz="0" w:space="0" w:color="auto"/>
        <w:bottom w:val="none" w:sz="0" w:space="0" w:color="auto"/>
        <w:right w:val="none" w:sz="0" w:space="0" w:color="auto"/>
      </w:divBdr>
    </w:div>
    <w:div w:id="1305087273">
      <w:bodyDiv w:val="1"/>
      <w:marLeft w:val="0"/>
      <w:marRight w:val="0"/>
      <w:marTop w:val="0"/>
      <w:marBottom w:val="0"/>
      <w:divBdr>
        <w:top w:val="none" w:sz="0" w:space="0" w:color="auto"/>
        <w:left w:val="none" w:sz="0" w:space="0" w:color="auto"/>
        <w:bottom w:val="none" w:sz="0" w:space="0" w:color="auto"/>
        <w:right w:val="none" w:sz="0" w:space="0" w:color="auto"/>
      </w:divBdr>
    </w:div>
    <w:div w:id="1329482580">
      <w:bodyDiv w:val="1"/>
      <w:marLeft w:val="0"/>
      <w:marRight w:val="0"/>
      <w:marTop w:val="0"/>
      <w:marBottom w:val="0"/>
      <w:divBdr>
        <w:top w:val="none" w:sz="0" w:space="0" w:color="auto"/>
        <w:left w:val="none" w:sz="0" w:space="0" w:color="auto"/>
        <w:bottom w:val="none" w:sz="0" w:space="0" w:color="auto"/>
        <w:right w:val="none" w:sz="0" w:space="0" w:color="auto"/>
      </w:divBdr>
    </w:div>
    <w:div w:id="1332640593">
      <w:bodyDiv w:val="1"/>
      <w:marLeft w:val="0"/>
      <w:marRight w:val="0"/>
      <w:marTop w:val="0"/>
      <w:marBottom w:val="0"/>
      <w:divBdr>
        <w:top w:val="none" w:sz="0" w:space="0" w:color="auto"/>
        <w:left w:val="none" w:sz="0" w:space="0" w:color="auto"/>
        <w:bottom w:val="none" w:sz="0" w:space="0" w:color="auto"/>
        <w:right w:val="none" w:sz="0" w:space="0" w:color="auto"/>
      </w:divBdr>
    </w:div>
    <w:div w:id="1357852296">
      <w:bodyDiv w:val="1"/>
      <w:marLeft w:val="0"/>
      <w:marRight w:val="0"/>
      <w:marTop w:val="0"/>
      <w:marBottom w:val="0"/>
      <w:divBdr>
        <w:top w:val="none" w:sz="0" w:space="0" w:color="auto"/>
        <w:left w:val="none" w:sz="0" w:space="0" w:color="auto"/>
        <w:bottom w:val="none" w:sz="0" w:space="0" w:color="auto"/>
        <w:right w:val="none" w:sz="0" w:space="0" w:color="auto"/>
      </w:divBdr>
    </w:div>
    <w:div w:id="1360936834">
      <w:bodyDiv w:val="1"/>
      <w:marLeft w:val="0"/>
      <w:marRight w:val="0"/>
      <w:marTop w:val="0"/>
      <w:marBottom w:val="0"/>
      <w:divBdr>
        <w:top w:val="none" w:sz="0" w:space="0" w:color="auto"/>
        <w:left w:val="none" w:sz="0" w:space="0" w:color="auto"/>
        <w:bottom w:val="none" w:sz="0" w:space="0" w:color="auto"/>
        <w:right w:val="none" w:sz="0" w:space="0" w:color="auto"/>
      </w:divBdr>
    </w:div>
    <w:div w:id="1362626611">
      <w:bodyDiv w:val="1"/>
      <w:marLeft w:val="0"/>
      <w:marRight w:val="0"/>
      <w:marTop w:val="0"/>
      <w:marBottom w:val="0"/>
      <w:divBdr>
        <w:top w:val="none" w:sz="0" w:space="0" w:color="auto"/>
        <w:left w:val="none" w:sz="0" w:space="0" w:color="auto"/>
        <w:bottom w:val="none" w:sz="0" w:space="0" w:color="auto"/>
        <w:right w:val="none" w:sz="0" w:space="0" w:color="auto"/>
      </w:divBdr>
    </w:div>
    <w:div w:id="1366633768">
      <w:bodyDiv w:val="1"/>
      <w:marLeft w:val="0"/>
      <w:marRight w:val="0"/>
      <w:marTop w:val="0"/>
      <w:marBottom w:val="0"/>
      <w:divBdr>
        <w:top w:val="none" w:sz="0" w:space="0" w:color="auto"/>
        <w:left w:val="none" w:sz="0" w:space="0" w:color="auto"/>
        <w:bottom w:val="none" w:sz="0" w:space="0" w:color="auto"/>
        <w:right w:val="none" w:sz="0" w:space="0" w:color="auto"/>
      </w:divBdr>
    </w:div>
    <w:div w:id="1377773168">
      <w:bodyDiv w:val="1"/>
      <w:marLeft w:val="0"/>
      <w:marRight w:val="0"/>
      <w:marTop w:val="0"/>
      <w:marBottom w:val="0"/>
      <w:divBdr>
        <w:top w:val="none" w:sz="0" w:space="0" w:color="auto"/>
        <w:left w:val="none" w:sz="0" w:space="0" w:color="auto"/>
        <w:bottom w:val="none" w:sz="0" w:space="0" w:color="auto"/>
        <w:right w:val="none" w:sz="0" w:space="0" w:color="auto"/>
      </w:divBdr>
    </w:div>
    <w:div w:id="1387683603">
      <w:bodyDiv w:val="1"/>
      <w:marLeft w:val="0"/>
      <w:marRight w:val="0"/>
      <w:marTop w:val="0"/>
      <w:marBottom w:val="0"/>
      <w:divBdr>
        <w:top w:val="none" w:sz="0" w:space="0" w:color="auto"/>
        <w:left w:val="none" w:sz="0" w:space="0" w:color="auto"/>
        <w:bottom w:val="none" w:sz="0" w:space="0" w:color="auto"/>
        <w:right w:val="none" w:sz="0" w:space="0" w:color="auto"/>
      </w:divBdr>
    </w:div>
    <w:div w:id="1412242640">
      <w:bodyDiv w:val="1"/>
      <w:marLeft w:val="0"/>
      <w:marRight w:val="0"/>
      <w:marTop w:val="0"/>
      <w:marBottom w:val="0"/>
      <w:divBdr>
        <w:top w:val="none" w:sz="0" w:space="0" w:color="auto"/>
        <w:left w:val="none" w:sz="0" w:space="0" w:color="auto"/>
        <w:bottom w:val="none" w:sz="0" w:space="0" w:color="auto"/>
        <w:right w:val="none" w:sz="0" w:space="0" w:color="auto"/>
      </w:divBdr>
    </w:div>
    <w:div w:id="1415125113">
      <w:bodyDiv w:val="1"/>
      <w:marLeft w:val="0"/>
      <w:marRight w:val="0"/>
      <w:marTop w:val="0"/>
      <w:marBottom w:val="0"/>
      <w:divBdr>
        <w:top w:val="none" w:sz="0" w:space="0" w:color="auto"/>
        <w:left w:val="none" w:sz="0" w:space="0" w:color="auto"/>
        <w:bottom w:val="none" w:sz="0" w:space="0" w:color="auto"/>
        <w:right w:val="none" w:sz="0" w:space="0" w:color="auto"/>
      </w:divBdr>
    </w:div>
    <w:div w:id="1431854263">
      <w:bodyDiv w:val="1"/>
      <w:marLeft w:val="0"/>
      <w:marRight w:val="0"/>
      <w:marTop w:val="0"/>
      <w:marBottom w:val="0"/>
      <w:divBdr>
        <w:top w:val="none" w:sz="0" w:space="0" w:color="auto"/>
        <w:left w:val="none" w:sz="0" w:space="0" w:color="auto"/>
        <w:bottom w:val="none" w:sz="0" w:space="0" w:color="auto"/>
        <w:right w:val="none" w:sz="0" w:space="0" w:color="auto"/>
      </w:divBdr>
    </w:div>
    <w:div w:id="1447388159">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452045655">
      <w:bodyDiv w:val="1"/>
      <w:marLeft w:val="0"/>
      <w:marRight w:val="0"/>
      <w:marTop w:val="0"/>
      <w:marBottom w:val="0"/>
      <w:divBdr>
        <w:top w:val="none" w:sz="0" w:space="0" w:color="auto"/>
        <w:left w:val="none" w:sz="0" w:space="0" w:color="auto"/>
        <w:bottom w:val="none" w:sz="0" w:space="0" w:color="auto"/>
        <w:right w:val="none" w:sz="0" w:space="0" w:color="auto"/>
      </w:divBdr>
    </w:div>
    <w:div w:id="1462385314">
      <w:bodyDiv w:val="1"/>
      <w:marLeft w:val="0"/>
      <w:marRight w:val="0"/>
      <w:marTop w:val="0"/>
      <w:marBottom w:val="0"/>
      <w:divBdr>
        <w:top w:val="none" w:sz="0" w:space="0" w:color="auto"/>
        <w:left w:val="none" w:sz="0" w:space="0" w:color="auto"/>
        <w:bottom w:val="none" w:sz="0" w:space="0" w:color="auto"/>
        <w:right w:val="none" w:sz="0" w:space="0" w:color="auto"/>
      </w:divBdr>
    </w:div>
    <w:div w:id="1464077027">
      <w:bodyDiv w:val="1"/>
      <w:marLeft w:val="0"/>
      <w:marRight w:val="0"/>
      <w:marTop w:val="0"/>
      <w:marBottom w:val="0"/>
      <w:divBdr>
        <w:top w:val="none" w:sz="0" w:space="0" w:color="auto"/>
        <w:left w:val="none" w:sz="0" w:space="0" w:color="auto"/>
        <w:bottom w:val="none" w:sz="0" w:space="0" w:color="auto"/>
        <w:right w:val="none" w:sz="0" w:space="0" w:color="auto"/>
      </w:divBdr>
    </w:div>
    <w:div w:id="1476069423">
      <w:bodyDiv w:val="1"/>
      <w:marLeft w:val="0"/>
      <w:marRight w:val="0"/>
      <w:marTop w:val="0"/>
      <w:marBottom w:val="0"/>
      <w:divBdr>
        <w:top w:val="none" w:sz="0" w:space="0" w:color="auto"/>
        <w:left w:val="none" w:sz="0" w:space="0" w:color="auto"/>
        <w:bottom w:val="none" w:sz="0" w:space="0" w:color="auto"/>
        <w:right w:val="none" w:sz="0" w:space="0" w:color="auto"/>
      </w:divBdr>
    </w:div>
    <w:div w:id="1479565412">
      <w:bodyDiv w:val="1"/>
      <w:marLeft w:val="0"/>
      <w:marRight w:val="0"/>
      <w:marTop w:val="0"/>
      <w:marBottom w:val="0"/>
      <w:divBdr>
        <w:top w:val="none" w:sz="0" w:space="0" w:color="auto"/>
        <w:left w:val="none" w:sz="0" w:space="0" w:color="auto"/>
        <w:bottom w:val="none" w:sz="0" w:space="0" w:color="auto"/>
        <w:right w:val="none" w:sz="0" w:space="0" w:color="auto"/>
      </w:divBdr>
    </w:div>
    <w:div w:id="1482698331">
      <w:bodyDiv w:val="1"/>
      <w:marLeft w:val="0"/>
      <w:marRight w:val="0"/>
      <w:marTop w:val="0"/>
      <w:marBottom w:val="0"/>
      <w:divBdr>
        <w:top w:val="none" w:sz="0" w:space="0" w:color="auto"/>
        <w:left w:val="none" w:sz="0" w:space="0" w:color="auto"/>
        <w:bottom w:val="none" w:sz="0" w:space="0" w:color="auto"/>
        <w:right w:val="none" w:sz="0" w:space="0" w:color="auto"/>
      </w:divBdr>
    </w:div>
    <w:div w:id="1491212469">
      <w:bodyDiv w:val="1"/>
      <w:marLeft w:val="0"/>
      <w:marRight w:val="0"/>
      <w:marTop w:val="0"/>
      <w:marBottom w:val="0"/>
      <w:divBdr>
        <w:top w:val="none" w:sz="0" w:space="0" w:color="auto"/>
        <w:left w:val="none" w:sz="0" w:space="0" w:color="auto"/>
        <w:bottom w:val="none" w:sz="0" w:space="0" w:color="auto"/>
        <w:right w:val="none" w:sz="0" w:space="0" w:color="auto"/>
      </w:divBdr>
    </w:div>
    <w:div w:id="1511027042">
      <w:bodyDiv w:val="1"/>
      <w:marLeft w:val="0"/>
      <w:marRight w:val="0"/>
      <w:marTop w:val="0"/>
      <w:marBottom w:val="0"/>
      <w:divBdr>
        <w:top w:val="none" w:sz="0" w:space="0" w:color="auto"/>
        <w:left w:val="none" w:sz="0" w:space="0" w:color="auto"/>
        <w:bottom w:val="none" w:sz="0" w:space="0" w:color="auto"/>
        <w:right w:val="none" w:sz="0" w:space="0" w:color="auto"/>
      </w:divBdr>
    </w:div>
    <w:div w:id="1513227874">
      <w:bodyDiv w:val="1"/>
      <w:marLeft w:val="0"/>
      <w:marRight w:val="0"/>
      <w:marTop w:val="0"/>
      <w:marBottom w:val="0"/>
      <w:divBdr>
        <w:top w:val="none" w:sz="0" w:space="0" w:color="auto"/>
        <w:left w:val="none" w:sz="0" w:space="0" w:color="auto"/>
        <w:bottom w:val="none" w:sz="0" w:space="0" w:color="auto"/>
        <w:right w:val="none" w:sz="0" w:space="0" w:color="auto"/>
      </w:divBdr>
    </w:div>
    <w:div w:id="1516731186">
      <w:bodyDiv w:val="1"/>
      <w:marLeft w:val="0"/>
      <w:marRight w:val="0"/>
      <w:marTop w:val="0"/>
      <w:marBottom w:val="0"/>
      <w:divBdr>
        <w:top w:val="none" w:sz="0" w:space="0" w:color="auto"/>
        <w:left w:val="none" w:sz="0" w:space="0" w:color="auto"/>
        <w:bottom w:val="none" w:sz="0" w:space="0" w:color="auto"/>
        <w:right w:val="none" w:sz="0" w:space="0" w:color="auto"/>
      </w:divBdr>
    </w:div>
    <w:div w:id="1519469228">
      <w:bodyDiv w:val="1"/>
      <w:marLeft w:val="0"/>
      <w:marRight w:val="0"/>
      <w:marTop w:val="0"/>
      <w:marBottom w:val="0"/>
      <w:divBdr>
        <w:top w:val="none" w:sz="0" w:space="0" w:color="auto"/>
        <w:left w:val="none" w:sz="0" w:space="0" w:color="auto"/>
        <w:bottom w:val="none" w:sz="0" w:space="0" w:color="auto"/>
        <w:right w:val="none" w:sz="0" w:space="0" w:color="auto"/>
      </w:divBdr>
    </w:div>
    <w:div w:id="1524704680">
      <w:bodyDiv w:val="1"/>
      <w:marLeft w:val="0"/>
      <w:marRight w:val="0"/>
      <w:marTop w:val="0"/>
      <w:marBottom w:val="0"/>
      <w:divBdr>
        <w:top w:val="none" w:sz="0" w:space="0" w:color="auto"/>
        <w:left w:val="none" w:sz="0" w:space="0" w:color="auto"/>
        <w:bottom w:val="none" w:sz="0" w:space="0" w:color="auto"/>
        <w:right w:val="none" w:sz="0" w:space="0" w:color="auto"/>
      </w:divBdr>
    </w:div>
    <w:div w:id="1554661817">
      <w:bodyDiv w:val="1"/>
      <w:marLeft w:val="0"/>
      <w:marRight w:val="0"/>
      <w:marTop w:val="0"/>
      <w:marBottom w:val="0"/>
      <w:divBdr>
        <w:top w:val="none" w:sz="0" w:space="0" w:color="auto"/>
        <w:left w:val="none" w:sz="0" w:space="0" w:color="auto"/>
        <w:bottom w:val="none" w:sz="0" w:space="0" w:color="auto"/>
        <w:right w:val="none" w:sz="0" w:space="0" w:color="auto"/>
      </w:divBdr>
    </w:div>
    <w:div w:id="1555502492">
      <w:bodyDiv w:val="1"/>
      <w:marLeft w:val="0"/>
      <w:marRight w:val="0"/>
      <w:marTop w:val="0"/>
      <w:marBottom w:val="0"/>
      <w:divBdr>
        <w:top w:val="none" w:sz="0" w:space="0" w:color="auto"/>
        <w:left w:val="none" w:sz="0" w:space="0" w:color="auto"/>
        <w:bottom w:val="none" w:sz="0" w:space="0" w:color="auto"/>
        <w:right w:val="none" w:sz="0" w:space="0" w:color="auto"/>
      </w:divBdr>
    </w:div>
    <w:div w:id="1557738071">
      <w:bodyDiv w:val="1"/>
      <w:marLeft w:val="0"/>
      <w:marRight w:val="0"/>
      <w:marTop w:val="0"/>
      <w:marBottom w:val="0"/>
      <w:divBdr>
        <w:top w:val="none" w:sz="0" w:space="0" w:color="auto"/>
        <w:left w:val="none" w:sz="0" w:space="0" w:color="auto"/>
        <w:bottom w:val="none" w:sz="0" w:space="0" w:color="auto"/>
        <w:right w:val="none" w:sz="0" w:space="0" w:color="auto"/>
      </w:divBdr>
    </w:div>
    <w:div w:id="1564632526">
      <w:bodyDiv w:val="1"/>
      <w:marLeft w:val="0"/>
      <w:marRight w:val="0"/>
      <w:marTop w:val="0"/>
      <w:marBottom w:val="0"/>
      <w:divBdr>
        <w:top w:val="none" w:sz="0" w:space="0" w:color="auto"/>
        <w:left w:val="none" w:sz="0" w:space="0" w:color="auto"/>
        <w:bottom w:val="none" w:sz="0" w:space="0" w:color="auto"/>
        <w:right w:val="none" w:sz="0" w:space="0" w:color="auto"/>
      </w:divBdr>
    </w:div>
    <w:div w:id="1568032315">
      <w:bodyDiv w:val="1"/>
      <w:marLeft w:val="0"/>
      <w:marRight w:val="0"/>
      <w:marTop w:val="0"/>
      <w:marBottom w:val="0"/>
      <w:divBdr>
        <w:top w:val="none" w:sz="0" w:space="0" w:color="auto"/>
        <w:left w:val="none" w:sz="0" w:space="0" w:color="auto"/>
        <w:bottom w:val="none" w:sz="0" w:space="0" w:color="auto"/>
        <w:right w:val="none" w:sz="0" w:space="0" w:color="auto"/>
      </w:divBdr>
    </w:div>
    <w:div w:id="1572816034">
      <w:bodyDiv w:val="1"/>
      <w:marLeft w:val="0"/>
      <w:marRight w:val="0"/>
      <w:marTop w:val="0"/>
      <w:marBottom w:val="0"/>
      <w:divBdr>
        <w:top w:val="none" w:sz="0" w:space="0" w:color="auto"/>
        <w:left w:val="none" w:sz="0" w:space="0" w:color="auto"/>
        <w:bottom w:val="none" w:sz="0" w:space="0" w:color="auto"/>
        <w:right w:val="none" w:sz="0" w:space="0" w:color="auto"/>
      </w:divBdr>
    </w:div>
    <w:div w:id="1577130978">
      <w:bodyDiv w:val="1"/>
      <w:marLeft w:val="0"/>
      <w:marRight w:val="0"/>
      <w:marTop w:val="0"/>
      <w:marBottom w:val="0"/>
      <w:divBdr>
        <w:top w:val="none" w:sz="0" w:space="0" w:color="auto"/>
        <w:left w:val="none" w:sz="0" w:space="0" w:color="auto"/>
        <w:bottom w:val="none" w:sz="0" w:space="0" w:color="auto"/>
        <w:right w:val="none" w:sz="0" w:space="0" w:color="auto"/>
      </w:divBdr>
    </w:div>
    <w:div w:id="1580865521">
      <w:bodyDiv w:val="1"/>
      <w:marLeft w:val="0"/>
      <w:marRight w:val="0"/>
      <w:marTop w:val="0"/>
      <w:marBottom w:val="0"/>
      <w:divBdr>
        <w:top w:val="none" w:sz="0" w:space="0" w:color="auto"/>
        <w:left w:val="none" w:sz="0" w:space="0" w:color="auto"/>
        <w:bottom w:val="none" w:sz="0" w:space="0" w:color="auto"/>
        <w:right w:val="none" w:sz="0" w:space="0" w:color="auto"/>
      </w:divBdr>
    </w:div>
    <w:div w:id="1591741640">
      <w:bodyDiv w:val="1"/>
      <w:marLeft w:val="0"/>
      <w:marRight w:val="0"/>
      <w:marTop w:val="0"/>
      <w:marBottom w:val="0"/>
      <w:divBdr>
        <w:top w:val="none" w:sz="0" w:space="0" w:color="auto"/>
        <w:left w:val="none" w:sz="0" w:space="0" w:color="auto"/>
        <w:bottom w:val="none" w:sz="0" w:space="0" w:color="auto"/>
        <w:right w:val="none" w:sz="0" w:space="0" w:color="auto"/>
      </w:divBdr>
    </w:div>
    <w:div w:id="1610164096">
      <w:bodyDiv w:val="1"/>
      <w:marLeft w:val="0"/>
      <w:marRight w:val="0"/>
      <w:marTop w:val="0"/>
      <w:marBottom w:val="0"/>
      <w:divBdr>
        <w:top w:val="none" w:sz="0" w:space="0" w:color="auto"/>
        <w:left w:val="none" w:sz="0" w:space="0" w:color="auto"/>
        <w:bottom w:val="none" w:sz="0" w:space="0" w:color="auto"/>
        <w:right w:val="none" w:sz="0" w:space="0" w:color="auto"/>
      </w:divBdr>
    </w:div>
    <w:div w:id="1616213298">
      <w:bodyDiv w:val="1"/>
      <w:marLeft w:val="0"/>
      <w:marRight w:val="0"/>
      <w:marTop w:val="0"/>
      <w:marBottom w:val="0"/>
      <w:divBdr>
        <w:top w:val="none" w:sz="0" w:space="0" w:color="auto"/>
        <w:left w:val="none" w:sz="0" w:space="0" w:color="auto"/>
        <w:bottom w:val="none" w:sz="0" w:space="0" w:color="auto"/>
        <w:right w:val="none" w:sz="0" w:space="0" w:color="auto"/>
      </w:divBdr>
    </w:div>
    <w:div w:id="1627545089">
      <w:bodyDiv w:val="1"/>
      <w:marLeft w:val="0"/>
      <w:marRight w:val="0"/>
      <w:marTop w:val="0"/>
      <w:marBottom w:val="0"/>
      <w:divBdr>
        <w:top w:val="none" w:sz="0" w:space="0" w:color="auto"/>
        <w:left w:val="none" w:sz="0" w:space="0" w:color="auto"/>
        <w:bottom w:val="none" w:sz="0" w:space="0" w:color="auto"/>
        <w:right w:val="none" w:sz="0" w:space="0" w:color="auto"/>
      </w:divBdr>
    </w:div>
    <w:div w:id="1633556269">
      <w:bodyDiv w:val="1"/>
      <w:marLeft w:val="0"/>
      <w:marRight w:val="0"/>
      <w:marTop w:val="0"/>
      <w:marBottom w:val="0"/>
      <w:divBdr>
        <w:top w:val="none" w:sz="0" w:space="0" w:color="auto"/>
        <w:left w:val="none" w:sz="0" w:space="0" w:color="auto"/>
        <w:bottom w:val="none" w:sz="0" w:space="0" w:color="auto"/>
        <w:right w:val="none" w:sz="0" w:space="0" w:color="auto"/>
      </w:divBdr>
    </w:div>
    <w:div w:id="1636332342">
      <w:bodyDiv w:val="1"/>
      <w:marLeft w:val="0"/>
      <w:marRight w:val="0"/>
      <w:marTop w:val="0"/>
      <w:marBottom w:val="0"/>
      <w:divBdr>
        <w:top w:val="none" w:sz="0" w:space="0" w:color="auto"/>
        <w:left w:val="none" w:sz="0" w:space="0" w:color="auto"/>
        <w:bottom w:val="none" w:sz="0" w:space="0" w:color="auto"/>
        <w:right w:val="none" w:sz="0" w:space="0" w:color="auto"/>
      </w:divBdr>
    </w:div>
    <w:div w:id="1653408915">
      <w:bodyDiv w:val="1"/>
      <w:marLeft w:val="0"/>
      <w:marRight w:val="0"/>
      <w:marTop w:val="0"/>
      <w:marBottom w:val="0"/>
      <w:divBdr>
        <w:top w:val="none" w:sz="0" w:space="0" w:color="auto"/>
        <w:left w:val="none" w:sz="0" w:space="0" w:color="auto"/>
        <w:bottom w:val="none" w:sz="0" w:space="0" w:color="auto"/>
        <w:right w:val="none" w:sz="0" w:space="0" w:color="auto"/>
      </w:divBdr>
    </w:div>
    <w:div w:id="1664747200">
      <w:bodyDiv w:val="1"/>
      <w:marLeft w:val="0"/>
      <w:marRight w:val="0"/>
      <w:marTop w:val="0"/>
      <w:marBottom w:val="0"/>
      <w:divBdr>
        <w:top w:val="none" w:sz="0" w:space="0" w:color="auto"/>
        <w:left w:val="none" w:sz="0" w:space="0" w:color="auto"/>
        <w:bottom w:val="none" w:sz="0" w:space="0" w:color="auto"/>
        <w:right w:val="none" w:sz="0" w:space="0" w:color="auto"/>
      </w:divBdr>
    </w:div>
    <w:div w:id="1670014183">
      <w:bodyDiv w:val="1"/>
      <w:marLeft w:val="0"/>
      <w:marRight w:val="0"/>
      <w:marTop w:val="0"/>
      <w:marBottom w:val="0"/>
      <w:divBdr>
        <w:top w:val="none" w:sz="0" w:space="0" w:color="auto"/>
        <w:left w:val="none" w:sz="0" w:space="0" w:color="auto"/>
        <w:bottom w:val="none" w:sz="0" w:space="0" w:color="auto"/>
        <w:right w:val="none" w:sz="0" w:space="0" w:color="auto"/>
      </w:divBdr>
    </w:div>
    <w:div w:id="1673527345">
      <w:bodyDiv w:val="1"/>
      <w:marLeft w:val="0"/>
      <w:marRight w:val="0"/>
      <w:marTop w:val="0"/>
      <w:marBottom w:val="0"/>
      <w:divBdr>
        <w:top w:val="none" w:sz="0" w:space="0" w:color="auto"/>
        <w:left w:val="none" w:sz="0" w:space="0" w:color="auto"/>
        <w:bottom w:val="none" w:sz="0" w:space="0" w:color="auto"/>
        <w:right w:val="none" w:sz="0" w:space="0" w:color="auto"/>
      </w:divBdr>
    </w:div>
    <w:div w:id="1673678099">
      <w:bodyDiv w:val="1"/>
      <w:marLeft w:val="0"/>
      <w:marRight w:val="0"/>
      <w:marTop w:val="0"/>
      <w:marBottom w:val="0"/>
      <w:divBdr>
        <w:top w:val="none" w:sz="0" w:space="0" w:color="auto"/>
        <w:left w:val="none" w:sz="0" w:space="0" w:color="auto"/>
        <w:bottom w:val="none" w:sz="0" w:space="0" w:color="auto"/>
        <w:right w:val="none" w:sz="0" w:space="0" w:color="auto"/>
      </w:divBdr>
    </w:div>
    <w:div w:id="1675765914">
      <w:bodyDiv w:val="1"/>
      <w:marLeft w:val="0"/>
      <w:marRight w:val="0"/>
      <w:marTop w:val="0"/>
      <w:marBottom w:val="0"/>
      <w:divBdr>
        <w:top w:val="none" w:sz="0" w:space="0" w:color="auto"/>
        <w:left w:val="none" w:sz="0" w:space="0" w:color="auto"/>
        <w:bottom w:val="none" w:sz="0" w:space="0" w:color="auto"/>
        <w:right w:val="none" w:sz="0" w:space="0" w:color="auto"/>
      </w:divBdr>
    </w:div>
    <w:div w:id="1681422474">
      <w:bodyDiv w:val="1"/>
      <w:marLeft w:val="0"/>
      <w:marRight w:val="0"/>
      <w:marTop w:val="0"/>
      <w:marBottom w:val="0"/>
      <w:divBdr>
        <w:top w:val="none" w:sz="0" w:space="0" w:color="auto"/>
        <w:left w:val="none" w:sz="0" w:space="0" w:color="auto"/>
        <w:bottom w:val="none" w:sz="0" w:space="0" w:color="auto"/>
        <w:right w:val="none" w:sz="0" w:space="0" w:color="auto"/>
      </w:divBdr>
    </w:div>
    <w:div w:id="1698044415">
      <w:bodyDiv w:val="1"/>
      <w:marLeft w:val="0"/>
      <w:marRight w:val="0"/>
      <w:marTop w:val="0"/>
      <w:marBottom w:val="0"/>
      <w:divBdr>
        <w:top w:val="none" w:sz="0" w:space="0" w:color="auto"/>
        <w:left w:val="none" w:sz="0" w:space="0" w:color="auto"/>
        <w:bottom w:val="none" w:sz="0" w:space="0" w:color="auto"/>
        <w:right w:val="none" w:sz="0" w:space="0" w:color="auto"/>
      </w:divBdr>
    </w:div>
    <w:div w:id="1698310635">
      <w:bodyDiv w:val="1"/>
      <w:marLeft w:val="0"/>
      <w:marRight w:val="0"/>
      <w:marTop w:val="0"/>
      <w:marBottom w:val="0"/>
      <w:divBdr>
        <w:top w:val="none" w:sz="0" w:space="0" w:color="auto"/>
        <w:left w:val="none" w:sz="0" w:space="0" w:color="auto"/>
        <w:bottom w:val="none" w:sz="0" w:space="0" w:color="auto"/>
        <w:right w:val="none" w:sz="0" w:space="0" w:color="auto"/>
      </w:divBdr>
    </w:div>
    <w:div w:id="1704207546">
      <w:bodyDiv w:val="1"/>
      <w:marLeft w:val="0"/>
      <w:marRight w:val="0"/>
      <w:marTop w:val="0"/>
      <w:marBottom w:val="0"/>
      <w:divBdr>
        <w:top w:val="none" w:sz="0" w:space="0" w:color="auto"/>
        <w:left w:val="none" w:sz="0" w:space="0" w:color="auto"/>
        <w:bottom w:val="none" w:sz="0" w:space="0" w:color="auto"/>
        <w:right w:val="none" w:sz="0" w:space="0" w:color="auto"/>
      </w:divBdr>
    </w:div>
    <w:div w:id="1705715241">
      <w:bodyDiv w:val="1"/>
      <w:marLeft w:val="0"/>
      <w:marRight w:val="0"/>
      <w:marTop w:val="0"/>
      <w:marBottom w:val="0"/>
      <w:divBdr>
        <w:top w:val="none" w:sz="0" w:space="0" w:color="auto"/>
        <w:left w:val="none" w:sz="0" w:space="0" w:color="auto"/>
        <w:bottom w:val="none" w:sz="0" w:space="0" w:color="auto"/>
        <w:right w:val="none" w:sz="0" w:space="0" w:color="auto"/>
      </w:divBdr>
    </w:div>
    <w:div w:id="1715108091">
      <w:bodyDiv w:val="1"/>
      <w:marLeft w:val="0"/>
      <w:marRight w:val="0"/>
      <w:marTop w:val="0"/>
      <w:marBottom w:val="0"/>
      <w:divBdr>
        <w:top w:val="none" w:sz="0" w:space="0" w:color="auto"/>
        <w:left w:val="none" w:sz="0" w:space="0" w:color="auto"/>
        <w:bottom w:val="none" w:sz="0" w:space="0" w:color="auto"/>
        <w:right w:val="none" w:sz="0" w:space="0" w:color="auto"/>
      </w:divBdr>
    </w:div>
    <w:div w:id="1719358990">
      <w:bodyDiv w:val="1"/>
      <w:marLeft w:val="0"/>
      <w:marRight w:val="0"/>
      <w:marTop w:val="0"/>
      <w:marBottom w:val="0"/>
      <w:divBdr>
        <w:top w:val="none" w:sz="0" w:space="0" w:color="auto"/>
        <w:left w:val="none" w:sz="0" w:space="0" w:color="auto"/>
        <w:bottom w:val="none" w:sz="0" w:space="0" w:color="auto"/>
        <w:right w:val="none" w:sz="0" w:space="0" w:color="auto"/>
      </w:divBdr>
    </w:div>
    <w:div w:id="1732271307">
      <w:bodyDiv w:val="1"/>
      <w:marLeft w:val="0"/>
      <w:marRight w:val="0"/>
      <w:marTop w:val="0"/>
      <w:marBottom w:val="0"/>
      <w:divBdr>
        <w:top w:val="none" w:sz="0" w:space="0" w:color="auto"/>
        <w:left w:val="none" w:sz="0" w:space="0" w:color="auto"/>
        <w:bottom w:val="none" w:sz="0" w:space="0" w:color="auto"/>
        <w:right w:val="none" w:sz="0" w:space="0" w:color="auto"/>
      </w:divBdr>
    </w:div>
    <w:div w:id="1736079134">
      <w:bodyDiv w:val="1"/>
      <w:marLeft w:val="0"/>
      <w:marRight w:val="0"/>
      <w:marTop w:val="0"/>
      <w:marBottom w:val="0"/>
      <w:divBdr>
        <w:top w:val="none" w:sz="0" w:space="0" w:color="auto"/>
        <w:left w:val="none" w:sz="0" w:space="0" w:color="auto"/>
        <w:bottom w:val="none" w:sz="0" w:space="0" w:color="auto"/>
        <w:right w:val="none" w:sz="0" w:space="0" w:color="auto"/>
      </w:divBdr>
    </w:div>
    <w:div w:id="1736276691">
      <w:bodyDiv w:val="1"/>
      <w:marLeft w:val="0"/>
      <w:marRight w:val="0"/>
      <w:marTop w:val="0"/>
      <w:marBottom w:val="0"/>
      <w:divBdr>
        <w:top w:val="none" w:sz="0" w:space="0" w:color="auto"/>
        <w:left w:val="none" w:sz="0" w:space="0" w:color="auto"/>
        <w:bottom w:val="none" w:sz="0" w:space="0" w:color="auto"/>
        <w:right w:val="none" w:sz="0" w:space="0" w:color="auto"/>
      </w:divBdr>
    </w:div>
    <w:div w:id="1760328658">
      <w:bodyDiv w:val="1"/>
      <w:marLeft w:val="0"/>
      <w:marRight w:val="0"/>
      <w:marTop w:val="0"/>
      <w:marBottom w:val="0"/>
      <w:divBdr>
        <w:top w:val="none" w:sz="0" w:space="0" w:color="auto"/>
        <w:left w:val="none" w:sz="0" w:space="0" w:color="auto"/>
        <w:bottom w:val="none" w:sz="0" w:space="0" w:color="auto"/>
        <w:right w:val="none" w:sz="0" w:space="0" w:color="auto"/>
      </w:divBdr>
    </w:div>
    <w:div w:id="1764450177">
      <w:bodyDiv w:val="1"/>
      <w:marLeft w:val="0"/>
      <w:marRight w:val="0"/>
      <w:marTop w:val="0"/>
      <w:marBottom w:val="0"/>
      <w:divBdr>
        <w:top w:val="none" w:sz="0" w:space="0" w:color="auto"/>
        <w:left w:val="none" w:sz="0" w:space="0" w:color="auto"/>
        <w:bottom w:val="none" w:sz="0" w:space="0" w:color="auto"/>
        <w:right w:val="none" w:sz="0" w:space="0" w:color="auto"/>
      </w:divBdr>
    </w:div>
    <w:div w:id="1764570969">
      <w:bodyDiv w:val="1"/>
      <w:marLeft w:val="0"/>
      <w:marRight w:val="0"/>
      <w:marTop w:val="0"/>
      <w:marBottom w:val="0"/>
      <w:divBdr>
        <w:top w:val="none" w:sz="0" w:space="0" w:color="auto"/>
        <w:left w:val="none" w:sz="0" w:space="0" w:color="auto"/>
        <w:bottom w:val="none" w:sz="0" w:space="0" w:color="auto"/>
        <w:right w:val="none" w:sz="0" w:space="0" w:color="auto"/>
      </w:divBdr>
    </w:div>
    <w:div w:id="1766150999">
      <w:bodyDiv w:val="1"/>
      <w:marLeft w:val="0"/>
      <w:marRight w:val="0"/>
      <w:marTop w:val="0"/>
      <w:marBottom w:val="0"/>
      <w:divBdr>
        <w:top w:val="none" w:sz="0" w:space="0" w:color="auto"/>
        <w:left w:val="none" w:sz="0" w:space="0" w:color="auto"/>
        <w:bottom w:val="none" w:sz="0" w:space="0" w:color="auto"/>
        <w:right w:val="none" w:sz="0" w:space="0" w:color="auto"/>
      </w:divBdr>
    </w:div>
    <w:div w:id="1777140086">
      <w:bodyDiv w:val="1"/>
      <w:marLeft w:val="0"/>
      <w:marRight w:val="0"/>
      <w:marTop w:val="0"/>
      <w:marBottom w:val="0"/>
      <w:divBdr>
        <w:top w:val="none" w:sz="0" w:space="0" w:color="auto"/>
        <w:left w:val="none" w:sz="0" w:space="0" w:color="auto"/>
        <w:bottom w:val="none" w:sz="0" w:space="0" w:color="auto"/>
        <w:right w:val="none" w:sz="0" w:space="0" w:color="auto"/>
      </w:divBdr>
    </w:div>
    <w:div w:id="1781139790">
      <w:bodyDiv w:val="1"/>
      <w:marLeft w:val="0"/>
      <w:marRight w:val="0"/>
      <w:marTop w:val="0"/>
      <w:marBottom w:val="0"/>
      <w:divBdr>
        <w:top w:val="none" w:sz="0" w:space="0" w:color="auto"/>
        <w:left w:val="none" w:sz="0" w:space="0" w:color="auto"/>
        <w:bottom w:val="none" w:sz="0" w:space="0" w:color="auto"/>
        <w:right w:val="none" w:sz="0" w:space="0" w:color="auto"/>
      </w:divBdr>
    </w:div>
    <w:div w:id="1784880692">
      <w:bodyDiv w:val="1"/>
      <w:marLeft w:val="0"/>
      <w:marRight w:val="0"/>
      <w:marTop w:val="0"/>
      <w:marBottom w:val="0"/>
      <w:divBdr>
        <w:top w:val="none" w:sz="0" w:space="0" w:color="auto"/>
        <w:left w:val="none" w:sz="0" w:space="0" w:color="auto"/>
        <w:bottom w:val="none" w:sz="0" w:space="0" w:color="auto"/>
        <w:right w:val="none" w:sz="0" w:space="0" w:color="auto"/>
      </w:divBdr>
    </w:div>
    <w:div w:id="1786148123">
      <w:bodyDiv w:val="1"/>
      <w:marLeft w:val="0"/>
      <w:marRight w:val="0"/>
      <w:marTop w:val="0"/>
      <w:marBottom w:val="0"/>
      <w:divBdr>
        <w:top w:val="none" w:sz="0" w:space="0" w:color="auto"/>
        <w:left w:val="none" w:sz="0" w:space="0" w:color="auto"/>
        <w:bottom w:val="none" w:sz="0" w:space="0" w:color="auto"/>
        <w:right w:val="none" w:sz="0" w:space="0" w:color="auto"/>
      </w:divBdr>
    </w:div>
    <w:div w:id="1788550064">
      <w:bodyDiv w:val="1"/>
      <w:marLeft w:val="0"/>
      <w:marRight w:val="0"/>
      <w:marTop w:val="0"/>
      <w:marBottom w:val="0"/>
      <w:divBdr>
        <w:top w:val="none" w:sz="0" w:space="0" w:color="auto"/>
        <w:left w:val="none" w:sz="0" w:space="0" w:color="auto"/>
        <w:bottom w:val="none" w:sz="0" w:space="0" w:color="auto"/>
        <w:right w:val="none" w:sz="0" w:space="0" w:color="auto"/>
      </w:divBdr>
    </w:div>
    <w:div w:id="1791195521">
      <w:bodyDiv w:val="1"/>
      <w:marLeft w:val="0"/>
      <w:marRight w:val="0"/>
      <w:marTop w:val="0"/>
      <w:marBottom w:val="0"/>
      <w:divBdr>
        <w:top w:val="none" w:sz="0" w:space="0" w:color="auto"/>
        <w:left w:val="none" w:sz="0" w:space="0" w:color="auto"/>
        <w:bottom w:val="none" w:sz="0" w:space="0" w:color="auto"/>
        <w:right w:val="none" w:sz="0" w:space="0" w:color="auto"/>
      </w:divBdr>
    </w:div>
    <w:div w:id="1792088895">
      <w:bodyDiv w:val="1"/>
      <w:marLeft w:val="0"/>
      <w:marRight w:val="0"/>
      <w:marTop w:val="0"/>
      <w:marBottom w:val="0"/>
      <w:divBdr>
        <w:top w:val="none" w:sz="0" w:space="0" w:color="auto"/>
        <w:left w:val="none" w:sz="0" w:space="0" w:color="auto"/>
        <w:bottom w:val="none" w:sz="0" w:space="0" w:color="auto"/>
        <w:right w:val="none" w:sz="0" w:space="0" w:color="auto"/>
      </w:divBdr>
    </w:div>
    <w:div w:id="1814368982">
      <w:bodyDiv w:val="1"/>
      <w:marLeft w:val="0"/>
      <w:marRight w:val="0"/>
      <w:marTop w:val="0"/>
      <w:marBottom w:val="0"/>
      <w:divBdr>
        <w:top w:val="none" w:sz="0" w:space="0" w:color="auto"/>
        <w:left w:val="none" w:sz="0" w:space="0" w:color="auto"/>
        <w:bottom w:val="none" w:sz="0" w:space="0" w:color="auto"/>
        <w:right w:val="none" w:sz="0" w:space="0" w:color="auto"/>
      </w:divBdr>
    </w:div>
    <w:div w:id="1818036856">
      <w:bodyDiv w:val="1"/>
      <w:marLeft w:val="0"/>
      <w:marRight w:val="0"/>
      <w:marTop w:val="0"/>
      <w:marBottom w:val="0"/>
      <w:divBdr>
        <w:top w:val="none" w:sz="0" w:space="0" w:color="auto"/>
        <w:left w:val="none" w:sz="0" w:space="0" w:color="auto"/>
        <w:bottom w:val="none" w:sz="0" w:space="0" w:color="auto"/>
        <w:right w:val="none" w:sz="0" w:space="0" w:color="auto"/>
      </w:divBdr>
    </w:div>
    <w:div w:id="1827896717">
      <w:bodyDiv w:val="1"/>
      <w:marLeft w:val="0"/>
      <w:marRight w:val="0"/>
      <w:marTop w:val="0"/>
      <w:marBottom w:val="0"/>
      <w:divBdr>
        <w:top w:val="none" w:sz="0" w:space="0" w:color="auto"/>
        <w:left w:val="none" w:sz="0" w:space="0" w:color="auto"/>
        <w:bottom w:val="none" w:sz="0" w:space="0" w:color="auto"/>
        <w:right w:val="none" w:sz="0" w:space="0" w:color="auto"/>
      </w:divBdr>
    </w:div>
    <w:div w:id="1829709561">
      <w:bodyDiv w:val="1"/>
      <w:marLeft w:val="0"/>
      <w:marRight w:val="0"/>
      <w:marTop w:val="0"/>
      <w:marBottom w:val="0"/>
      <w:divBdr>
        <w:top w:val="none" w:sz="0" w:space="0" w:color="auto"/>
        <w:left w:val="none" w:sz="0" w:space="0" w:color="auto"/>
        <w:bottom w:val="none" w:sz="0" w:space="0" w:color="auto"/>
        <w:right w:val="none" w:sz="0" w:space="0" w:color="auto"/>
      </w:divBdr>
    </w:div>
    <w:div w:id="1829907460">
      <w:bodyDiv w:val="1"/>
      <w:marLeft w:val="0"/>
      <w:marRight w:val="0"/>
      <w:marTop w:val="0"/>
      <w:marBottom w:val="0"/>
      <w:divBdr>
        <w:top w:val="none" w:sz="0" w:space="0" w:color="auto"/>
        <w:left w:val="none" w:sz="0" w:space="0" w:color="auto"/>
        <w:bottom w:val="none" w:sz="0" w:space="0" w:color="auto"/>
        <w:right w:val="none" w:sz="0" w:space="0" w:color="auto"/>
      </w:divBdr>
    </w:div>
    <w:div w:id="1831943757">
      <w:bodyDiv w:val="1"/>
      <w:marLeft w:val="0"/>
      <w:marRight w:val="0"/>
      <w:marTop w:val="0"/>
      <w:marBottom w:val="0"/>
      <w:divBdr>
        <w:top w:val="none" w:sz="0" w:space="0" w:color="auto"/>
        <w:left w:val="none" w:sz="0" w:space="0" w:color="auto"/>
        <w:bottom w:val="none" w:sz="0" w:space="0" w:color="auto"/>
        <w:right w:val="none" w:sz="0" w:space="0" w:color="auto"/>
      </w:divBdr>
    </w:div>
    <w:div w:id="1847597336">
      <w:bodyDiv w:val="1"/>
      <w:marLeft w:val="0"/>
      <w:marRight w:val="0"/>
      <w:marTop w:val="0"/>
      <w:marBottom w:val="0"/>
      <w:divBdr>
        <w:top w:val="none" w:sz="0" w:space="0" w:color="auto"/>
        <w:left w:val="none" w:sz="0" w:space="0" w:color="auto"/>
        <w:bottom w:val="none" w:sz="0" w:space="0" w:color="auto"/>
        <w:right w:val="none" w:sz="0" w:space="0" w:color="auto"/>
      </w:divBdr>
    </w:div>
    <w:div w:id="1850679405">
      <w:bodyDiv w:val="1"/>
      <w:marLeft w:val="0"/>
      <w:marRight w:val="0"/>
      <w:marTop w:val="0"/>
      <w:marBottom w:val="0"/>
      <w:divBdr>
        <w:top w:val="none" w:sz="0" w:space="0" w:color="auto"/>
        <w:left w:val="none" w:sz="0" w:space="0" w:color="auto"/>
        <w:bottom w:val="none" w:sz="0" w:space="0" w:color="auto"/>
        <w:right w:val="none" w:sz="0" w:space="0" w:color="auto"/>
      </w:divBdr>
    </w:div>
    <w:div w:id="1854997378">
      <w:bodyDiv w:val="1"/>
      <w:marLeft w:val="0"/>
      <w:marRight w:val="0"/>
      <w:marTop w:val="0"/>
      <w:marBottom w:val="0"/>
      <w:divBdr>
        <w:top w:val="none" w:sz="0" w:space="0" w:color="auto"/>
        <w:left w:val="none" w:sz="0" w:space="0" w:color="auto"/>
        <w:bottom w:val="none" w:sz="0" w:space="0" w:color="auto"/>
        <w:right w:val="none" w:sz="0" w:space="0" w:color="auto"/>
      </w:divBdr>
    </w:div>
    <w:div w:id="1862468699">
      <w:bodyDiv w:val="1"/>
      <w:marLeft w:val="0"/>
      <w:marRight w:val="0"/>
      <w:marTop w:val="0"/>
      <w:marBottom w:val="0"/>
      <w:divBdr>
        <w:top w:val="none" w:sz="0" w:space="0" w:color="auto"/>
        <w:left w:val="none" w:sz="0" w:space="0" w:color="auto"/>
        <w:bottom w:val="none" w:sz="0" w:space="0" w:color="auto"/>
        <w:right w:val="none" w:sz="0" w:space="0" w:color="auto"/>
      </w:divBdr>
    </w:div>
    <w:div w:id="1863012158">
      <w:bodyDiv w:val="1"/>
      <w:marLeft w:val="0"/>
      <w:marRight w:val="0"/>
      <w:marTop w:val="0"/>
      <w:marBottom w:val="0"/>
      <w:divBdr>
        <w:top w:val="none" w:sz="0" w:space="0" w:color="auto"/>
        <w:left w:val="none" w:sz="0" w:space="0" w:color="auto"/>
        <w:bottom w:val="none" w:sz="0" w:space="0" w:color="auto"/>
        <w:right w:val="none" w:sz="0" w:space="0" w:color="auto"/>
      </w:divBdr>
    </w:div>
    <w:div w:id="1874922335">
      <w:bodyDiv w:val="1"/>
      <w:marLeft w:val="0"/>
      <w:marRight w:val="0"/>
      <w:marTop w:val="0"/>
      <w:marBottom w:val="0"/>
      <w:divBdr>
        <w:top w:val="none" w:sz="0" w:space="0" w:color="auto"/>
        <w:left w:val="none" w:sz="0" w:space="0" w:color="auto"/>
        <w:bottom w:val="none" w:sz="0" w:space="0" w:color="auto"/>
        <w:right w:val="none" w:sz="0" w:space="0" w:color="auto"/>
      </w:divBdr>
    </w:div>
    <w:div w:id="1875342212">
      <w:bodyDiv w:val="1"/>
      <w:marLeft w:val="0"/>
      <w:marRight w:val="0"/>
      <w:marTop w:val="0"/>
      <w:marBottom w:val="0"/>
      <w:divBdr>
        <w:top w:val="none" w:sz="0" w:space="0" w:color="auto"/>
        <w:left w:val="none" w:sz="0" w:space="0" w:color="auto"/>
        <w:bottom w:val="none" w:sz="0" w:space="0" w:color="auto"/>
        <w:right w:val="none" w:sz="0" w:space="0" w:color="auto"/>
      </w:divBdr>
    </w:div>
    <w:div w:id="1892421148">
      <w:bodyDiv w:val="1"/>
      <w:marLeft w:val="0"/>
      <w:marRight w:val="0"/>
      <w:marTop w:val="0"/>
      <w:marBottom w:val="0"/>
      <w:divBdr>
        <w:top w:val="none" w:sz="0" w:space="0" w:color="auto"/>
        <w:left w:val="none" w:sz="0" w:space="0" w:color="auto"/>
        <w:bottom w:val="none" w:sz="0" w:space="0" w:color="auto"/>
        <w:right w:val="none" w:sz="0" w:space="0" w:color="auto"/>
      </w:divBdr>
    </w:div>
    <w:div w:id="1920795627">
      <w:bodyDiv w:val="1"/>
      <w:marLeft w:val="0"/>
      <w:marRight w:val="0"/>
      <w:marTop w:val="0"/>
      <w:marBottom w:val="0"/>
      <w:divBdr>
        <w:top w:val="none" w:sz="0" w:space="0" w:color="auto"/>
        <w:left w:val="none" w:sz="0" w:space="0" w:color="auto"/>
        <w:bottom w:val="none" w:sz="0" w:space="0" w:color="auto"/>
        <w:right w:val="none" w:sz="0" w:space="0" w:color="auto"/>
      </w:divBdr>
    </w:div>
    <w:div w:id="1921866788">
      <w:bodyDiv w:val="1"/>
      <w:marLeft w:val="0"/>
      <w:marRight w:val="0"/>
      <w:marTop w:val="0"/>
      <w:marBottom w:val="0"/>
      <w:divBdr>
        <w:top w:val="none" w:sz="0" w:space="0" w:color="auto"/>
        <w:left w:val="none" w:sz="0" w:space="0" w:color="auto"/>
        <w:bottom w:val="none" w:sz="0" w:space="0" w:color="auto"/>
        <w:right w:val="none" w:sz="0" w:space="0" w:color="auto"/>
      </w:divBdr>
    </w:div>
    <w:div w:id="1927031782">
      <w:bodyDiv w:val="1"/>
      <w:marLeft w:val="0"/>
      <w:marRight w:val="0"/>
      <w:marTop w:val="0"/>
      <w:marBottom w:val="0"/>
      <w:divBdr>
        <w:top w:val="none" w:sz="0" w:space="0" w:color="auto"/>
        <w:left w:val="none" w:sz="0" w:space="0" w:color="auto"/>
        <w:bottom w:val="none" w:sz="0" w:space="0" w:color="auto"/>
        <w:right w:val="none" w:sz="0" w:space="0" w:color="auto"/>
      </w:divBdr>
    </w:div>
    <w:div w:id="1927692488">
      <w:bodyDiv w:val="1"/>
      <w:marLeft w:val="0"/>
      <w:marRight w:val="0"/>
      <w:marTop w:val="0"/>
      <w:marBottom w:val="0"/>
      <w:divBdr>
        <w:top w:val="none" w:sz="0" w:space="0" w:color="auto"/>
        <w:left w:val="none" w:sz="0" w:space="0" w:color="auto"/>
        <w:bottom w:val="none" w:sz="0" w:space="0" w:color="auto"/>
        <w:right w:val="none" w:sz="0" w:space="0" w:color="auto"/>
      </w:divBdr>
    </w:div>
    <w:div w:id="1931311653">
      <w:bodyDiv w:val="1"/>
      <w:marLeft w:val="0"/>
      <w:marRight w:val="0"/>
      <w:marTop w:val="0"/>
      <w:marBottom w:val="0"/>
      <w:divBdr>
        <w:top w:val="none" w:sz="0" w:space="0" w:color="auto"/>
        <w:left w:val="none" w:sz="0" w:space="0" w:color="auto"/>
        <w:bottom w:val="none" w:sz="0" w:space="0" w:color="auto"/>
        <w:right w:val="none" w:sz="0" w:space="0" w:color="auto"/>
      </w:divBdr>
    </w:div>
    <w:div w:id="1937516093">
      <w:bodyDiv w:val="1"/>
      <w:marLeft w:val="0"/>
      <w:marRight w:val="0"/>
      <w:marTop w:val="0"/>
      <w:marBottom w:val="0"/>
      <w:divBdr>
        <w:top w:val="none" w:sz="0" w:space="0" w:color="auto"/>
        <w:left w:val="none" w:sz="0" w:space="0" w:color="auto"/>
        <w:bottom w:val="none" w:sz="0" w:space="0" w:color="auto"/>
        <w:right w:val="none" w:sz="0" w:space="0" w:color="auto"/>
      </w:divBdr>
    </w:div>
    <w:div w:id="1953511576">
      <w:bodyDiv w:val="1"/>
      <w:marLeft w:val="0"/>
      <w:marRight w:val="0"/>
      <w:marTop w:val="0"/>
      <w:marBottom w:val="0"/>
      <w:divBdr>
        <w:top w:val="none" w:sz="0" w:space="0" w:color="auto"/>
        <w:left w:val="none" w:sz="0" w:space="0" w:color="auto"/>
        <w:bottom w:val="none" w:sz="0" w:space="0" w:color="auto"/>
        <w:right w:val="none" w:sz="0" w:space="0" w:color="auto"/>
      </w:divBdr>
    </w:div>
    <w:div w:id="1954092607">
      <w:bodyDiv w:val="1"/>
      <w:marLeft w:val="0"/>
      <w:marRight w:val="0"/>
      <w:marTop w:val="0"/>
      <w:marBottom w:val="0"/>
      <w:divBdr>
        <w:top w:val="none" w:sz="0" w:space="0" w:color="auto"/>
        <w:left w:val="none" w:sz="0" w:space="0" w:color="auto"/>
        <w:bottom w:val="none" w:sz="0" w:space="0" w:color="auto"/>
        <w:right w:val="none" w:sz="0" w:space="0" w:color="auto"/>
      </w:divBdr>
    </w:div>
    <w:div w:id="1955164691">
      <w:bodyDiv w:val="1"/>
      <w:marLeft w:val="0"/>
      <w:marRight w:val="0"/>
      <w:marTop w:val="0"/>
      <w:marBottom w:val="0"/>
      <w:divBdr>
        <w:top w:val="none" w:sz="0" w:space="0" w:color="auto"/>
        <w:left w:val="none" w:sz="0" w:space="0" w:color="auto"/>
        <w:bottom w:val="none" w:sz="0" w:space="0" w:color="auto"/>
        <w:right w:val="none" w:sz="0" w:space="0" w:color="auto"/>
      </w:divBdr>
    </w:div>
    <w:div w:id="1961915391">
      <w:bodyDiv w:val="1"/>
      <w:marLeft w:val="0"/>
      <w:marRight w:val="0"/>
      <w:marTop w:val="0"/>
      <w:marBottom w:val="0"/>
      <w:divBdr>
        <w:top w:val="none" w:sz="0" w:space="0" w:color="auto"/>
        <w:left w:val="none" w:sz="0" w:space="0" w:color="auto"/>
        <w:bottom w:val="none" w:sz="0" w:space="0" w:color="auto"/>
        <w:right w:val="none" w:sz="0" w:space="0" w:color="auto"/>
      </w:divBdr>
    </w:div>
    <w:div w:id="1965427106">
      <w:bodyDiv w:val="1"/>
      <w:marLeft w:val="0"/>
      <w:marRight w:val="0"/>
      <w:marTop w:val="0"/>
      <w:marBottom w:val="0"/>
      <w:divBdr>
        <w:top w:val="none" w:sz="0" w:space="0" w:color="auto"/>
        <w:left w:val="none" w:sz="0" w:space="0" w:color="auto"/>
        <w:bottom w:val="none" w:sz="0" w:space="0" w:color="auto"/>
        <w:right w:val="none" w:sz="0" w:space="0" w:color="auto"/>
      </w:divBdr>
    </w:div>
    <w:div w:id="1966695341">
      <w:bodyDiv w:val="1"/>
      <w:marLeft w:val="0"/>
      <w:marRight w:val="0"/>
      <w:marTop w:val="0"/>
      <w:marBottom w:val="0"/>
      <w:divBdr>
        <w:top w:val="none" w:sz="0" w:space="0" w:color="auto"/>
        <w:left w:val="none" w:sz="0" w:space="0" w:color="auto"/>
        <w:bottom w:val="none" w:sz="0" w:space="0" w:color="auto"/>
        <w:right w:val="none" w:sz="0" w:space="0" w:color="auto"/>
      </w:divBdr>
    </w:div>
    <w:div w:id="1969890679">
      <w:bodyDiv w:val="1"/>
      <w:marLeft w:val="0"/>
      <w:marRight w:val="0"/>
      <w:marTop w:val="0"/>
      <w:marBottom w:val="0"/>
      <w:divBdr>
        <w:top w:val="none" w:sz="0" w:space="0" w:color="auto"/>
        <w:left w:val="none" w:sz="0" w:space="0" w:color="auto"/>
        <w:bottom w:val="none" w:sz="0" w:space="0" w:color="auto"/>
        <w:right w:val="none" w:sz="0" w:space="0" w:color="auto"/>
      </w:divBdr>
    </w:div>
    <w:div w:id="1975064371">
      <w:bodyDiv w:val="1"/>
      <w:marLeft w:val="0"/>
      <w:marRight w:val="0"/>
      <w:marTop w:val="0"/>
      <w:marBottom w:val="0"/>
      <w:divBdr>
        <w:top w:val="none" w:sz="0" w:space="0" w:color="auto"/>
        <w:left w:val="none" w:sz="0" w:space="0" w:color="auto"/>
        <w:bottom w:val="none" w:sz="0" w:space="0" w:color="auto"/>
        <w:right w:val="none" w:sz="0" w:space="0" w:color="auto"/>
      </w:divBdr>
    </w:div>
    <w:div w:id="1989019257">
      <w:bodyDiv w:val="1"/>
      <w:marLeft w:val="0"/>
      <w:marRight w:val="0"/>
      <w:marTop w:val="0"/>
      <w:marBottom w:val="0"/>
      <w:divBdr>
        <w:top w:val="none" w:sz="0" w:space="0" w:color="auto"/>
        <w:left w:val="none" w:sz="0" w:space="0" w:color="auto"/>
        <w:bottom w:val="none" w:sz="0" w:space="0" w:color="auto"/>
        <w:right w:val="none" w:sz="0" w:space="0" w:color="auto"/>
      </w:divBdr>
    </w:div>
    <w:div w:id="2003506752">
      <w:bodyDiv w:val="1"/>
      <w:marLeft w:val="0"/>
      <w:marRight w:val="0"/>
      <w:marTop w:val="0"/>
      <w:marBottom w:val="0"/>
      <w:divBdr>
        <w:top w:val="none" w:sz="0" w:space="0" w:color="auto"/>
        <w:left w:val="none" w:sz="0" w:space="0" w:color="auto"/>
        <w:bottom w:val="none" w:sz="0" w:space="0" w:color="auto"/>
        <w:right w:val="none" w:sz="0" w:space="0" w:color="auto"/>
      </w:divBdr>
    </w:div>
    <w:div w:id="2005549149">
      <w:bodyDiv w:val="1"/>
      <w:marLeft w:val="0"/>
      <w:marRight w:val="0"/>
      <w:marTop w:val="0"/>
      <w:marBottom w:val="0"/>
      <w:divBdr>
        <w:top w:val="none" w:sz="0" w:space="0" w:color="auto"/>
        <w:left w:val="none" w:sz="0" w:space="0" w:color="auto"/>
        <w:bottom w:val="none" w:sz="0" w:space="0" w:color="auto"/>
        <w:right w:val="none" w:sz="0" w:space="0" w:color="auto"/>
      </w:divBdr>
    </w:div>
    <w:div w:id="2019893182">
      <w:bodyDiv w:val="1"/>
      <w:marLeft w:val="0"/>
      <w:marRight w:val="0"/>
      <w:marTop w:val="0"/>
      <w:marBottom w:val="0"/>
      <w:divBdr>
        <w:top w:val="none" w:sz="0" w:space="0" w:color="auto"/>
        <w:left w:val="none" w:sz="0" w:space="0" w:color="auto"/>
        <w:bottom w:val="none" w:sz="0" w:space="0" w:color="auto"/>
        <w:right w:val="none" w:sz="0" w:space="0" w:color="auto"/>
      </w:divBdr>
    </w:div>
    <w:div w:id="2063824068">
      <w:bodyDiv w:val="1"/>
      <w:marLeft w:val="0"/>
      <w:marRight w:val="0"/>
      <w:marTop w:val="0"/>
      <w:marBottom w:val="0"/>
      <w:divBdr>
        <w:top w:val="none" w:sz="0" w:space="0" w:color="auto"/>
        <w:left w:val="none" w:sz="0" w:space="0" w:color="auto"/>
        <w:bottom w:val="none" w:sz="0" w:space="0" w:color="auto"/>
        <w:right w:val="none" w:sz="0" w:space="0" w:color="auto"/>
      </w:divBdr>
    </w:div>
    <w:div w:id="2068409445">
      <w:bodyDiv w:val="1"/>
      <w:marLeft w:val="0"/>
      <w:marRight w:val="0"/>
      <w:marTop w:val="0"/>
      <w:marBottom w:val="0"/>
      <w:divBdr>
        <w:top w:val="none" w:sz="0" w:space="0" w:color="auto"/>
        <w:left w:val="none" w:sz="0" w:space="0" w:color="auto"/>
        <w:bottom w:val="none" w:sz="0" w:space="0" w:color="auto"/>
        <w:right w:val="none" w:sz="0" w:space="0" w:color="auto"/>
      </w:divBdr>
    </w:div>
    <w:div w:id="2069376619">
      <w:bodyDiv w:val="1"/>
      <w:marLeft w:val="0"/>
      <w:marRight w:val="0"/>
      <w:marTop w:val="0"/>
      <w:marBottom w:val="0"/>
      <w:divBdr>
        <w:top w:val="none" w:sz="0" w:space="0" w:color="auto"/>
        <w:left w:val="none" w:sz="0" w:space="0" w:color="auto"/>
        <w:bottom w:val="none" w:sz="0" w:space="0" w:color="auto"/>
        <w:right w:val="none" w:sz="0" w:space="0" w:color="auto"/>
      </w:divBdr>
    </w:div>
    <w:div w:id="2077782655">
      <w:bodyDiv w:val="1"/>
      <w:marLeft w:val="0"/>
      <w:marRight w:val="0"/>
      <w:marTop w:val="0"/>
      <w:marBottom w:val="0"/>
      <w:divBdr>
        <w:top w:val="none" w:sz="0" w:space="0" w:color="auto"/>
        <w:left w:val="none" w:sz="0" w:space="0" w:color="auto"/>
        <w:bottom w:val="none" w:sz="0" w:space="0" w:color="auto"/>
        <w:right w:val="none" w:sz="0" w:space="0" w:color="auto"/>
      </w:divBdr>
    </w:div>
    <w:div w:id="2095665551">
      <w:bodyDiv w:val="1"/>
      <w:marLeft w:val="0"/>
      <w:marRight w:val="0"/>
      <w:marTop w:val="0"/>
      <w:marBottom w:val="0"/>
      <w:divBdr>
        <w:top w:val="none" w:sz="0" w:space="0" w:color="auto"/>
        <w:left w:val="none" w:sz="0" w:space="0" w:color="auto"/>
        <w:bottom w:val="none" w:sz="0" w:space="0" w:color="auto"/>
        <w:right w:val="none" w:sz="0" w:space="0" w:color="auto"/>
      </w:divBdr>
    </w:div>
    <w:div w:id="2098554155">
      <w:bodyDiv w:val="1"/>
      <w:marLeft w:val="0"/>
      <w:marRight w:val="0"/>
      <w:marTop w:val="0"/>
      <w:marBottom w:val="0"/>
      <w:divBdr>
        <w:top w:val="none" w:sz="0" w:space="0" w:color="auto"/>
        <w:left w:val="none" w:sz="0" w:space="0" w:color="auto"/>
        <w:bottom w:val="none" w:sz="0" w:space="0" w:color="auto"/>
        <w:right w:val="none" w:sz="0" w:space="0" w:color="auto"/>
      </w:divBdr>
    </w:div>
    <w:div w:id="2101826863">
      <w:bodyDiv w:val="1"/>
      <w:marLeft w:val="0"/>
      <w:marRight w:val="0"/>
      <w:marTop w:val="0"/>
      <w:marBottom w:val="0"/>
      <w:divBdr>
        <w:top w:val="none" w:sz="0" w:space="0" w:color="auto"/>
        <w:left w:val="none" w:sz="0" w:space="0" w:color="auto"/>
        <w:bottom w:val="none" w:sz="0" w:space="0" w:color="auto"/>
        <w:right w:val="none" w:sz="0" w:space="0" w:color="auto"/>
      </w:divBdr>
    </w:div>
    <w:div w:id="2119714503">
      <w:bodyDiv w:val="1"/>
      <w:marLeft w:val="0"/>
      <w:marRight w:val="0"/>
      <w:marTop w:val="0"/>
      <w:marBottom w:val="0"/>
      <w:divBdr>
        <w:top w:val="none" w:sz="0" w:space="0" w:color="auto"/>
        <w:left w:val="none" w:sz="0" w:space="0" w:color="auto"/>
        <w:bottom w:val="none" w:sz="0" w:space="0" w:color="auto"/>
        <w:right w:val="none" w:sz="0" w:space="0" w:color="auto"/>
      </w:divBdr>
    </w:div>
    <w:div w:id="2124301274">
      <w:bodyDiv w:val="1"/>
      <w:marLeft w:val="0"/>
      <w:marRight w:val="0"/>
      <w:marTop w:val="0"/>
      <w:marBottom w:val="0"/>
      <w:divBdr>
        <w:top w:val="none" w:sz="0" w:space="0" w:color="auto"/>
        <w:left w:val="none" w:sz="0" w:space="0" w:color="auto"/>
        <w:bottom w:val="none" w:sz="0" w:space="0" w:color="auto"/>
        <w:right w:val="none" w:sz="0" w:space="0" w:color="auto"/>
      </w:divBdr>
    </w:div>
    <w:div w:id="2128623154">
      <w:bodyDiv w:val="1"/>
      <w:marLeft w:val="0"/>
      <w:marRight w:val="0"/>
      <w:marTop w:val="0"/>
      <w:marBottom w:val="0"/>
      <w:divBdr>
        <w:top w:val="none" w:sz="0" w:space="0" w:color="auto"/>
        <w:left w:val="none" w:sz="0" w:space="0" w:color="auto"/>
        <w:bottom w:val="none" w:sz="0" w:space="0" w:color="auto"/>
        <w:right w:val="none" w:sz="0" w:space="0" w:color="auto"/>
      </w:divBdr>
    </w:div>
    <w:div w:id="2132942684">
      <w:bodyDiv w:val="1"/>
      <w:marLeft w:val="0"/>
      <w:marRight w:val="0"/>
      <w:marTop w:val="0"/>
      <w:marBottom w:val="0"/>
      <w:divBdr>
        <w:top w:val="none" w:sz="0" w:space="0" w:color="auto"/>
        <w:left w:val="none" w:sz="0" w:space="0" w:color="auto"/>
        <w:bottom w:val="none" w:sz="0" w:space="0" w:color="auto"/>
        <w:right w:val="none" w:sz="0" w:space="0" w:color="auto"/>
      </w:divBdr>
    </w:div>
    <w:div w:id="2135366701">
      <w:bodyDiv w:val="1"/>
      <w:marLeft w:val="0"/>
      <w:marRight w:val="0"/>
      <w:marTop w:val="0"/>
      <w:marBottom w:val="0"/>
      <w:divBdr>
        <w:top w:val="none" w:sz="0" w:space="0" w:color="auto"/>
        <w:left w:val="none" w:sz="0" w:space="0" w:color="auto"/>
        <w:bottom w:val="none" w:sz="0" w:space="0" w:color="auto"/>
        <w:right w:val="none" w:sz="0" w:space="0" w:color="auto"/>
      </w:divBdr>
    </w:div>
    <w:div w:id="21397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italservice.pl/" TargetMode="Externa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1.4\dfk\2.%20SPRAWOZDANIA%20FINANSOWE\SPRAWOZDANIA_KWARTALNE\2017\I%20KWARTA&#321;\sprawozdanie-opis&#243;wka\sprawozdanie%20kwartalne%20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92.168.1.4\dfk\2.%20SPRAWOZDANIA%20FINANSOWE\SPRAWOZDANIA_KWARTALNE\2017\I%20KWARTA&#321;\sprawozdanie-opis&#243;wka\sprawozdanie%20kwartalne%202017.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192.168.1.4\dfk\2.%20SPRAWOZDANIA%20FINANSOWE\SPRAWOZDANIA_KWARTALNE\2017\I%20KWARTA&#321;\sprawozdanie-opis&#243;wka\sprawozdanie%20kwartalne%202017.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7916666666666834"/>
          <c:y val="9.9537037037037243E-2"/>
          <c:w val="0.46388888888889218"/>
          <c:h val="0.77314814814815191"/>
        </c:manualLayout>
      </c:layout>
      <c:doughnutChart>
        <c:varyColors val="1"/>
        <c:ser>
          <c:idx val="0"/>
          <c:order val="0"/>
          <c:tx>
            <c:v>Kaziemierz Dziełak</c:v>
          </c:tx>
          <c:spPr>
            <a:effectLst>
              <a:outerShdw blurRad="50800" dist="38100" dir="5400000" algn="t" rotWithShape="0">
                <a:prstClr val="black">
                  <a:alpha val="40000"/>
                </a:prstClr>
              </a:outerShdw>
            </a:effectLst>
          </c:spPr>
          <c:dPt>
            <c:idx val="0"/>
            <c:bubble3D val="0"/>
            <c:spPr>
              <a:solidFill>
                <a:srgbClr val="FF0000"/>
              </a:solidFill>
              <a:ln w="19034">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0-642D-4156-B5C7-F72DEE1B98FC}"/>
              </c:ext>
            </c:extLst>
          </c:dPt>
          <c:dPt>
            <c:idx val="1"/>
            <c:bubble3D val="0"/>
            <c:spPr>
              <a:solidFill>
                <a:schemeClr val="bg1">
                  <a:lumMod val="65000"/>
                </a:schemeClr>
              </a:solidFill>
              <a:ln w="19034">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642D-4156-B5C7-F72DEE1B98FC}"/>
              </c:ext>
            </c:extLst>
          </c:dPt>
          <c:dLbls>
            <c:dLbl>
              <c:idx val="0"/>
              <c:layout>
                <c:manualLayout>
                  <c:x val="4.0832804335511612E-2"/>
                  <c:y val="4.0314542312492926E-3"/>
                </c:manualLayout>
              </c:layout>
              <c:tx>
                <c:rich>
                  <a:bodyPr/>
                  <a:lstStyle/>
                  <a:p>
                    <a:r>
                      <a:rPr lang="en-US"/>
                      <a:t>95,50%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2D-4156-B5C7-F72DEE1B98FC}"/>
                </c:ext>
              </c:extLst>
            </c:dLbl>
            <c:dLbl>
              <c:idx val="1"/>
              <c:layout>
                <c:manualLayout>
                  <c:x val="-3.0678255638377835E-3"/>
                  <c:y val="-5.9350373259726398E-2"/>
                </c:manualLayout>
              </c:layout>
              <c:tx>
                <c:rich>
                  <a:bodyPr/>
                  <a:lstStyle/>
                  <a:p>
                    <a:r>
                      <a:rPr lang="en-US"/>
                      <a:t>4,50%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2D-4156-B5C7-F72DEE1B98FC}"/>
                </c:ext>
              </c:extLst>
            </c:dLbl>
            <c:spPr>
              <a:noFill/>
              <a:ln w="25378">
                <a:noFill/>
              </a:ln>
            </c:spPr>
            <c:txPr>
              <a:bodyPr rot="0" spcFirstLastPara="1" vertOverflow="ellipsis" vert="horz" wrap="square" lIns="38100" tIns="19050" rIns="38100" bIns="19050" anchor="ctr" anchorCtr="1">
                <a:spAutoFit/>
              </a:bodyPr>
              <a:lstStyle/>
              <a:p>
                <a:pPr>
                  <a:defRPr sz="85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val>
            <c:numRef>
              <c:f>'SLIDE 6'!$P$15:$P$16</c:f>
              <c:numCache>
                <c:formatCode>0.0%</c:formatCode>
                <c:ptCount val="2"/>
                <c:pt idx="0">
                  <c:v>0.95500000000000018</c:v>
                </c:pt>
                <c:pt idx="1">
                  <c:v>4.5000000000000012E-2</c:v>
                </c:pt>
              </c:numCache>
            </c:numRef>
          </c:val>
          <c:extLst>
            <c:ext xmlns:c16="http://schemas.microsoft.com/office/drawing/2014/chart" uri="{C3380CC4-5D6E-409C-BE32-E72D297353CC}">
              <c16:uniqueId val="{00000002-642D-4156-B5C7-F72DEE1B98FC}"/>
            </c:ext>
          </c:extLst>
        </c:ser>
        <c:dLbls>
          <c:showLegendKey val="0"/>
          <c:showVal val="0"/>
          <c:showCatName val="0"/>
          <c:showSerName val="0"/>
          <c:showPercent val="0"/>
          <c:showBubbleSize val="0"/>
          <c:showLeaderLines val="0"/>
        </c:dLbls>
        <c:firstSliceAng val="0"/>
        <c:holeSize val="45"/>
      </c:doughnutChart>
      <c:spPr>
        <a:noFill/>
        <a:ln w="25404">
          <a:noFill/>
        </a:ln>
      </c:spPr>
    </c:plotArea>
    <c:plotVisOnly val="1"/>
    <c:dispBlanksAs val="zero"/>
    <c:showDLblsOverMax val="0"/>
  </c:chart>
  <c:spPr>
    <a:solidFill>
      <a:schemeClr val="bg1"/>
    </a:solidFill>
    <a:ln>
      <a:noFill/>
    </a:ln>
    <a:effectLst/>
  </c:spPr>
  <c:txPr>
    <a:bodyPr/>
    <a:lstStyle/>
    <a:p>
      <a:pPr>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sz="1200" b="1">
                <a:solidFill>
                  <a:schemeClr val="tx1"/>
                </a:solidFill>
              </a:rPr>
              <a:t>Nowi klienci w podziale</a:t>
            </a:r>
            <a:r>
              <a:rPr lang="pl-PL" sz="1200" b="1">
                <a:solidFill>
                  <a:schemeClr val="tx1"/>
                </a:solidFill>
              </a:rPr>
              <a:t> na źródła pozyskania</a:t>
            </a:r>
            <a:endParaRPr lang="en-US"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pl-PL"/>
        </a:p>
      </c:txPr>
    </c:title>
    <c:autoTitleDeleted val="0"/>
    <c:plotArea>
      <c:layout/>
      <c:barChart>
        <c:barDir val="col"/>
        <c:grouping val="stacked"/>
        <c:varyColors val="0"/>
        <c:ser>
          <c:idx val="0"/>
          <c:order val="0"/>
          <c:tx>
            <c:strRef>
              <c:f>'[sprawozdanie kwartalne 2017.xlsx]dane_tabelaryczne_nowy_klient'!$AF$39</c:f>
              <c:strCache>
                <c:ptCount val="1"/>
                <c:pt idx="0">
                  <c:v>Bezpośrednio- oddziały KredytOK</c:v>
                </c:pt>
              </c:strCache>
            </c:strRef>
          </c:tx>
          <c:spPr>
            <a:solidFill>
              <a:schemeClr val="tx1">
                <a:lumMod val="65000"/>
                <a:lumOff val="3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2017.xlsx]dane_tabelaryczne_nowy_klient'!$AG$38:$AI$38</c:f>
              <c:strCache>
                <c:ptCount val="3"/>
                <c:pt idx="0">
                  <c:v>I kwartał 2015</c:v>
                </c:pt>
                <c:pt idx="1">
                  <c:v>I kwartał 2016</c:v>
                </c:pt>
                <c:pt idx="2">
                  <c:v>I kwartał 2017</c:v>
                </c:pt>
              </c:strCache>
            </c:strRef>
          </c:cat>
          <c:val>
            <c:numRef>
              <c:f>'[sprawozdanie kwartalne 2017.xlsx]dane_tabelaryczne_nowy_klient'!$AG$39:$AI$39</c:f>
              <c:numCache>
                <c:formatCode>0.00%</c:formatCode>
                <c:ptCount val="3"/>
                <c:pt idx="0">
                  <c:v>0.68035714285714288</c:v>
                </c:pt>
                <c:pt idx="1">
                  <c:v>0.45158166559070367</c:v>
                </c:pt>
                <c:pt idx="2">
                  <c:v>0.33550724637681162</c:v>
                </c:pt>
              </c:numCache>
            </c:numRef>
          </c:val>
          <c:extLst>
            <c:ext xmlns:c16="http://schemas.microsoft.com/office/drawing/2014/chart" uri="{C3380CC4-5D6E-409C-BE32-E72D297353CC}">
              <c16:uniqueId val="{00000000-DC4B-4ACB-BC5D-9B51CAA528E5}"/>
            </c:ext>
          </c:extLst>
        </c:ser>
        <c:ser>
          <c:idx val="1"/>
          <c:order val="1"/>
          <c:tx>
            <c:strRef>
              <c:f>'[sprawozdanie kwartalne 2017.xlsx]dane_tabelaryczne_nowy_klient'!$AF$40</c:f>
              <c:strCache>
                <c:ptCount val="1"/>
                <c:pt idx="0">
                  <c:v>Agenci i brokerzy</c:v>
                </c:pt>
              </c:strCache>
            </c:strRef>
          </c:tx>
          <c:spPr>
            <a:solidFill>
              <a:schemeClr val="bg1">
                <a:lumMod val="5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2017.xlsx]dane_tabelaryczne_nowy_klient'!$AG$38:$AI$38</c:f>
              <c:strCache>
                <c:ptCount val="3"/>
                <c:pt idx="0">
                  <c:v>I kwartał 2015</c:v>
                </c:pt>
                <c:pt idx="1">
                  <c:v>I kwartał 2016</c:v>
                </c:pt>
                <c:pt idx="2">
                  <c:v>I kwartał 2017</c:v>
                </c:pt>
              </c:strCache>
            </c:strRef>
          </c:cat>
          <c:val>
            <c:numRef>
              <c:f>'[sprawozdanie kwartalne 2017.xlsx]dane_tabelaryczne_nowy_klient'!$AG$40:$AI$40</c:f>
              <c:numCache>
                <c:formatCode>0.00%</c:formatCode>
                <c:ptCount val="3"/>
                <c:pt idx="0">
                  <c:v>0.17168367346938776</c:v>
                </c:pt>
                <c:pt idx="1">
                  <c:v>0.32085216268560363</c:v>
                </c:pt>
                <c:pt idx="2">
                  <c:v>0.24692028985507247</c:v>
                </c:pt>
              </c:numCache>
            </c:numRef>
          </c:val>
          <c:extLst>
            <c:ext xmlns:c16="http://schemas.microsoft.com/office/drawing/2014/chart" uri="{C3380CC4-5D6E-409C-BE32-E72D297353CC}">
              <c16:uniqueId val="{00000001-DC4B-4ACB-BC5D-9B51CAA528E5}"/>
            </c:ext>
          </c:extLst>
        </c:ser>
        <c:ser>
          <c:idx val="2"/>
          <c:order val="2"/>
          <c:tx>
            <c:strRef>
              <c:f>'[sprawozdanie kwartalne 2017.xlsx]dane_tabelaryczne_nowy_klient'!$AF$41</c:f>
              <c:strCache>
                <c:ptCount val="1"/>
                <c:pt idx="0">
                  <c:v>Dział Contact Center</c:v>
                </c:pt>
              </c:strCache>
            </c:strRef>
          </c:tx>
          <c:spPr>
            <a:solidFill>
              <a:schemeClr val="bg1">
                <a:lumMod val="7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2017.xlsx]dane_tabelaryczne_nowy_klient'!$AG$38:$AI$38</c:f>
              <c:strCache>
                <c:ptCount val="3"/>
                <c:pt idx="0">
                  <c:v>I kwartał 2015</c:v>
                </c:pt>
                <c:pt idx="1">
                  <c:v>I kwartał 2016</c:v>
                </c:pt>
                <c:pt idx="2">
                  <c:v>I kwartał 2017</c:v>
                </c:pt>
              </c:strCache>
            </c:strRef>
          </c:cat>
          <c:val>
            <c:numRef>
              <c:f>'[sprawozdanie kwartalne 2017.xlsx]dane_tabelaryczne_nowy_klient'!$AG$41:$AI$41</c:f>
              <c:numCache>
                <c:formatCode>0.00%</c:formatCode>
                <c:ptCount val="3"/>
                <c:pt idx="0">
                  <c:v>0.10841836734693877</c:v>
                </c:pt>
                <c:pt idx="1">
                  <c:v>0.16397675919948354</c:v>
                </c:pt>
                <c:pt idx="2">
                  <c:v>0.11838768115942029</c:v>
                </c:pt>
              </c:numCache>
            </c:numRef>
          </c:val>
          <c:extLst>
            <c:ext xmlns:c16="http://schemas.microsoft.com/office/drawing/2014/chart" uri="{C3380CC4-5D6E-409C-BE32-E72D297353CC}">
              <c16:uniqueId val="{00000002-DC4B-4ACB-BC5D-9B51CAA528E5}"/>
            </c:ext>
          </c:extLst>
        </c:ser>
        <c:ser>
          <c:idx val="3"/>
          <c:order val="3"/>
          <c:tx>
            <c:strRef>
              <c:f>'[sprawozdanie kwartalne 2017.xlsx]dane_tabelaryczne_nowy_klient'!$AF$42</c:f>
              <c:strCache>
                <c:ptCount val="1"/>
                <c:pt idx="0">
                  <c:v>Internet</c:v>
                </c:pt>
              </c:strCache>
            </c:strRef>
          </c:tx>
          <c:spPr>
            <a:solidFill>
              <a:schemeClr val="bg2"/>
            </a:solidFill>
            <a:ln>
              <a:noFill/>
            </a:ln>
            <a:effectLst>
              <a:outerShdw blurRad="50800" dist="38100" dir="2700000" algn="tl" rotWithShape="0">
                <a:prstClr val="black">
                  <a:alpha val="40000"/>
                </a:prstClr>
              </a:outerShdw>
            </a:effectLst>
          </c:spPr>
          <c:invertIfNegative val="0"/>
          <c:dLbls>
            <c:dLbl>
              <c:idx val="0"/>
              <c:layout>
                <c:manualLayout>
                  <c:x val="-4.5183294017372251E-17"/>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4B-4ACB-BC5D-9B51CAA528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2017.xlsx]dane_tabelaryczne_nowy_klient'!$AG$38:$AI$38</c:f>
              <c:strCache>
                <c:ptCount val="3"/>
                <c:pt idx="0">
                  <c:v>I kwartał 2015</c:v>
                </c:pt>
                <c:pt idx="1">
                  <c:v>I kwartał 2016</c:v>
                </c:pt>
                <c:pt idx="2">
                  <c:v>I kwartał 2017</c:v>
                </c:pt>
              </c:strCache>
            </c:strRef>
          </c:cat>
          <c:val>
            <c:numRef>
              <c:f>'[sprawozdanie kwartalne 2017.xlsx]dane_tabelaryczne_nowy_klient'!$AG$42:$AI$42</c:f>
              <c:numCache>
                <c:formatCode>0.00%</c:formatCode>
                <c:ptCount val="3"/>
                <c:pt idx="0">
                  <c:v>3.9540816326530615E-2</c:v>
                </c:pt>
                <c:pt idx="1">
                  <c:v>6.3589412524209174E-2</c:v>
                </c:pt>
                <c:pt idx="2">
                  <c:v>0.29918478260869563</c:v>
                </c:pt>
              </c:numCache>
            </c:numRef>
          </c:val>
          <c:extLst>
            <c:ext xmlns:c16="http://schemas.microsoft.com/office/drawing/2014/chart" uri="{C3380CC4-5D6E-409C-BE32-E72D297353CC}">
              <c16:uniqueId val="{00000004-DC4B-4ACB-BC5D-9B51CAA528E5}"/>
            </c:ext>
          </c:extLst>
        </c:ser>
        <c:dLbls>
          <c:showLegendKey val="0"/>
          <c:showVal val="0"/>
          <c:showCatName val="0"/>
          <c:showSerName val="0"/>
          <c:showPercent val="0"/>
          <c:showBubbleSize val="0"/>
        </c:dLbls>
        <c:gapWidth val="150"/>
        <c:overlap val="100"/>
        <c:axId val="-544337984"/>
        <c:axId val="-545270928"/>
      </c:barChart>
      <c:catAx>
        <c:axId val="-544337984"/>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545270928"/>
        <c:crosses val="autoZero"/>
        <c:auto val="1"/>
        <c:lblAlgn val="ctr"/>
        <c:lblOffset val="100"/>
        <c:noMultiLvlLbl val="0"/>
      </c:catAx>
      <c:valAx>
        <c:axId val="-545270928"/>
        <c:scaling>
          <c:orientation val="minMax"/>
          <c:max val="1"/>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5443379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pl-PL" sz="1200" b="1">
                <a:solidFill>
                  <a:schemeClr val="tx1"/>
                </a:solidFill>
              </a:rPr>
              <a:t>Struktura udzielonego kapitału w podziale</a:t>
            </a:r>
            <a:r>
              <a:rPr lang="pl-PL" sz="1200" b="1" baseline="0">
                <a:solidFill>
                  <a:schemeClr val="tx1"/>
                </a:solidFill>
              </a:rPr>
              <a:t> na produkty</a:t>
            </a:r>
            <a:endParaRPr lang="pl-PL"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pl-PL"/>
        </a:p>
      </c:txPr>
    </c:title>
    <c:autoTitleDeleted val="0"/>
    <c:plotArea>
      <c:layout/>
      <c:barChart>
        <c:barDir val="col"/>
        <c:grouping val="stacked"/>
        <c:varyColors val="0"/>
        <c:ser>
          <c:idx val="0"/>
          <c:order val="0"/>
          <c:tx>
            <c:strRef>
              <c:f>'[sprawozdanie kwartalne 2017.xlsx]dane_tabelaryczne_udzielenia'!$W$34</c:f>
              <c:strCache>
                <c:ptCount val="1"/>
                <c:pt idx="0">
                  <c:v>Gotówkowe pożyczki odnawialne</c:v>
                </c:pt>
              </c:strCache>
            </c:strRef>
          </c:tx>
          <c:spPr>
            <a:solidFill>
              <a:schemeClr val="tx1">
                <a:lumMod val="65000"/>
                <a:lumOff val="3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2017.xlsx]dane_tabelaryczne_udzielenia'!$X$33:$Z$33</c:f>
              <c:strCache>
                <c:ptCount val="3"/>
                <c:pt idx="0">
                  <c:v>I kwartał 2015</c:v>
                </c:pt>
                <c:pt idx="1">
                  <c:v>I kwartał 2016</c:v>
                </c:pt>
                <c:pt idx="2">
                  <c:v>I kwartał 2017</c:v>
                </c:pt>
              </c:strCache>
            </c:strRef>
          </c:cat>
          <c:val>
            <c:numRef>
              <c:f>'[sprawozdanie kwartalne 2017.xlsx]dane_tabelaryczne_udzielenia'!$X$34:$Z$34</c:f>
              <c:numCache>
                <c:formatCode>0.00%</c:formatCode>
                <c:ptCount val="3"/>
                <c:pt idx="0">
                  <c:v>0.97504082189808372</c:v>
                </c:pt>
                <c:pt idx="1">
                  <c:v>0.70922940122320965</c:v>
                </c:pt>
                <c:pt idx="2">
                  <c:v>0.32800043013096858</c:v>
                </c:pt>
              </c:numCache>
            </c:numRef>
          </c:val>
          <c:extLst>
            <c:ext xmlns:c16="http://schemas.microsoft.com/office/drawing/2014/chart" uri="{C3380CC4-5D6E-409C-BE32-E72D297353CC}">
              <c16:uniqueId val="{00000000-1E65-4C23-AB8E-854191B13B38}"/>
            </c:ext>
          </c:extLst>
        </c:ser>
        <c:ser>
          <c:idx val="1"/>
          <c:order val="1"/>
          <c:tx>
            <c:strRef>
              <c:f>'[sprawozdanie kwartalne 2017.xlsx]dane_tabelaryczne_udzielenia'!$W$35</c:f>
              <c:strCache>
                <c:ptCount val="1"/>
                <c:pt idx="0">
                  <c:v>Gotówkowe pożyczki ratalne</c:v>
                </c:pt>
              </c:strCache>
            </c:strRef>
          </c:tx>
          <c:spPr>
            <a:solidFill>
              <a:schemeClr val="bg1">
                <a:lumMod val="6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'[sprawozdanie kwartalne 2017.xlsx]dane_tabelaryczne_udzielenia'!$X$33:$Z$33</c:f>
              <c:strCache>
                <c:ptCount val="3"/>
                <c:pt idx="0">
                  <c:v>I kwartał 2015</c:v>
                </c:pt>
                <c:pt idx="1">
                  <c:v>I kwartał 2016</c:v>
                </c:pt>
                <c:pt idx="2">
                  <c:v>I kwartał 2017</c:v>
                </c:pt>
              </c:strCache>
            </c:strRef>
          </c:cat>
          <c:val>
            <c:numRef>
              <c:f>'[sprawozdanie kwartalne 2017.xlsx]dane_tabelaryczne_udzielenia'!$X$35:$Z$35</c:f>
              <c:numCache>
                <c:formatCode>0.00%</c:formatCode>
                <c:ptCount val="3"/>
                <c:pt idx="0">
                  <c:v>2.4959178101916304E-2</c:v>
                </c:pt>
                <c:pt idx="1">
                  <c:v>0.29077059877679029</c:v>
                </c:pt>
                <c:pt idx="2">
                  <c:v>0.67199956986903142</c:v>
                </c:pt>
              </c:numCache>
            </c:numRef>
          </c:val>
          <c:extLst>
            <c:ext xmlns:c16="http://schemas.microsoft.com/office/drawing/2014/chart" uri="{C3380CC4-5D6E-409C-BE32-E72D297353CC}">
              <c16:uniqueId val="{00000001-1E65-4C23-AB8E-854191B13B38}"/>
            </c:ext>
          </c:extLst>
        </c:ser>
        <c:dLbls>
          <c:showLegendKey val="0"/>
          <c:showVal val="0"/>
          <c:showCatName val="0"/>
          <c:showSerName val="0"/>
          <c:showPercent val="0"/>
          <c:showBubbleSize val="0"/>
        </c:dLbls>
        <c:gapWidth val="150"/>
        <c:overlap val="100"/>
        <c:axId val="-111255184"/>
        <c:axId val="-111258992"/>
      </c:barChart>
      <c:catAx>
        <c:axId val="-111255184"/>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11258992"/>
        <c:crosses val="autoZero"/>
        <c:auto val="1"/>
        <c:lblAlgn val="ctr"/>
        <c:lblOffset val="100"/>
        <c:noMultiLvlLbl val="0"/>
      </c:catAx>
      <c:valAx>
        <c:axId val="-111258992"/>
        <c:scaling>
          <c:orientation val="minMax"/>
          <c:max val="1"/>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112551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Aktywny portfel pożyczkowy na 31 marca </a:t>
            </a:r>
            <a:r>
              <a:rPr lang="pl-PL" sz="1200" baseline="0"/>
              <a:t>(w szt.)</a:t>
            </a:r>
            <a:endParaRPr lang="pl-PL" sz="1200"/>
          </a:p>
        </c:rich>
      </c:tx>
      <c:overlay val="1"/>
    </c:title>
    <c:autoTitleDeleted val="0"/>
    <c:plotArea>
      <c:layout>
        <c:manualLayout>
          <c:layoutTarget val="inner"/>
          <c:xMode val="edge"/>
          <c:yMode val="edge"/>
          <c:x val="0.10006339769897737"/>
          <c:y val="0.1272877748459828"/>
          <c:w val="0.87687298794935231"/>
          <c:h val="0.68931728102107159"/>
        </c:manualLayout>
      </c:layout>
      <c:barChart>
        <c:barDir val="col"/>
        <c:grouping val="stacked"/>
        <c:varyColors val="0"/>
        <c:ser>
          <c:idx val="0"/>
          <c:order val="0"/>
          <c:spPr>
            <a:solidFill>
              <a:schemeClr val="bg2">
                <a:lumMod val="50000"/>
              </a:schemeClr>
            </a:solidFill>
            <a:effectLst>
              <a:outerShdw blurRad="50800" dist="38100" dir="2700000" algn="tl" rotWithShape="0">
                <a:prstClr val="black">
                  <a:alpha val="40000"/>
                </a:prstClr>
              </a:outerShdw>
            </a:effectLst>
          </c:spPr>
          <c:invertIfNegative val="0"/>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B2B8-406C-A82C-2822AAF2A416}"/>
              </c:ext>
            </c:extLst>
          </c:dPt>
          <c:dLbls>
            <c:dLbl>
              <c:idx val="2"/>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extLst>
                <c:ext xmlns:c16="http://schemas.microsoft.com/office/drawing/2014/chart" uri="{C3380CC4-5D6E-409C-BE32-E72D297353CC}">
                  <c16:uniqueId val="{00000001-B2B8-406C-A82C-2822AAF2A416}"/>
                </c:ext>
              </c:extLst>
            </c:dLbl>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2017.xlsx]portfel'!$A$4:$C$4</c:f>
              <c:strCache>
                <c:ptCount val="3"/>
                <c:pt idx="0">
                  <c:v>marzec 2015</c:v>
                </c:pt>
                <c:pt idx="1">
                  <c:v>marzec 2016</c:v>
                </c:pt>
                <c:pt idx="2">
                  <c:v>marzec 2017</c:v>
                </c:pt>
              </c:strCache>
            </c:strRef>
          </c:cat>
          <c:val>
            <c:numRef>
              <c:f>'[sprawozdanie kwartalne 2017.xlsx]portfel'!$A$5:$C$5</c:f>
              <c:numCache>
                <c:formatCode>#,##0</c:formatCode>
                <c:ptCount val="3"/>
                <c:pt idx="0">
                  <c:v>21455</c:v>
                </c:pt>
                <c:pt idx="1">
                  <c:v>37258</c:v>
                </c:pt>
                <c:pt idx="2">
                  <c:v>44936</c:v>
                </c:pt>
              </c:numCache>
            </c:numRef>
          </c:val>
          <c:extLst>
            <c:ext xmlns:c16="http://schemas.microsoft.com/office/drawing/2014/chart" uri="{C3380CC4-5D6E-409C-BE32-E72D297353CC}">
              <c16:uniqueId val="{00000002-B2B8-406C-A82C-2822AAF2A416}"/>
            </c:ext>
          </c:extLst>
        </c:ser>
        <c:dLbls>
          <c:showLegendKey val="0"/>
          <c:showVal val="0"/>
          <c:showCatName val="0"/>
          <c:showSerName val="0"/>
          <c:showPercent val="0"/>
          <c:showBubbleSize val="0"/>
        </c:dLbls>
        <c:gapWidth val="150"/>
        <c:overlap val="100"/>
        <c:axId val="-111255728"/>
        <c:axId val="-111256272"/>
      </c:barChart>
      <c:catAx>
        <c:axId val="-111255728"/>
        <c:scaling>
          <c:orientation val="minMax"/>
        </c:scaling>
        <c:delete val="0"/>
        <c:axPos val="b"/>
        <c:numFmt formatCode="General" sourceLinked="0"/>
        <c:majorTickMark val="out"/>
        <c:minorTickMark val="none"/>
        <c:tickLblPos val="nextTo"/>
        <c:crossAx val="-111256272"/>
        <c:crosses val="autoZero"/>
        <c:auto val="1"/>
        <c:lblAlgn val="ctr"/>
        <c:lblOffset val="100"/>
        <c:noMultiLvlLbl val="0"/>
      </c:catAx>
      <c:valAx>
        <c:axId val="-111256272"/>
        <c:scaling>
          <c:orientation val="minMax"/>
        </c:scaling>
        <c:delete val="0"/>
        <c:axPos val="l"/>
        <c:majorGridlines>
          <c:spPr>
            <a:ln>
              <a:noFill/>
            </a:ln>
          </c:spPr>
        </c:majorGridlines>
        <c:numFmt formatCode="#,##0" sourceLinked="1"/>
        <c:majorTickMark val="out"/>
        <c:minorTickMark val="none"/>
        <c:tickLblPos val="nextTo"/>
        <c:spPr>
          <a:ln>
            <a:noFill/>
          </a:ln>
        </c:spPr>
        <c:txPr>
          <a:bodyPr/>
          <a:lstStyle/>
          <a:p>
            <a:pPr>
              <a:defRPr sz="900"/>
            </a:pPr>
            <a:endParaRPr lang="pl-PL"/>
          </a:p>
        </c:txPr>
        <c:crossAx val="-111255728"/>
        <c:crosses val="autoZero"/>
        <c:crossBetween val="between"/>
        <c:majorUnit val="10000"/>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pl-PL" sz="1200"/>
              <a:t>Aktywny portfel pożyczkowy na 31 marca </a:t>
            </a:r>
            <a:r>
              <a:rPr lang="pl-PL" sz="1200" baseline="0"/>
              <a:t>(w tys. zł)</a:t>
            </a:r>
            <a:endParaRPr lang="pl-PL" sz="1200"/>
          </a:p>
        </c:rich>
      </c:tx>
      <c:layout>
        <c:manualLayout>
          <c:xMode val="edge"/>
          <c:yMode val="edge"/>
          <c:x val="0.16525492987930021"/>
          <c:y val="0"/>
        </c:manualLayout>
      </c:layout>
      <c:overlay val="1"/>
    </c:title>
    <c:autoTitleDeleted val="0"/>
    <c:plotArea>
      <c:layout>
        <c:manualLayout>
          <c:layoutTarget val="inner"/>
          <c:xMode val="edge"/>
          <c:yMode val="edge"/>
          <c:x val="9.5165104191260258E-2"/>
          <c:y val="0.1272877748459828"/>
          <c:w val="0.89155058031891765"/>
          <c:h val="0.7372436627617367"/>
        </c:manualLayout>
      </c:layout>
      <c:barChart>
        <c:barDir val="col"/>
        <c:grouping val="stacked"/>
        <c:varyColors val="0"/>
        <c:ser>
          <c:idx val="0"/>
          <c:order val="0"/>
          <c:spPr>
            <a:gradFill>
              <a:gsLst>
                <a:gs pos="0">
                  <a:srgbClr val="1F497D">
                    <a:lumMod val="50000"/>
                  </a:srgbClr>
                </a:gs>
                <a:gs pos="55000">
                  <a:srgbClr val="002060"/>
                </a:gs>
                <a:gs pos="100000">
                  <a:srgbClr val="4F81BD">
                    <a:lumMod val="75000"/>
                  </a:srgbClr>
                </a:gs>
              </a:gsLst>
              <a:lin ang="5400000" scaled="0"/>
            </a:gradFill>
            <a:effectLst>
              <a:outerShdw blurRad="50800" dist="38100" dir="2700000" algn="tl" rotWithShape="0">
                <a:prstClr val="black">
                  <a:alpha val="40000"/>
                </a:prstClr>
              </a:outerShdw>
            </a:effectLst>
          </c:spPr>
          <c:invertIfNegative val="0"/>
          <c:dPt>
            <c:idx val="0"/>
            <c:invertIfNegative val="0"/>
            <c:bubble3D val="0"/>
            <c:spPr>
              <a:solidFill>
                <a:schemeClr val="bg2">
                  <a:lumMod val="50000"/>
                </a:schemeClr>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24A5-4508-AA4D-26767966BD75}"/>
              </c:ext>
            </c:extLst>
          </c:dPt>
          <c:dPt>
            <c:idx val="1"/>
            <c:invertIfNegative val="0"/>
            <c:bubble3D val="0"/>
            <c:spPr>
              <a:solidFill>
                <a:schemeClr val="bg2">
                  <a:lumMod val="50000"/>
                </a:schemeClr>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3-24A5-4508-AA4D-26767966BD75}"/>
              </c:ext>
            </c:extLst>
          </c:dPt>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5-24A5-4508-AA4D-26767966BD75}"/>
              </c:ext>
            </c:extLst>
          </c:dPt>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2017.xlsx]portfel'!$A$16:$C$16</c:f>
              <c:strCache>
                <c:ptCount val="3"/>
                <c:pt idx="0">
                  <c:v>marzec 2015</c:v>
                </c:pt>
                <c:pt idx="1">
                  <c:v>marzec 2016</c:v>
                </c:pt>
                <c:pt idx="2">
                  <c:v>marzec 2017</c:v>
                </c:pt>
              </c:strCache>
            </c:strRef>
          </c:cat>
          <c:val>
            <c:numRef>
              <c:f>'[sprawozdanie kwartalne 2017.xlsx]portfel'!$A$17:$C$17</c:f>
              <c:numCache>
                <c:formatCode>#\ ##0;[Red]#\ ##0</c:formatCode>
                <c:ptCount val="3"/>
                <c:pt idx="0">
                  <c:v>12666</c:v>
                </c:pt>
                <c:pt idx="1">
                  <c:v>29636</c:v>
                </c:pt>
                <c:pt idx="2">
                  <c:v>48504</c:v>
                </c:pt>
              </c:numCache>
            </c:numRef>
          </c:val>
          <c:extLst>
            <c:ext xmlns:c16="http://schemas.microsoft.com/office/drawing/2014/chart" uri="{C3380CC4-5D6E-409C-BE32-E72D297353CC}">
              <c16:uniqueId val="{00000006-24A5-4508-AA4D-26767966BD75}"/>
            </c:ext>
          </c:extLst>
        </c:ser>
        <c:dLbls>
          <c:showLegendKey val="0"/>
          <c:showVal val="0"/>
          <c:showCatName val="0"/>
          <c:showSerName val="0"/>
          <c:showPercent val="0"/>
          <c:showBubbleSize val="0"/>
        </c:dLbls>
        <c:gapWidth val="150"/>
        <c:overlap val="100"/>
        <c:axId val="-111248656"/>
        <c:axId val="-111248112"/>
      </c:barChart>
      <c:catAx>
        <c:axId val="-111248656"/>
        <c:scaling>
          <c:orientation val="minMax"/>
        </c:scaling>
        <c:delete val="0"/>
        <c:axPos val="b"/>
        <c:numFmt formatCode="General" sourceLinked="0"/>
        <c:majorTickMark val="out"/>
        <c:minorTickMark val="none"/>
        <c:tickLblPos val="nextTo"/>
        <c:crossAx val="-111248112"/>
        <c:crosses val="autoZero"/>
        <c:auto val="1"/>
        <c:lblAlgn val="ctr"/>
        <c:lblOffset val="100"/>
        <c:noMultiLvlLbl val="0"/>
      </c:catAx>
      <c:valAx>
        <c:axId val="-111248112"/>
        <c:scaling>
          <c:orientation val="minMax"/>
        </c:scaling>
        <c:delete val="0"/>
        <c:axPos val="l"/>
        <c:majorGridlines>
          <c:spPr>
            <a:ln>
              <a:noFill/>
            </a:ln>
          </c:spPr>
        </c:majorGridlines>
        <c:numFmt formatCode="#\ ##0;[Red]#\ ##0" sourceLinked="1"/>
        <c:majorTickMark val="out"/>
        <c:minorTickMark val="none"/>
        <c:tickLblPos val="nextTo"/>
        <c:spPr>
          <a:ln>
            <a:noFill/>
          </a:ln>
        </c:spPr>
        <c:txPr>
          <a:bodyPr/>
          <a:lstStyle/>
          <a:p>
            <a:pPr>
              <a:defRPr sz="900"/>
            </a:pPr>
            <a:endParaRPr lang="pl-PL"/>
          </a:p>
        </c:txPr>
        <c:crossAx val="-111248656"/>
        <c:crosses val="autoZero"/>
        <c:crossBetween val="between"/>
        <c:majorUnit val="10000"/>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t>Przychody</a:t>
            </a:r>
            <a:r>
              <a:rPr lang="pl-PL" sz="1200" b="1" i="0" baseline="0"/>
              <a:t> całkowite (dane w tys. zł)  </a:t>
            </a:r>
            <a:endParaRPr lang="en-US" sz="1200" b="1" i="0" baseline="0"/>
          </a:p>
        </c:rich>
      </c:tx>
      <c:overlay val="0"/>
    </c:title>
    <c:autoTitleDeleted val="0"/>
    <c:plotArea>
      <c:layout/>
      <c:barChart>
        <c:barDir val="col"/>
        <c:grouping val="clustered"/>
        <c:varyColors val="0"/>
        <c:ser>
          <c:idx val="0"/>
          <c:order val="0"/>
          <c:tx>
            <c:strRef>
              <c:f>'[sprawozdanie kwartalne 2017.xlsx]Wykresy_dane finansowe'!$A$6</c:f>
              <c:strCache>
                <c:ptCount val="1"/>
                <c:pt idx="0">
                  <c:v>Przychody całkowite</c:v>
                </c:pt>
              </c:strCache>
            </c:strRef>
          </c:tx>
          <c:spPr>
            <a:gradFill>
              <a:gsLst>
                <a:gs pos="0">
                  <a:schemeClr val="tx2">
                    <a:lumMod val="95000"/>
                  </a:schemeClr>
                </a:gs>
                <a:gs pos="55000">
                  <a:srgbClr val="002060"/>
                </a:gs>
                <a:gs pos="100000">
                  <a:srgbClr val="4F81BD">
                    <a:lumMod val="75000"/>
                  </a:srgbClr>
                </a:gs>
              </a:gsLst>
              <a:lin ang="5400000" scaled="0"/>
            </a:gradFill>
            <a:effectLst>
              <a:outerShdw blurRad="50800" dist="38100" dir="2700000" algn="tl" rotWithShape="0">
                <a:prstClr val="black">
                  <a:alpha val="40000"/>
                </a:prstClr>
              </a:outerShdw>
            </a:effectLst>
          </c:spPr>
          <c:invertIfNegative val="0"/>
          <c:dPt>
            <c:idx val="0"/>
            <c:invertIfNegative val="0"/>
            <c:bubble3D val="0"/>
            <c:spPr>
              <a:solidFill>
                <a:schemeClr val="bg2">
                  <a:lumMod val="50000"/>
                </a:schemeClr>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43EA-4431-AE32-F1C5BC401EBD}"/>
              </c:ext>
            </c:extLst>
          </c:dPt>
          <c:dPt>
            <c:idx val="1"/>
            <c:invertIfNegative val="0"/>
            <c:bubble3D val="0"/>
            <c:spPr>
              <a:solidFill>
                <a:schemeClr val="bg2">
                  <a:lumMod val="50000"/>
                </a:schemeClr>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3-43EA-4431-AE32-F1C5BC401EBD}"/>
              </c:ext>
            </c:extLst>
          </c:dPt>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5-43EA-4431-AE32-F1C5BC401EBD}"/>
              </c:ext>
            </c:extLst>
          </c:dPt>
          <c:dLbls>
            <c:spPr>
              <a:noFill/>
              <a:ln>
                <a:noFill/>
              </a:ln>
              <a:effectLst/>
            </c:spPr>
            <c:txPr>
              <a:bodyPr/>
              <a:lstStyle/>
              <a:p>
                <a:pPr>
                  <a:defRPr sz="1050" b="1">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2017.xlsx]Wykresy_dane finansowe'!$C$4:$E$5</c:f>
              <c:strCache>
                <c:ptCount val="3"/>
                <c:pt idx="0">
                  <c:v>I kwartał 2015</c:v>
                </c:pt>
                <c:pt idx="1">
                  <c:v>I kwartał 2016</c:v>
                </c:pt>
                <c:pt idx="2">
                  <c:v>I kwartał 2017</c:v>
                </c:pt>
              </c:strCache>
            </c:strRef>
          </c:cat>
          <c:val>
            <c:numRef>
              <c:f>'[sprawozdanie kwartalne 2017.xlsx]Wykresy_dane finansowe'!$C$6:$E$6</c:f>
              <c:numCache>
                <c:formatCode>#\ ##0;[Red]#\ ##0</c:formatCode>
                <c:ptCount val="3"/>
                <c:pt idx="0">
                  <c:v>12053</c:v>
                </c:pt>
                <c:pt idx="1">
                  <c:v>18973</c:v>
                </c:pt>
                <c:pt idx="2">
                  <c:v>22611</c:v>
                </c:pt>
              </c:numCache>
            </c:numRef>
          </c:val>
          <c:extLst>
            <c:ext xmlns:c16="http://schemas.microsoft.com/office/drawing/2014/chart" uri="{C3380CC4-5D6E-409C-BE32-E72D297353CC}">
              <c16:uniqueId val="{00000006-43EA-4431-AE32-F1C5BC401EBD}"/>
            </c:ext>
          </c:extLst>
        </c:ser>
        <c:dLbls>
          <c:showLegendKey val="0"/>
          <c:showVal val="0"/>
          <c:showCatName val="0"/>
          <c:showSerName val="0"/>
          <c:showPercent val="0"/>
          <c:showBubbleSize val="0"/>
        </c:dLbls>
        <c:gapWidth val="150"/>
        <c:axId val="-111253552"/>
        <c:axId val="-111246480"/>
      </c:barChart>
      <c:catAx>
        <c:axId val="-111253552"/>
        <c:scaling>
          <c:orientation val="minMax"/>
          <c:max val="3"/>
          <c:min val="1"/>
        </c:scaling>
        <c:delete val="0"/>
        <c:axPos val="b"/>
        <c:numFmt formatCode="[$-415]mmmm\ yy;@" sourceLinked="0"/>
        <c:majorTickMark val="out"/>
        <c:minorTickMark val="none"/>
        <c:tickLblPos val="nextTo"/>
        <c:crossAx val="-111246480"/>
        <c:crosses val="autoZero"/>
        <c:auto val="1"/>
        <c:lblAlgn val="ctr"/>
        <c:lblOffset val="100"/>
        <c:noMultiLvlLbl val="1"/>
      </c:catAx>
      <c:valAx>
        <c:axId val="-111246480"/>
        <c:scaling>
          <c:orientation val="minMax"/>
        </c:scaling>
        <c:delete val="0"/>
        <c:axPos val="l"/>
        <c:majorGridlines>
          <c:spPr>
            <a:ln>
              <a:noFill/>
            </a:ln>
          </c:spPr>
        </c:majorGridlines>
        <c:numFmt formatCode="#\ ##0;[Red]#\ ##0" sourceLinked="1"/>
        <c:majorTickMark val="out"/>
        <c:minorTickMark val="none"/>
        <c:tickLblPos val="nextTo"/>
        <c:spPr>
          <a:ln>
            <a:noFill/>
          </a:ln>
        </c:spPr>
        <c:txPr>
          <a:bodyPr/>
          <a:lstStyle/>
          <a:p>
            <a:pPr>
              <a:defRPr sz="900"/>
            </a:pPr>
            <a:endParaRPr lang="pl-PL"/>
          </a:p>
        </c:txPr>
        <c:crossAx val="-111253552"/>
        <c:crosses val="autoZero"/>
        <c:crossBetween val="between"/>
        <c:majorUnit val="10000"/>
      </c:valAx>
      <c:spPr>
        <a:ln>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b="1" i="0" baseline="0"/>
              <a:t>Zysk netto (dane w tys. zł)  </a:t>
            </a:r>
            <a:endParaRPr lang="en-US" sz="1200" b="1" i="0" baseline="0"/>
          </a:p>
        </c:rich>
      </c:tx>
      <c:overlay val="0"/>
    </c:title>
    <c:autoTitleDeleted val="0"/>
    <c:plotArea>
      <c:layout/>
      <c:barChart>
        <c:barDir val="col"/>
        <c:grouping val="clustered"/>
        <c:varyColors val="0"/>
        <c:ser>
          <c:idx val="0"/>
          <c:order val="0"/>
          <c:tx>
            <c:strRef>
              <c:f>'[sprawozdanie kwartalne 2017.xlsx]Wykresy_dane finansowe'!$A$7</c:f>
              <c:strCache>
                <c:ptCount val="1"/>
                <c:pt idx="0">
                  <c:v>Zysk netto</c:v>
                </c:pt>
              </c:strCache>
            </c:strRef>
          </c:tx>
          <c:spPr>
            <a:solidFill>
              <a:schemeClr val="bg2">
                <a:lumMod val="50000"/>
              </a:schemeClr>
            </a:solidFill>
            <a:effectLst>
              <a:outerShdw blurRad="50800" dist="38100" dir="2700000" algn="tl" rotWithShape="0">
                <a:prstClr val="black">
                  <a:alpha val="40000"/>
                </a:prstClr>
              </a:outerShdw>
            </a:effectLst>
          </c:spPr>
          <c:invertIfNegative val="0"/>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31C7-420E-AB39-737F88A45DD7}"/>
              </c:ext>
            </c:extLst>
          </c:dPt>
          <c:dLbls>
            <c:spPr>
              <a:noFill/>
              <a:ln>
                <a:noFill/>
              </a:ln>
              <a:effectLst/>
            </c:spPr>
            <c:txPr>
              <a:bodyPr/>
              <a:lstStyle/>
              <a:p>
                <a:pPr>
                  <a:defRPr sz="1050" b="1">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2017.xlsx]Wykresy_dane finansowe'!$C$4:$E$5</c:f>
              <c:strCache>
                <c:ptCount val="3"/>
                <c:pt idx="0">
                  <c:v>I kwartał 2015</c:v>
                </c:pt>
                <c:pt idx="1">
                  <c:v>I kwartał 2016</c:v>
                </c:pt>
                <c:pt idx="2">
                  <c:v>I kwartał 2017</c:v>
                </c:pt>
              </c:strCache>
            </c:strRef>
          </c:cat>
          <c:val>
            <c:numRef>
              <c:f>'[sprawozdanie kwartalne 2017.xlsx]Wykresy_dane finansowe'!$C$7:$E$7</c:f>
              <c:numCache>
                <c:formatCode>#\ ##0;[Red]#\ ##0</c:formatCode>
                <c:ptCount val="3"/>
                <c:pt idx="0">
                  <c:v>2331</c:v>
                </c:pt>
                <c:pt idx="1">
                  <c:v>1617</c:v>
                </c:pt>
                <c:pt idx="2">
                  <c:v>2266</c:v>
                </c:pt>
              </c:numCache>
            </c:numRef>
          </c:val>
          <c:extLst>
            <c:ext xmlns:c16="http://schemas.microsoft.com/office/drawing/2014/chart" uri="{C3380CC4-5D6E-409C-BE32-E72D297353CC}">
              <c16:uniqueId val="{00000002-31C7-420E-AB39-737F88A45DD7}"/>
            </c:ext>
          </c:extLst>
        </c:ser>
        <c:dLbls>
          <c:showLegendKey val="0"/>
          <c:showVal val="0"/>
          <c:showCatName val="0"/>
          <c:showSerName val="0"/>
          <c:showPercent val="0"/>
          <c:showBubbleSize val="0"/>
        </c:dLbls>
        <c:gapWidth val="150"/>
        <c:axId val="-111252464"/>
        <c:axId val="-111249200"/>
      </c:barChart>
      <c:catAx>
        <c:axId val="-111252464"/>
        <c:scaling>
          <c:orientation val="minMax"/>
        </c:scaling>
        <c:delete val="0"/>
        <c:axPos val="b"/>
        <c:numFmt formatCode="General" sourceLinked="1"/>
        <c:majorTickMark val="out"/>
        <c:minorTickMark val="none"/>
        <c:tickLblPos val="nextTo"/>
        <c:crossAx val="-111249200"/>
        <c:crosses val="autoZero"/>
        <c:auto val="1"/>
        <c:lblAlgn val="ctr"/>
        <c:lblOffset val="100"/>
        <c:noMultiLvlLbl val="1"/>
      </c:catAx>
      <c:valAx>
        <c:axId val="-111249200"/>
        <c:scaling>
          <c:orientation val="minMax"/>
        </c:scaling>
        <c:delete val="0"/>
        <c:axPos val="l"/>
        <c:majorGridlines>
          <c:spPr>
            <a:ln>
              <a:noFill/>
            </a:ln>
          </c:spPr>
        </c:majorGridlines>
        <c:numFmt formatCode="#\ ##0;[Red]#\ ##0" sourceLinked="1"/>
        <c:majorTickMark val="out"/>
        <c:minorTickMark val="none"/>
        <c:tickLblPos val="nextTo"/>
        <c:spPr>
          <a:ln>
            <a:noFill/>
          </a:ln>
        </c:spPr>
        <c:txPr>
          <a:bodyPr/>
          <a:lstStyle/>
          <a:p>
            <a:pPr>
              <a:defRPr sz="900"/>
            </a:pPr>
            <a:endParaRPr lang="pl-PL"/>
          </a:p>
        </c:txPr>
        <c:crossAx val="-11125246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pl-PL" sz="1200" b="1" i="0" baseline="0"/>
              <a:t>Kapitały własne na 31 marca (dane w tys. zł)  </a:t>
            </a:r>
            <a:endParaRPr lang="en-US" sz="1200" b="1" i="0" baseline="0"/>
          </a:p>
        </c:rich>
      </c:tx>
      <c:overlay val="0"/>
    </c:title>
    <c:autoTitleDeleted val="0"/>
    <c:plotArea>
      <c:layout/>
      <c:barChart>
        <c:barDir val="col"/>
        <c:grouping val="clustered"/>
        <c:varyColors val="0"/>
        <c:ser>
          <c:idx val="0"/>
          <c:order val="0"/>
          <c:tx>
            <c:strRef>
              <c:f>'[sprawozdanie kwartalne 2017.xlsx]Wykresy_dane finansowe'!$A$8</c:f>
              <c:strCache>
                <c:ptCount val="1"/>
                <c:pt idx="0">
                  <c:v>Kapitały własne</c:v>
                </c:pt>
              </c:strCache>
            </c:strRef>
          </c:tx>
          <c:spPr>
            <a:solidFill>
              <a:schemeClr val="bg2">
                <a:lumMod val="50000"/>
              </a:schemeClr>
            </a:solidFill>
            <a:effectLst>
              <a:outerShdw blurRad="50800" dist="38100" dir="2700000" algn="tl" rotWithShape="0">
                <a:prstClr val="black">
                  <a:alpha val="40000"/>
                </a:prstClr>
              </a:outerShdw>
            </a:effectLst>
          </c:spPr>
          <c:invertIfNegative val="0"/>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D857-4FEE-ACEA-5BB6ECA6533E}"/>
              </c:ext>
            </c:extLst>
          </c:dPt>
          <c:dLbls>
            <c:spPr>
              <a:noFill/>
              <a:ln>
                <a:noFill/>
              </a:ln>
              <a:effectLst/>
            </c:spPr>
            <c:txPr>
              <a:bodyPr/>
              <a:lstStyle/>
              <a:p>
                <a:pPr>
                  <a:defRPr sz="1050" b="1">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2017.xlsx]Wykresy_dane finansowe'!$C$4:$E$5</c:f>
              <c:strCache>
                <c:ptCount val="3"/>
                <c:pt idx="0">
                  <c:v>marzec 2015</c:v>
                </c:pt>
                <c:pt idx="1">
                  <c:v>marzec 2016</c:v>
                </c:pt>
                <c:pt idx="2">
                  <c:v>marzec 2017</c:v>
                </c:pt>
              </c:strCache>
            </c:strRef>
          </c:cat>
          <c:val>
            <c:numRef>
              <c:f>'[sprawozdanie kwartalne 2017.xlsx]Wykresy_dane finansowe'!$C$8:$E$8</c:f>
              <c:numCache>
                <c:formatCode>#\ ##0;[Red]#\ ##0</c:formatCode>
                <c:ptCount val="3"/>
                <c:pt idx="0">
                  <c:v>10075</c:v>
                </c:pt>
                <c:pt idx="1">
                  <c:v>17875</c:v>
                </c:pt>
                <c:pt idx="2">
                  <c:v>24281</c:v>
                </c:pt>
              </c:numCache>
            </c:numRef>
          </c:val>
          <c:extLst>
            <c:ext xmlns:c16="http://schemas.microsoft.com/office/drawing/2014/chart" uri="{C3380CC4-5D6E-409C-BE32-E72D297353CC}">
              <c16:uniqueId val="{00000002-D857-4FEE-ACEA-5BB6ECA6533E}"/>
            </c:ext>
          </c:extLst>
        </c:ser>
        <c:dLbls>
          <c:showLegendKey val="0"/>
          <c:showVal val="0"/>
          <c:showCatName val="0"/>
          <c:showSerName val="0"/>
          <c:showPercent val="0"/>
          <c:showBubbleSize val="0"/>
        </c:dLbls>
        <c:gapWidth val="150"/>
        <c:axId val="-111251376"/>
        <c:axId val="-111250832"/>
      </c:barChart>
      <c:catAx>
        <c:axId val="-111251376"/>
        <c:scaling>
          <c:orientation val="minMax"/>
        </c:scaling>
        <c:delete val="0"/>
        <c:axPos val="b"/>
        <c:numFmt formatCode="General" sourceLinked="1"/>
        <c:majorTickMark val="out"/>
        <c:minorTickMark val="none"/>
        <c:tickLblPos val="nextTo"/>
        <c:crossAx val="-111250832"/>
        <c:crosses val="autoZero"/>
        <c:auto val="1"/>
        <c:lblAlgn val="ctr"/>
        <c:lblOffset val="100"/>
        <c:noMultiLvlLbl val="1"/>
      </c:catAx>
      <c:valAx>
        <c:axId val="-111250832"/>
        <c:scaling>
          <c:orientation val="minMax"/>
        </c:scaling>
        <c:delete val="0"/>
        <c:axPos val="l"/>
        <c:majorGridlines>
          <c:spPr>
            <a:ln>
              <a:noFill/>
            </a:ln>
          </c:spPr>
        </c:majorGridlines>
        <c:numFmt formatCode="#\ ##0;[Red]#\ ##0" sourceLinked="1"/>
        <c:majorTickMark val="out"/>
        <c:minorTickMark val="none"/>
        <c:tickLblPos val="nextTo"/>
        <c:spPr>
          <a:ln>
            <a:noFill/>
          </a:ln>
        </c:spPr>
        <c:txPr>
          <a:bodyPr/>
          <a:lstStyle/>
          <a:p>
            <a:pPr>
              <a:defRPr sz="900"/>
            </a:pPr>
            <a:endParaRPr lang="pl-PL"/>
          </a:p>
        </c:txPr>
        <c:crossAx val="-11125137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pl-PL" sz="1200" b="1" i="0" baseline="0"/>
              <a:t>Wartość aktywów na 31 marca (dane w tys. zł)  </a:t>
            </a:r>
            <a:endParaRPr lang="en-US" sz="1200" b="1" i="0" baseline="0"/>
          </a:p>
        </c:rich>
      </c:tx>
      <c:layout>
        <c:manualLayout>
          <c:xMode val="edge"/>
          <c:yMode val="edge"/>
          <c:x val="0.2071759991825389"/>
          <c:y val="2.7777733680467362E-2"/>
        </c:manualLayout>
      </c:layout>
      <c:overlay val="0"/>
    </c:title>
    <c:autoTitleDeleted val="0"/>
    <c:plotArea>
      <c:layout/>
      <c:barChart>
        <c:barDir val="col"/>
        <c:grouping val="clustered"/>
        <c:varyColors val="0"/>
        <c:ser>
          <c:idx val="0"/>
          <c:order val="0"/>
          <c:tx>
            <c:strRef>
              <c:f>'[sprawozdanie kwartalne 2017.xlsx]Wykresy_dane finansowe'!$A$14</c:f>
              <c:strCache>
                <c:ptCount val="1"/>
                <c:pt idx="0">
                  <c:v>Suma bilansowa</c:v>
                </c:pt>
              </c:strCache>
            </c:strRef>
          </c:tx>
          <c:spPr>
            <a:solidFill>
              <a:schemeClr val="bg2">
                <a:lumMod val="50000"/>
              </a:schemeClr>
            </a:solidFill>
            <a:effectLst>
              <a:outerShdw blurRad="50800" dist="38100" dir="2700000" algn="tl" rotWithShape="0">
                <a:prstClr val="black">
                  <a:alpha val="40000"/>
                </a:prstClr>
              </a:outerShdw>
            </a:effectLst>
          </c:spPr>
          <c:invertIfNegative val="0"/>
          <c:dPt>
            <c:idx val="2"/>
            <c:invertIfNegative val="0"/>
            <c:bubble3D val="0"/>
            <c:spPr>
              <a:solidFill>
                <a:srgbClr val="FF0000"/>
              </a:solidFill>
              <a:effectLst>
                <a:outerShdw blurRad="50800" dist="38100" dir="2700000" algn="tl" rotWithShape="0">
                  <a:prstClr val="black">
                    <a:alpha val="40000"/>
                  </a:prstClr>
                </a:outerShdw>
              </a:effectLst>
            </c:spPr>
            <c:extLst>
              <c:ext xmlns:c16="http://schemas.microsoft.com/office/drawing/2014/chart" uri="{C3380CC4-5D6E-409C-BE32-E72D297353CC}">
                <c16:uniqueId val="{00000001-61AF-4F3B-8B04-9BB5A70F8F8E}"/>
              </c:ext>
            </c:extLst>
          </c:dPt>
          <c:dLbls>
            <c:spPr>
              <a:noFill/>
              <a:ln>
                <a:noFill/>
              </a:ln>
              <a:effectLst/>
            </c:spPr>
            <c:txPr>
              <a:bodyPr/>
              <a:lstStyle/>
              <a:p>
                <a:pPr>
                  <a:defRPr sz="1050" b="1">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'[sprawozdanie kwartalne 2017.xlsx]Wykresy_dane finansowe'!$C$4:$E$5</c:f>
              <c:strCache>
                <c:ptCount val="3"/>
                <c:pt idx="0">
                  <c:v>marzec 2015</c:v>
                </c:pt>
                <c:pt idx="1">
                  <c:v>marzec 2016</c:v>
                </c:pt>
                <c:pt idx="2">
                  <c:v>marzec 2017</c:v>
                </c:pt>
              </c:strCache>
            </c:strRef>
          </c:cat>
          <c:val>
            <c:numRef>
              <c:f>'[sprawozdanie kwartalne 2017.xlsx]Wykresy_dane finansowe'!$C$14:$E$14</c:f>
              <c:numCache>
                <c:formatCode>#\ ##0;[Red]#\ ##0</c:formatCode>
                <c:ptCount val="3"/>
                <c:pt idx="0">
                  <c:v>23375</c:v>
                </c:pt>
                <c:pt idx="1">
                  <c:v>59797</c:v>
                </c:pt>
                <c:pt idx="2">
                  <c:v>76077</c:v>
                </c:pt>
              </c:numCache>
            </c:numRef>
          </c:val>
          <c:extLst>
            <c:ext xmlns:c16="http://schemas.microsoft.com/office/drawing/2014/chart" uri="{C3380CC4-5D6E-409C-BE32-E72D297353CC}">
              <c16:uniqueId val="{00000002-61AF-4F3B-8B04-9BB5A70F8F8E}"/>
            </c:ext>
          </c:extLst>
        </c:ser>
        <c:dLbls>
          <c:showLegendKey val="0"/>
          <c:showVal val="0"/>
          <c:showCatName val="0"/>
          <c:showSerName val="0"/>
          <c:showPercent val="0"/>
          <c:showBubbleSize val="0"/>
        </c:dLbls>
        <c:gapWidth val="150"/>
        <c:axId val="-111245936"/>
        <c:axId val="-111258448"/>
      </c:barChart>
      <c:catAx>
        <c:axId val="-111245936"/>
        <c:scaling>
          <c:orientation val="minMax"/>
        </c:scaling>
        <c:delete val="0"/>
        <c:axPos val="b"/>
        <c:numFmt formatCode="General" sourceLinked="1"/>
        <c:majorTickMark val="out"/>
        <c:minorTickMark val="none"/>
        <c:tickLblPos val="nextTo"/>
        <c:crossAx val="-111258448"/>
        <c:crosses val="autoZero"/>
        <c:auto val="1"/>
        <c:lblAlgn val="ctr"/>
        <c:lblOffset val="100"/>
        <c:noMultiLvlLbl val="1"/>
      </c:catAx>
      <c:valAx>
        <c:axId val="-111258448"/>
        <c:scaling>
          <c:orientation val="minMax"/>
        </c:scaling>
        <c:delete val="0"/>
        <c:axPos val="l"/>
        <c:majorGridlines>
          <c:spPr>
            <a:ln>
              <a:noFill/>
            </a:ln>
          </c:spPr>
        </c:majorGridlines>
        <c:numFmt formatCode="#\ ##0;[Red]#\ ##0" sourceLinked="1"/>
        <c:majorTickMark val="out"/>
        <c:minorTickMark val="none"/>
        <c:tickLblPos val="nextTo"/>
        <c:spPr>
          <a:ln>
            <a:noFill/>
          </a:ln>
        </c:spPr>
        <c:txPr>
          <a:bodyPr/>
          <a:lstStyle/>
          <a:p>
            <a:pPr>
              <a:defRPr sz="900"/>
            </a:pPr>
            <a:endParaRPr lang="pl-PL"/>
          </a:p>
        </c:txPr>
        <c:crossAx val="-111245936"/>
        <c:crosses val="autoZero"/>
        <c:crossBetween val="between"/>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0.6446</cdr:x>
      <cdr:y>0.76899</cdr:y>
    </cdr:from>
    <cdr:to>
      <cdr:x>0.88403</cdr:x>
      <cdr:y>1</cdr:y>
    </cdr:to>
    <cdr:sp macro="" textlink="">
      <cdr:nvSpPr>
        <cdr:cNvPr id="2" name="pole tekstowe 1">
          <a:extLst xmlns:a="http://schemas.openxmlformats.org/drawingml/2006/main">
            <a:ext uri="{FF2B5EF4-FFF2-40B4-BE49-F238E27FC236}">
              <a16:creationId xmlns:a16="http://schemas.microsoft.com/office/drawing/2014/main" id="{87BBEAD9-7AED-4EAB-A765-90E71014823C}"/>
            </a:ext>
          </a:extLst>
        </cdr:cNvPr>
        <cdr:cNvSpPr txBox="1"/>
      </cdr:nvSpPr>
      <cdr:spPr>
        <a:xfrm xmlns:a="http://schemas.openxmlformats.org/drawingml/2006/main">
          <a:off x="2805894" y="1845807"/>
          <a:ext cx="1042205" cy="554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t>Kazimierz</a:t>
          </a:r>
          <a:r>
            <a:rPr lang="pl-PL" sz="1050"/>
            <a:t> Dziełak</a:t>
          </a:r>
        </a:p>
      </cdr:txBody>
    </cdr:sp>
  </cdr:relSizeAnchor>
  <cdr:relSizeAnchor xmlns:cdr="http://schemas.openxmlformats.org/drawingml/2006/chartDrawing">
    <cdr:from>
      <cdr:x>0.36146</cdr:x>
      <cdr:y>0.0177</cdr:y>
    </cdr:from>
    <cdr:to>
      <cdr:x>0.5806</cdr:x>
      <cdr:y>0.09947</cdr:y>
    </cdr:to>
    <cdr:sp macro="" textlink="">
      <cdr:nvSpPr>
        <cdr:cNvPr id="3" name="pole tekstowe 1">
          <a:extLst xmlns:a="http://schemas.openxmlformats.org/drawingml/2006/main">
            <a:ext uri="{FF2B5EF4-FFF2-40B4-BE49-F238E27FC236}">
              <a16:creationId xmlns:a16="http://schemas.microsoft.com/office/drawing/2014/main" id="{033D70D6-959E-4B35-AD8B-FEE988735F18}"/>
            </a:ext>
          </a:extLst>
        </cdr:cNvPr>
        <cdr:cNvSpPr txBox="1"/>
      </cdr:nvSpPr>
      <cdr:spPr>
        <a:xfrm xmlns:a="http://schemas.openxmlformats.org/drawingml/2006/main">
          <a:off x="1573396" y="42490"/>
          <a:ext cx="953900" cy="1962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a:t>Pozostali</a:t>
          </a:r>
        </a:p>
      </cdr:txBody>
    </cdr:sp>
  </cdr:relSizeAnchor>
  <cdr:relSizeAnchor xmlns:cdr="http://schemas.openxmlformats.org/drawingml/2006/chartDrawing">
    <cdr:from>
      <cdr:x>0.39059</cdr:x>
      <cdr:y>0.33582</cdr:y>
    </cdr:from>
    <cdr:to>
      <cdr:x>0.63519</cdr:x>
      <cdr:y>0.65874</cdr:y>
    </cdr:to>
    <cdr:sp macro="" textlink="">
      <cdr:nvSpPr>
        <cdr:cNvPr id="4" name="pole tekstowe 3">
          <a:extLst xmlns:a="http://schemas.openxmlformats.org/drawingml/2006/main">
            <a:ext uri="{FF2B5EF4-FFF2-40B4-BE49-F238E27FC236}">
              <a16:creationId xmlns:a16="http://schemas.microsoft.com/office/drawing/2014/main" id="{AA90DB7C-9C78-4DDB-9402-F0438BDD32BE}"/>
            </a:ext>
          </a:extLst>
        </cdr:cNvPr>
        <cdr:cNvSpPr txBox="1"/>
      </cdr:nvSpPr>
      <cdr:spPr>
        <a:xfrm xmlns:a="http://schemas.openxmlformats.org/drawingml/2006/main">
          <a:off x="1760795" y="889339"/>
          <a:ext cx="1102677" cy="85518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1"/>
            <a:t>Kapitał</a:t>
          </a:r>
          <a:r>
            <a:rPr lang="pl-PL" sz="900" b="1" baseline="0"/>
            <a:t> zakładowy 4 000 000 zł</a:t>
          </a:r>
          <a:endParaRPr lang="pl-PL" sz="900" b="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B00E-62D3-4B02-A994-93E9A178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52</Pages>
  <Words>13632</Words>
  <Characters>81795</Characters>
  <Application>Microsoft Office Word</Application>
  <DocSecurity>0</DocSecurity>
  <Lines>681</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95237</CharactersWithSpaces>
  <SharedDoc>false</SharedDoc>
  <HLinks>
    <vt:vector size="366" baseType="variant">
      <vt:variant>
        <vt:i4>1179716</vt:i4>
      </vt:variant>
      <vt:variant>
        <vt:i4>363</vt:i4>
      </vt:variant>
      <vt:variant>
        <vt:i4>0</vt:i4>
      </vt:variant>
      <vt:variant>
        <vt:i4>5</vt:i4>
      </vt:variant>
      <vt:variant>
        <vt:lpwstr>http://www.capitalservice.pl/</vt:lpwstr>
      </vt:variant>
      <vt:variant>
        <vt:lpwstr/>
      </vt:variant>
      <vt:variant>
        <vt:i4>1835069</vt:i4>
      </vt:variant>
      <vt:variant>
        <vt:i4>356</vt:i4>
      </vt:variant>
      <vt:variant>
        <vt:i4>0</vt:i4>
      </vt:variant>
      <vt:variant>
        <vt:i4>5</vt:i4>
      </vt:variant>
      <vt:variant>
        <vt:lpwstr/>
      </vt:variant>
      <vt:variant>
        <vt:lpwstr>_Toc482392221</vt:lpwstr>
      </vt:variant>
      <vt:variant>
        <vt:i4>1835069</vt:i4>
      </vt:variant>
      <vt:variant>
        <vt:i4>350</vt:i4>
      </vt:variant>
      <vt:variant>
        <vt:i4>0</vt:i4>
      </vt:variant>
      <vt:variant>
        <vt:i4>5</vt:i4>
      </vt:variant>
      <vt:variant>
        <vt:lpwstr/>
      </vt:variant>
      <vt:variant>
        <vt:lpwstr>_Toc482392220</vt:lpwstr>
      </vt:variant>
      <vt:variant>
        <vt:i4>2031677</vt:i4>
      </vt:variant>
      <vt:variant>
        <vt:i4>344</vt:i4>
      </vt:variant>
      <vt:variant>
        <vt:i4>0</vt:i4>
      </vt:variant>
      <vt:variant>
        <vt:i4>5</vt:i4>
      </vt:variant>
      <vt:variant>
        <vt:lpwstr/>
      </vt:variant>
      <vt:variant>
        <vt:lpwstr>_Toc482392219</vt:lpwstr>
      </vt:variant>
      <vt:variant>
        <vt:i4>2031677</vt:i4>
      </vt:variant>
      <vt:variant>
        <vt:i4>338</vt:i4>
      </vt:variant>
      <vt:variant>
        <vt:i4>0</vt:i4>
      </vt:variant>
      <vt:variant>
        <vt:i4>5</vt:i4>
      </vt:variant>
      <vt:variant>
        <vt:lpwstr/>
      </vt:variant>
      <vt:variant>
        <vt:lpwstr>_Toc482392218</vt:lpwstr>
      </vt:variant>
      <vt:variant>
        <vt:i4>2031677</vt:i4>
      </vt:variant>
      <vt:variant>
        <vt:i4>332</vt:i4>
      </vt:variant>
      <vt:variant>
        <vt:i4>0</vt:i4>
      </vt:variant>
      <vt:variant>
        <vt:i4>5</vt:i4>
      </vt:variant>
      <vt:variant>
        <vt:lpwstr/>
      </vt:variant>
      <vt:variant>
        <vt:lpwstr>_Toc482392217</vt:lpwstr>
      </vt:variant>
      <vt:variant>
        <vt:i4>2031677</vt:i4>
      </vt:variant>
      <vt:variant>
        <vt:i4>326</vt:i4>
      </vt:variant>
      <vt:variant>
        <vt:i4>0</vt:i4>
      </vt:variant>
      <vt:variant>
        <vt:i4>5</vt:i4>
      </vt:variant>
      <vt:variant>
        <vt:lpwstr/>
      </vt:variant>
      <vt:variant>
        <vt:lpwstr>_Toc482392216</vt:lpwstr>
      </vt:variant>
      <vt:variant>
        <vt:i4>2031677</vt:i4>
      </vt:variant>
      <vt:variant>
        <vt:i4>320</vt:i4>
      </vt:variant>
      <vt:variant>
        <vt:i4>0</vt:i4>
      </vt:variant>
      <vt:variant>
        <vt:i4>5</vt:i4>
      </vt:variant>
      <vt:variant>
        <vt:lpwstr/>
      </vt:variant>
      <vt:variant>
        <vt:lpwstr>_Toc482392215</vt:lpwstr>
      </vt:variant>
      <vt:variant>
        <vt:i4>2031677</vt:i4>
      </vt:variant>
      <vt:variant>
        <vt:i4>314</vt:i4>
      </vt:variant>
      <vt:variant>
        <vt:i4>0</vt:i4>
      </vt:variant>
      <vt:variant>
        <vt:i4>5</vt:i4>
      </vt:variant>
      <vt:variant>
        <vt:lpwstr/>
      </vt:variant>
      <vt:variant>
        <vt:lpwstr>_Toc482392214</vt:lpwstr>
      </vt:variant>
      <vt:variant>
        <vt:i4>2031677</vt:i4>
      </vt:variant>
      <vt:variant>
        <vt:i4>308</vt:i4>
      </vt:variant>
      <vt:variant>
        <vt:i4>0</vt:i4>
      </vt:variant>
      <vt:variant>
        <vt:i4>5</vt:i4>
      </vt:variant>
      <vt:variant>
        <vt:lpwstr/>
      </vt:variant>
      <vt:variant>
        <vt:lpwstr>_Toc482392213</vt:lpwstr>
      </vt:variant>
      <vt:variant>
        <vt:i4>2031677</vt:i4>
      </vt:variant>
      <vt:variant>
        <vt:i4>302</vt:i4>
      </vt:variant>
      <vt:variant>
        <vt:i4>0</vt:i4>
      </vt:variant>
      <vt:variant>
        <vt:i4>5</vt:i4>
      </vt:variant>
      <vt:variant>
        <vt:lpwstr/>
      </vt:variant>
      <vt:variant>
        <vt:lpwstr>_Toc482392212</vt:lpwstr>
      </vt:variant>
      <vt:variant>
        <vt:i4>1376315</vt:i4>
      </vt:variant>
      <vt:variant>
        <vt:i4>296</vt:i4>
      </vt:variant>
      <vt:variant>
        <vt:i4>0</vt:i4>
      </vt:variant>
      <vt:variant>
        <vt:i4>5</vt:i4>
      </vt:variant>
      <vt:variant>
        <vt:lpwstr/>
      </vt:variant>
      <vt:variant>
        <vt:lpwstr>_Toc482390494</vt:lpwstr>
      </vt:variant>
      <vt:variant>
        <vt:i4>1376315</vt:i4>
      </vt:variant>
      <vt:variant>
        <vt:i4>290</vt:i4>
      </vt:variant>
      <vt:variant>
        <vt:i4>0</vt:i4>
      </vt:variant>
      <vt:variant>
        <vt:i4>5</vt:i4>
      </vt:variant>
      <vt:variant>
        <vt:lpwstr/>
      </vt:variant>
      <vt:variant>
        <vt:lpwstr>_Toc482390492</vt:lpwstr>
      </vt:variant>
      <vt:variant>
        <vt:i4>1376315</vt:i4>
      </vt:variant>
      <vt:variant>
        <vt:i4>284</vt:i4>
      </vt:variant>
      <vt:variant>
        <vt:i4>0</vt:i4>
      </vt:variant>
      <vt:variant>
        <vt:i4>5</vt:i4>
      </vt:variant>
      <vt:variant>
        <vt:lpwstr/>
      </vt:variant>
      <vt:variant>
        <vt:lpwstr>_Toc482390491</vt:lpwstr>
      </vt:variant>
      <vt:variant>
        <vt:i4>1376315</vt:i4>
      </vt:variant>
      <vt:variant>
        <vt:i4>278</vt:i4>
      </vt:variant>
      <vt:variant>
        <vt:i4>0</vt:i4>
      </vt:variant>
      <vt:variant>
        <vt:i4>5</vt:i4>
      </vt:variant>
      <vt:variant>
        <vt:lpwstr/>
      </vt:variant>
      <vt:variant>
        <vt:lpwstr>_Toc482390490</vt:lpwstr>
      </vt:variant>
      <vt:variant>
        <vt:i4>1310779</vt:i4>
      </vt:variant>
      <vt:variant>
        <vt:i4>272</vt:i4>
      </vt:variant>
      <vt:variant>
        <vt:i4>0</vt:i4>
      </vt:variant>
      <vt:variant>
        <vt:i4>5</vt:i4>
      </vt:variant>
      <vt:variant>
        <vt:lpwstr/>
      </vt:variant>
      <vt:variant>
        <vt:lpwstr>_Toc482390489</vt:lpwstr>
      </vt:variant>
      <vt:variant>
        <vt:i4>1310779</vt:i4>
      </vt:variant>
      <vt:variant>
        <vt:i4>266</vt:i4>
      </vt:variant>
      <vt:variant>
        <vt:i4>0</vt:i4>
      </vt:variant>
      <vt:variant>
        <vt:i4>5</vt:i4>
      </vt:variant>
      <vt:variant>
        <vt:lpwstr/>
      </vt:variant>
      <vt:variant>
        <vt:lpwstr>_Toc482390488</vt:lpwstr>
      </vt:variant>
      <vt:variant>
        <vt:i4>1310779</vt:i4>
      </vt:variant>
      <vt:variant>
        <vt:i4>260</vt:i4>
      </vt:variant>
      <vt:variant>
        <vt:i4>0</vt:i4>
      </vt:variant>
      <vt:variant>
        <vt:i4>5</vt:i4>
      </vt:variant>
      <vt:variant>
        <vt:lpwstr/>
      </vt:variant>
      <vt:variant>
        <vt:lpwstr>_Toc482390487</vt:lpwstr>
      </vt:variant>
      <vt:variant>
        <vt:i4>1638459</vt:i4>
      </vt:variant>
      <vt:variant>
        <vt:i4>254</vt:i4>
      </vt:variant>
      <vt:variant>
        <vt:i4>0</vt:i4>
      </vt:variant>
      <vt:variant>
        <vt:i4>5</vt:i4>
      </vt:variant>
      <vt:variant>
        <vt:lpwstr/>
      </vt:variant>
      <vt:variant>
        <vt:lpwstr>_Toc482390456</vt:lpwstr>
      </vt:variant>
      <vt:variant>
        <vt:i4>1638459</vt:i4>
      </vt:variant>
      <vt:variant>
        <vt:i4>248</vt:i4>
      </vt:variant>
      <vt:variant>
        <vt:i4>0</vt:i4>
      </vt:variant>
      <vt:variant>
        <vt:i4>5</vt:i4>
      </vt:variant>
      <vt:variant>
        <vt:lpwstr/>
      </vt:variant>
      <vt:variant>
        <vt:lpwstr>_Toc482390455</vt:lpwstr>
      </vt:variant>
      <vt:variant>
        <vt:i4>1638459</vt:i4>
      </vt:variant>
      <vt:variant>
        <vt:i4>242</vt:i4>
      </vt:variant>
      <vt:variant>
        <vt:i4>0</vt:i4>
      </vt:variant>
      <vt:variant>
        <vt:i4>5</vt:i4>
      </vt:variant>
      <vt:variant>
        <vt:lpwstr/>
      </vt:variant>
      <vt:variant>
        <vt:lpwstr>_Toc482390454</vt:lpwstr>
      </vt:variant>
      <vt:variant>
        <vt:i4>1638459</vt:i4>
      </vt:variant>
      <vt:variant>
        <vt:i4>236</vt:i4>
      </vt:variant>
      <vt:variant>
        <vt:i4>0</vt:i4>
      </vt:variant>
      <vt:variant>
        <vt:i4>5</vt:i4>
      </vt:variant>
      <vt:variant>
        <vt:lpwstr/>
      </vt:variant>
      <vt:variant>
        <vt:lpwstr>_Toc482390453</vt:lpwstr>
      </vt:variant>
      <vt:variant>
        <vt:i4>1638459</vt:i4>
      </vt:variant>
      <vt:variant>
        <vt:i4>230</vt:i4>
      </vt:variant>
      <vt:variant>
        <vt:i4>0</vt:i4>
      </vt:variant>
      <vt:variant>
        <vt:i4>5</vt:i4>
      </vt:variant>
      <vt:variant>
        <vt:lpwstr/>
      </vt:variant>
      <vt:variant>
        <vt:lpwstr>_Toc482390452</vt:lpwstr>
      </vt:variant>
      <vt:variant>
        <vt:i4>1638459</vt:i4>
      </vt:variant>
      <vt:variant>
        <vt:i4>224</vt:i4>
      </vt:variant>
      <vt:variant>
        <vt:i4>0</vt:i4>
      </vt:variant>
      <vt:variant>
        <vt:i4>5</vt:i4>
      </vt:variant>
      <vt:variant>
        <vt:lpwstr/>
      </vt:variant>
      <vt:variant>
        <vt:lpwstr>_Toc482390451</vt:lpwstr>
      </vt:variant>
      <vt:variant>
        <vt:i4>1638459</vt:i4>
      </vt:variant>
      <vt:variant>
        <vt:i4>218</vt:i4>
      </vt:variant>
      <vt:variant>
        <vt:i4>0</vt:i4>
      </vt:variant>
      <vt:variant>
        <vt:i4>5</vt:i4>
      </vt:variant>
      <vt:variant>
        <vt:lpwstr/>
      </vt:variant>
      <vt:variant>
        <vt:lpwstr>_Toc482390450</vt:lpwstr>
      </vt:variant>
      <vt:variant>
        <vt:i4>1572923</vt:i4>
      </vt:variant>
      <vt:variant>
        <vt:i4>212</vt:i4>
      </vt:variant>
      <vt:variant>
        <vt:i4>0</vt:i4>
      </vt:variant>
      <vt:variant>
        <vt:i4>5</vt:i4>
      </vt:variant>
      <vt:variant>
        <vt:lpwstr/>
      </vt:variant>
      <vt:variant>
        <vt:lpwstr>_Toc482390449</vt:lpwstr>
      </vt:variant>
      <vt:variant>
        <vt:i4>1572923</vt:i4>
      </vt:variant>
      <vt:variant>
        <vt:i4>206</vt:i4>
      </vt:variant>
      <vt:variant>
        <vt:i4>0</vt:i4>
      </vt:variant>
      <vt:variant>
        <vt:i4>5</vt:i4>
      </vt:variant>
      <vt:variant>
        <vt:lpwstr/>
      </vt:variant>
      <vt:variant>
        <vt:lpwstr>_Toc482390448</vt:lpwstr>
      </vt:variant>
      <vt:variant>
        <vt:i4>1572923</vt:i4>
      </vt:variant>
      <vt:variant>
        <vt:i4>200</vt:i4>
      </vt:variant>
      <vt:variant>
        <vt:i4>0</vt:i4>
      </vt:variant>
      <vt:variant>
        <vt:i4>5</vt:i4>
      </vt:variant>
      <vt:variant>
        <vt:lpwstr/>
      </vt:variant>
      <vt:variant>
        <vt:lpwstr>_Toc482390447</vt:lpwstr>
      </vt:variant>
      <vt:variant>
        <vt:i4>1572923</vt:i4>
      </vt:variant>
      <vt:variant>
        <vt:i4>194</vt:i4>
      </vt:variant>
      <vt:variant>
        <vt:i4>0</vt:i4>
      </vt:variant>
      <vt:variant>
        <vt:i4>5</vt:i4>
      </vt:variant>
      <vt:variant>
        <vt:lpwstr/>
      </vt:variant>
      <vt:variant>
        <vt:lpwstr>_Toc482390446</vt:lpwstr>
      </vt:variant>
      <vt:variant>
        <vt:i4>1572923</vt:i4>
      </vt:variant>
      <vt:variant>
        <vt:i4>188</vt:i4>
      </vt:variant>
      <vt:variant>
        <vt:i4>0</vt:i4>
      </vt:variant>
      <vt:variant>
        <vt:i4>5</vt:i4>
      </vt:variant>
      <vt:variant>
        <vt:lpwstr/>
      </vt:variant>
      <vt:variant>
        <vt:lpwstr>_Toc482390445</vt:lpwstr>
      </vt:variant>
      <vt:variant>
        <vt:i4>1572923</vt:i4>
      </vt:variant>
      <vt:variant>
        <vt:i4>182</vt:i4>
      </vt:variant>
      <vt:variant>
        <vt:i4>0</vt:i4>
      </vt:variant>
      <vt:variant>
        <vt:i4>5</vt:i4>
      </vt:variant>
      <vt:variant>
        <vt:lpwstr/>
      </vt:variant>
      <vt:variant>
        <vt:lpwstr>_Toc482390444</vt:lpwstr>
      </vt:variant>
      <vt:variant>
        <vt:i4>1572923</vt:i4>
      </vt:variant>
      <vt:variant>
        <vt:i4>176</vt:i4>
      </vt:variant>
      <vt:variant>
        <vt:i4>0</vt:i4>
      </vt:variant>
      <vt:variant>
        <vt:i4>5</vt:i4>
      </vt:variant>
      <vt:variant>
        <vt:lpwstr/>
      </vt:variant>
      <vt:variant>
        <vt:lpwstr>_Toc482390443</vt:lpwstr>
      </vt:variant>
      <vt:variant>
        <vt:i4>1572923</vt:i4>
      </vt:variant>
      <vt:variant>
        <vt:i4>170</vt:i4>
      </vt:variant>
      <vt:variant>
        <vt:i4>0</vt:i4>
      </vt:variant>
      <vt:variant>
        <vt:i4>5</vt:i4>
      </vt:variant>
      <vt:variant>
        <vt:lpwstr/>
      </vt:variant>
      <vt:variant>
        <vt:lpwstr>_Toc482390442</vt:lpwstr>
      </vt:variant>
      <vt:variant>
        <vt:i4>1572923</vt:i4>
      </vt:variant>
      <vt:variant>
        <vt:i4>164</vt:i4>
      </vt:variant>
      <vt:variant>
        <vt:i4>0</vt:i4>
      </vt:variant>
      <vt:variant>
        <vt:i4>5</vt:i4>
      </vt:variant>
      <vt:variant>
        <vt:lpwstr/>
      </vt:variant>
      <vt:variant>
        <vt:lpwstr>_Toc482390441</vt:lpwstr>
      </vt:variant>
      <vt:variant>
        <vt:i4>1572923</vt:i4>
      </vt:variant>
      <vt:variant>
        <vt:i4>158</vt:i4>
      </vt:variant>
      <vt:variant>
        <vt:i4>0</vt:i4>
      </vt:variant>
      <vt:variant>
        <vt:i4>5</vt:i4>
      </vt:variant>
      <vt:variant>
        <vt:lpwstr/>
      </vt:variant>
      <vt:variant>
        <vt:lpwstr>_Toc482390440</vt:lpwstr>
      </vt:variant>
      <vt:variant>
        <vt:i4>2031675</vt:i4>
      </vt:variant>
      <vt:variant>
        <vt:i4>152</vt:i4>
      </vt:variant>
      <vt:variant>
        <vt:i4>0</vt:i4>
      </vt:variant>
      <vt:variant>
        <vt:i4>5</vt:i4>
      </vt:variant>
      <vt:variant>
        <vt:lpwstr/>
      </vt:variant>
      <vt:variant>
        <vt:lpwstr>_Toc482390439</vt:lpwstr>
      </vt:variant>
      <vt:variant>
        <vt:i4>2031675</vt:i4>
      </vt:variant>
      <vt:variant>
        <vt:i4>146</vt:i4>
      </vt:variant>
      <vt:variant>
        <vt:i4>0</vt:i4>
      </vt:variant>
      <vt:variant>
        <vt:i4>5</vt:i4>
      </vt:variant>
      <vt:variant>
        <vt:lpwstr/>
      </vt:variant>
      <vt:variant>
        <vt:lpwstr>_Toc482390438</vt:lpwstr>
      </vt:variant>
      <vt:variant>
        <vt:i4>2031675</vt:i4>
      </vt:variant>
      <vt:variant>
        <vt:i4>140</vt:i4>
      </vt:variant>
      <vt:variant>
        <vt:i4>0</vt:i4>
      </vt:variant>
      <vt:variant>
        <vt:i4>5</vt:i4>
      </vt:variant>
      <vt:variant>
        <vt:lpwstr/>
      </vt:variant>
      <vt:variant>
        <vt:lpwstr>_Toc482390437</vt:lpwstr>
      </vt:variant>
      <vt:variant>
        <vt:i4>2031675</vt:i4>
      </vt:variant>
      <vt:variant>
        <vt:i4>134</vt:i4>
      </vt:variant>
      <vt:variant>
        <vt:i4>0</vt:i4>
      </vt:variant>
      <vt:variant>
        <vt:i4>5</vt:i4>
      </vt:variant>
      <vt:variant>
        <vt:lpwstr/>
      </vt:variant>
      <vt:variant>
        <vt:lpwstr>_Toc482390432</vt:lpwstr>
      </vt:variant>
      <vt:variant>
        <vt:i4>1966139</vt:i4>
      </vt:variant>
      <vt:variant>
        <vt:i4>128</vt:i4>
      </vt:variant>
      <vt:variant>
        <vt:i4>0</vt:i4>
      </vt:variant>
      <vt:variant>
        <vt:i4>5</vt:i4>
      </vt:variant>
      <vt:variant>
        <vt:lpwstr/>
      </vt:variant>
      <vt:variant>
        <vt:lpwstr>_Toc482390428</vt:lpwstr>
      </vt:variant>
      <vt:variant>
        <vt:i4>1966139</vt:i4>
      </vt:variant>
      <vt:variant>
        <vt:i4>122</vt:i4>
      </vt:variant>
      <vt:variant>
        <vt:i4>0</vt:i4>
      </vt:variant>
      <vt:variant>
        <vt:i4>5</vt:i4>
      </vt:variant>
      <vt:variant>
        <vt:lpwstr/>
      </vt:variant>
      <vt:variant>
        <vt:lpwstr>_Toc482390427</vt:lpwstr>
      </vt:variant>
      <vt:variant>
        <vt:i4>1966139</vt:i4>
      </vt:variant>
      <vt:variant>
        <vt:i4>116</vt:i4>
      </vt:variant>
      <vt:variant>
        <vt:i4>0</vt:i4>
      </vt:variant>
      <vt:variant>
        <vt:i4>5</vt:i4>
      </vt:variant>
      <vt:variant>
        <vt:lpwstr/>
      </vt:variant>
      <vt:variant>
        <vt:lpwstr>_Toc482390426</vt:lpwstr>
      </vt:variant>
      <vt:variant>
        <vt:i4>1966139</vt:i4>
      </vt:variant>
      <vt:variant>
        <vt:i4>110</vt:i4>
      </vt:variant>
      <vt:variant>
        <vt:i4>0</vt:i4>
      </vt:variant>
      <vt:variant>
        <vt:i4>5</vt:i4>
      </vt:variant>
      <vt:variant>
        <vt:lpwstr/>
      </vt:variant>
      <vt:variant>
        <vt:lpwstr>_Toc482390425</vt:lpwstr>
      </vt:variant>
      <vt:variant>
        <vt:i4>1966139</vt:i4>
      </vt:variant>
      <vt:variant>
        <vt:i4>104</vt:i4>
      </vt:variant>
      <vt:variant>
        <vt:i4>0</vt:i4>
      </vt:variant>
      <vt:variant>
        <vt:i4>5</vt:i4>
      </vt:variant>
      <vt:variant>
        <vt:lpwstr/>
      </vt:variant>
      <vt:variant>
        <vt:lpwstr>_Toc482390424</vt:lpwstr>
      </vt:variant>
      <vt:variant>
        <vt:i4>1900603</vt:i4>
      </vt:variant>
      <vt:variant>
        <vt:i4>98</vt:i4>
      </vt:variant>
      <vt:variant>
        <vt:i4>0</vt:i4>
      </vt:variant>
      <vt:variant>
        <vt:i4>5</vt:i4>
      </vt:variant>
      <vt:variant>
        <vt:lpwstr/>
      </vt:variant>
      <vt:variant>
        <vt:lpwstr>_Toc482390417</vt:lpwstr>
      </vt:variant>
      <vt:variant>
        <vt:i4>1900603</vt:i4>
      </vt:variant>
      <vt:variant>
        <vt:i4>92</vt:i4>
      </vt:variant>
      <vt:variant>
        <vt:i4>0</vt:i4>
      </vt:variant>
      <vt:variant>
        <vt:i4>5</vt:i4>
      </vt:variant>
      <vt:variant>
        <vt:lpwstr/>
      </vt:variant>
      <vt:variant>
        <vt:lpwstr>_Toc482390416</vt:lpwstr>
      </vt:variant>
      <vt:variant>
        <vt:i4>1900603</vt:i4>
      </vt:variant>
      <vt:variant>
        <vt:i4>86</vt:i4>
      </vt:variant>
      <vt:variant>
        <vt:i4>0</vt:i4>
      </vt:variant>
      <vt:variant>
        <vt:i4>5</vt:i4>
      </vt:variant>
      <vt:variant>
        <vt:lpwstr/>
      </vt:variant>
      <vt:variant>
        <vt:lpwstr>_Toc482390415</vt:lpwstr>
      </vt:variant>
      <vt:variant>
        <vt:i4>1900603</vt:i4>
      </vt:variant>
      <vt:variant>
        <vt:i4>80</vt:i4>
      </vt:variant>
      <vt:variant>
        <vt:i4>0</vt:i4>
      </vt:variant>
      <vt:variant>
        <vt:i4>5</vt:i4>
      </vt:variant>
      <vt:variant>
        <vt:lpwstr/>
      </vt:variant>
      <vt:variant>
        <vt:lpwstr>_Toc482390414</vt:lpwstr>
      </vt:variant>
      <vt:variant>
        <vt:i4>1900603</vt:i4>
      </vt:variant>
      <vt:variant>
        <vt:i4>74</vt:i4>
      </vt:variant>
      <vt:variant>
        <vt:i4>0</vt:i4>
      </vt:variant>
      <vt:variant>
        <vt:i4>5</vt:i4>
      </vt:variant>
      <vt:variant>
        <vt:lpwstr/>
      </vt:variant>
      <vt:variant>
        <vt:lpwstr>_Toc482390413</vt:lpwstr>
      </vt:variant>
      <vt:variant>
        <vt:i4>1376316</vt:i4>
      </vt:variant>
      <vt:variant>
        <vt:i4>68</vt:i4>
      </vt:variant>
      <vt:variant>
        <vt:i4>0</vt:i4>
      </vt:variant>
      <vt:variant>
        <vt:i4>5</vt:i4>
      </vt:variant>
      <vt:variant>
        <vt:lpwstr/>
      </vt:variant>
      <vt:variant>
        <vt:lpwstr>_Toc482390398</vt:lpwstr>
      </vt:variant>
      <vt:variant>
        <vt:i4>1376316</vt:i4>
      </vt:variant>
      <vt:variant>
        <vt:i4>62</vt:i4>
      </vt:variant>
      <vt:variant>
        <vt:i4>0</vt:i4>
      </vt:variant>
      <vt:variant>
        <vt:i4>5</vt:i4>
      </vt:variant>
      <vt:variant>
        <vt:lpwstr/>
      </vt:variant>
      <vt:variant>
        <vt:lpwstr>_Toc482390391</vt:lpwstr>
      </vt:variant>
      <vt:variant>
        <vt:i4>1376316</vt:i4>
      </vt:variant>
      <vt:variant>
        <vt:i4>56</vt:i4>
      </vt:variant>
      <vt:variant>
        <vt:i4>0</vt:i4>
      </vt:variant>
      <vt:variant>
        <vt:i4>5</vt:i4>
      </vt:variant>
      <vt:variant>
        <vt:lpwstr/>
      </vt:variant>
      <vt:variant>
        <vt:lpwstr>_Toc482390390</vt:lpwstr>
      </vt:variant>
      <vt:variant>
        <vt:i4>1310780</vt:i4>
      </vt:variant>
      <vt:variant>
        <vt:i4>50</vt:i4>
      </vt:variant>
      <vt:variant>
        <vt:i4>0</vt:i4>
      </vt:variant>
      <vt:variant>
        <vt:i4>5</vt:i4>
      </vt:variant>
      <vt:variant>
        <vt:lpwstr/>
      </vt:variant>
      <vt:variant>
        <vt:lpwstr>_Toc482390389</vt:lpwstr>
      </vt:variant>
      <vt:variant>
        <vt:i4>1769532</vt:i4>
      </vt:variant>
      <vt:variant>
        <vt:i4>44</vt:i4>
      </vt:variant>
      <vt:variant>
        <vt:i4>0</vt:i4>
      </vt:variant>
      <vt:variant>
        <vt:i4>5</vt:i4>
      </vt:variant>
      <vt:variant>
        <vt:lpwstr/>
      </vt:variant>
      <vt:variant>
        <vt:lpwstr>_Toc482390373</vt:lpwstr>
      </vt:variant>
      <vt:variant>
        <vt:i4>1966140</vt:i4>
      </vt:variant>
      <vt:variant>
        <vt:i4>38</vt:i4>
      </vt:variant>
      <vt:variant>
        <vt:i4>0</vt:i4>
      </vt:variant>
      <vt:variant>
        <vt:i4>5</vt:i4>
      </vt:variant>
      <vt:variant>
        <vt:lpwstr/>
      </vt:variant>
      <vt:variant>
        <vt:lpwstr>_Toc482390321</vt:lpwstr>
      </vt:variant>
      <vt:variant>
        <vt:i4>1966140</vt:i4>
      </vt:variant>
      <vt:variant>
        <vt:i4>32</vt:i4>
      </vt:variant>
      <vt:variant>
        <vt:i4>0</vt:i4>
      </vt:variant>
      <vt:variant>
        <vt:i4>5</vt:i4>
      </vt:variant>
      <vt:variant>
        <vt:lpwstr/>
      </vt:variant>
      <vt:variant>
        <vt:lpwstr>_Toc482390320</vt:lpwstr>
      </vt:variant>
      <vt:variant>
        <vt:i4>1835068</vt:i4>
      </vt:variant>
      <vt:variant>
        <vt:i4>26</vt:i4>
      </vt:variant>
      <vt:variant>
        <vt:i4>0</vt:i4>
      </vt:variant>
      <vt:variant>
        <vt:i4>5</vt:i4>
      </vt:variant>
      <vt:variant>
        <vt:lpwstr/>
      </vt:variant>
      <vt:variant>
        <vt:lpwstr>_Toc482390305</vt:lpwstr>
      </vt:variant>
      <vt:variant>
        <vt:i4>1835068</vt:i4>
      </vt:variant>
      <vt:variant>
        <vt:i4>20</vt:i4>
      </vt:variant>
      <vt:variant>
        <vt:i4>0</vt:i4>
      </vt:variant>
      <vt:variant>
        <vt:i4>5</vt:i4>
      </vt:variant>
      <vt:variant>
        <vt:lpwstr/>
      </vt:variant>
      <vt:variant>
        <vt:lpwstr>_Toc482390304</vt:lpwstr>
      </vt:variant>
      <vt:variant>
        <vt:i4>1835068</vt:i4>
      </vt:variant>
      <vt:variant>
        <vt:i4>14</vt:i4>
      </vt:variant>
      <vt:variant>
        <vt:i4>0</vt:i4>
      </vt:variant>
      <vt:variant>
        <vt:i4>5</vt:i4>
      </vt:variant>
      <vt:variant>
        <vt:lpwstr/>
      </vt:variant>
      <vt:variant>
        <vt:lpwstr>_Toc482390303</vt:lpwstr>
      </vt:variant>
      <vt:variant>
        <vt:i4>1835068</vt:i4>
      </vt:variant>
      <vt:variant>
        <vt:i4>8</vt:i4>
      </vt:variant>
      <vt:variant>
        <vt:i4>0</vt:i4>
      </vt:variant>
      <vt:variant>
        <vt:i4>5</vt:i4>
      </vt:variant>
      <vt:variant>
        <vt:lpwstr/>
      </vt:variant>
      <vt:variant>
        <vt:lpwstr>_Toc482390302</vt:lpwstr>
      </vt:variant>
      <vt:variant>
        <vt:i4>1835068</vt:i4>
      </vt:variant>
      <vt:variant>
        <vt:i4>2</vt:i4>
      </vt:variant>
      <vt:variant>
        <vt:i4>0</vt:i4>
      </vt:variant>
      <vt:variant>
        <vt:i4>5</vt:i4>
      </vt:variant>
      <vt:variant>
        <vt:lpwstr/>
      </vt:variant>
      <vt:variant>
        <vt:lpwstr>_Toc482390301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Świderska</dc:creator>
  <cp:lastModifiedBy>Karolina Małkowska</cp:lastModifiedBy>
  <cp:revision>34</cp:revision>
  <cp:lastPrinted>2017-05-15T08:17:00Z</cp:lastPrinted>
  <dcterms:created xsi:type="dcterms:W3CDTF">2017-05-14T19:03:00Z</dcterms:created>
  <dcterms:modified xsi:type="dcterms:W3CDTF">2017-05-15T17:50:00Z</dcterms:modified>
</cp:coreProperties>
</file>